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63011519"/>
        <w:docPartObj>
          <w:docPartGallery w:val="Cover Pages"/>
          <w:docPartUnique/>
        </w:docPartObj>
      </w:sdtPr>
      <w:sdtEndPr>
        <w:rPr>
          <w:rFonts w:ascii="Times New Roman" w:hAnsi="Times New Roman"/>
          <w:b/>
          <w:bCs/>
          <w:color w:val="0000FF"/>
          <w:lang w:val="en-US"/>
        </w:rPr>
      </w:sdtEndPr>
      <w:sdtContent>
        <w:p w:rsidR="008F0DD6" w:rsidRDefault="005056B0">
          <w:r>
            <w:rPr>
              <w:rFonts w:ascii="Times New Roman" w:hAnsi="Times New Roman"/>
              <w:b/>
              <w:bCs/>
              <w:noProof/>
              <w:color w:val="0000FF"/>
            </w:rPr>
            <w:drawing>
              <wp:anchor distT="0" distB="0" distL="114300" distR="114300" simplePos="0" relativeHeight="251668480" behindDoc="0" locked="0" layoutInCell="1" allowOverlap="1">
                <wp:simplePos x="0" y="0"/>
                <wp:positionH relativeFrom="margin">
                  <wp:posOffset>2066887</wp:posOffset>
                </wp:positionH>
                <wp:positionV relativeFrom="margin">
                  <wp:posOffset>-620300</wp:posOffset>
                </wp:positionV>
                <wp:extent cx="1238449" cy="1433545"/>
                <wp:effectExtent l="114300" t="95250" r="361751" b="204755"/>
                <wp:wrapNone/>
                <wp:docPr id="21" name="Image 2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colorTemperature colorTemp="59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449" cy="14335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bCs/>
              <w:noProof/>
              <w:color w:val="0000FF"/>
            </w:rPr>
            <w:drawing>
              <wp:anchor distT="0" distB="0" distL="114300" distR="114300" simplePos="0" relativeHeight="251679744" behindDoc="0" locked="0" layoutInCell="1" allowOverlap="1">
                <wp:simplePos x="0" y="0"/>
                <wp:positionH relativeFrom="column">
                  <wp:posOffset>3714115</wp:posOffset>
                </wp:positionH>
                <wp:positionV relativeFrom="paragraph">
                  <wp:posOffset>-85725</wp:posOffset>
                </wp:positionV>
                <wp:extent cx="2607945" cy="1081405"/>
                <wp:effectExtent l="171450" t="133350" r="363855" b="309245"/>
                <wp:wrapNone/>
                <wp:docPr id="1" name="Image 2" descr="C:\Users\NBR\Desktop\lmgre-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Desktop\lmgre-logo3.jpg"/>
                        <pic:cNvPicPr>
                          <a:picLocks noChangeAspect="1" noChangeArrowheads="1"/>
                        </pic:cNvPicPr>
                      </pic:nvPicPr>
                      <pic:blipFill>
                        <a:blip r:embed="rId11"/>
                        <a:srcRect/>
                        <a:stretch>
                          <a:fillRect/>
                        </a:stretch>
                      </pic:blipFill>
                      <pic:spPr bwMode="auto">
                        <a:xfrm>
                          <a:off x="0" y="0"/>
                          <a:ext cx="2607945" cy="10814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bCs/>
              <w:noProof/>
              <w:color w:val="0000FF"/>
            </w:rPr>
            <w:drawing>
              <wp:anchor distT="0" distB="0" distL="114300" distR="114300" simplePos="0" relativeHeight="251666432" behindDoc="0" locked="0" layoutInCell="1" allowOverlap="1">
                <wp:simplePos x="0" y="0"/>
                <wp:positionH relativeFrom="column">
                  <wp:posOffset>-716915</wp:posOffset>
                </wp:positionH>
                <wp:positionV relativeFrom="paragraph">
                  <wp:posOffset>-172720</wp:posOffset>
                </wp:positionV>
                <wp:extent cx="2332990" cy="1173480"/>
                <wp:effectExtent l="171450" t="133350" r="353060" b="31242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5900"/>
                                  </a14:imgEffect>
                                  <a14:imgEffect>
                                    <a14:saturation sat="33000"/>
                                  </a14:imgEffect>
                                </a14:imgLayer>
                              </a14:imgProps>
                            </a:ext>
                          </a:extLst>
                        </a:blip>
                        <a:srcRect/>
                        <a:stretch>
                          <a:fillRect/>
                        </a:stretch>
                      </pic:blipFill>
                      <pic:spPr bwMode="auto">
                        <a:xfrm>
                          <a:off x="0" y="0"/>
                          <a:ext cx="2332990" cy="11734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bCs/>
              <w:noProof/>
              <w:color w:val="0000FF"/>
            </w:rPr>
            <w:drawing>
              <wp:anchor distT="0" distB="0" distL="114300" distR="114300" simplePos="0" relativeHeight="251680768" behindDoc="1" locked="0" layoutInCell="1" allowOverlap="1">
                <wp:simplePos x="0" y="0"/>
                <wp:positionH relativeFrom="column">
                  <wp:posOffset>-821368</wp:posOffset>
                </wp:positionH>
                <wp:positionV relativeFrom="paragraph">
                  <wp:posOffset>-816667</wp:posOffset>
                </wp:positionV>
                <wp:extent cx="7387342" cy="10664041"/>
                <wp:effectExtent l="19050" t="0" r="4058" b="0"/>
                <wp:wrapNone/>
                <wp:docPr id="4" name="Image 3" descr="télécharge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pg"/>
                        <pic:cNvPicPr/>
                      </pic:nvPicPr>
                      <pic:blipFill>
                        <a:blip r:embed="rId14"/>
                        <a:stretch>
                          <a:fillRect/>
                        </a:stretch>
                      </pic:blipFill>
                      <pic:spPr>
                        <a:xfrm>
                          <a:off x="0" y="0"/>
                          <a:ext cx="7387342" cy="10664041"/>
                        </a:xfrm>
                        <a:prstGeom prst="rect">
                          <a:avLst/>
                        </a:prstGeom>
                      </pic:spPr>
                    </pic:pic>
                  </a:graphicData>
                </a:graphic>
              </wp:anchor>
            </w:drawing>
          </w:r>
          <w:r w:rsidR="00CE35BD" w:rsidRPr="00CE35BD">
            <w:rPr>
              <w:rFonts w:ascii="Times New Roman" w:hAnsi="Times New Roman"/>
              <w:b/>
              <w:bCs/>
              <w:noProof/>
              <w:color w:val="0000FF"/>
            </w:rPr>
            <w:pict>
              <v:rect id="Rectangle 25" o:spid="_x0000_s1042" style="position:absolute;margin-left:-65.9pt;margin-top:-70.85pt;width:599.85pt;height:841.35pt;z-index:-251644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" fillcolor="#f2f2f2 [3052]" strokecolor="#243f60 [1604]" strokeweight="2pt"/>
            </w:pict>
          </w:r>
          <w:r w:rsidR="00CE35BD">
            <w:rPr>
              <w:noProof/>
            </w:rPr>
            <w:pict>
              <v:rect id="Rectangle 26" o:spid="_x0000_s1026" style="position:absolute;margin-left:533.95pt;margin-top:-68.8pt;width:602.7pt;height:484.4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" fillcolor="#4f81bd [3204]" strokecolor="#243f60 [1604]" strokeweight="2pt"/>
            </w:pict>
          </w:r>
        </w:p>
        <w:p w:rsidR="008F0DD6" w:rsidRDefault="008F0DD6"/>
        <w:p w:rsidR="008F0DD6" w:rsidRDefault="00CE35BD" w:rsidP="00F0219F">
          <w:pPr>
            <w:spacing w:after="200" w:line="276" w:lineRule="auto"/>
            <w:rPr>
              <w:rFonts w:ascii="Times New Roman" w:hAnsi="Times New Roman"/>
              <w:b/>
              <w:bCs/>
              <w:color w:val="0000FF"/>
              <w:lang w:val="en-US"/>
            </w:rPr>
          </w:pPr>
          <w:r>
            <w:rPr>
              <w:rFonts w:ascii="Times New Roman" w:hAnsi="Times New Roman"/>
              <w:b/>
              <w:bCs/>
              <w:noProof/>
              <w:color w:val="0000FF"/>
            </w:rPr>
            <w:pict>
              <v:group id="_x0000_s1044" style="position:absolute;margin-left:-51.15pt;margin-top:240.6pt;width:542.75pt;height:349.5pt;z-index:251681792" coordorigin="469,6979" coordsize="10855,6990">
                <v:group id="Group 3" o:spid="_x0000_s1028" style="position:absolute;left:469;top:6979;width:10855;height:6990" coordorigin="-6,3399" coordsize="12197,425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bsMA&#10;AADaAAAADwAAAGRycy9kb3ducmV2LnhtbESPT2vCQBTE74LfYXlCb7qxU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vbsMAAADaAAAADwAAAAAAAAAAAAAAAACYAgAAZHJzL2Rv&#10;d25yZXYueG1sUEsFBgAAAAAEAAQA9QAAAIgDAAAAAA==&#10;" path="m,l17,2863,7132,2578r,-2378l,xe" fillcolor="#a7bfde [1620]" strokecolor="#1f497d [3215]" strokeweight="1.5pt">
                      <v:fill r:id="rId15" o:title="Gouttelettes" opacity="32896f" type="tile"/>
                      <v:path arrowok="t" o:connecttype="custom" o:connectlocs="0,0;17,2863;7132,2578;7132,200;0,0" o:connectangles="0,0,0,0,0"/>
                    </v:shape>
                    <v:shape id="Freeform 6"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kzcIA&#10;AADaAAAADwAAAGRycy9kb3ducmV2LnhtbESPQYvCMBSE7wv+h/AEb2uqsirVKCIK4slVQbw9mmdb&#10;bV5KE23dX28WBI/DzHzDTOeNKcSDKpdbVtDrRiCIE6tzThUcD+vvMQjnkTUWlknBkxzMZ62vKcba&#10;1vxLj71PRYCwi1FB5n0ZS+mSjAy6ri2Jg3exlUEfZJVKXWEd4KaQ/SgaSoM5h4UMS1pmlNz2d6Pg&#10;eh4gN265Haz+djXef46by+mmVKfdLCYgPDX+E363N1rBCP6vhBs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CTNwgAAANoAAAAPAAAAAAAAAAAAAAAAAJgCAABkcnMvZG93&#10;bnJldi54bWxQSwUGAAAAAAQABAD1AAAAhwMAAAAA&#10;" path="m,569l,2930r3466,620l3466,,,569xe" fillcolor="#d3dfee [820]" strokecolor="#1f497d [3215]" strokeweight="1.5pt">
                      <v:fill r:id="rId15" o:title="Gouttelettes" opacity="32896f" type="tile"/>
                      <v:path arrowok="t" o:connecttype="custom" o:connectlocs="0,569;0,2930;3466,3550;3466,0;0,569" o:connectangles="0,0,0,0,0"/>
                    </v:shape>
                    <v:shape id="Freeform 7"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kL8A&#10;AADaAAAADwAAAGRycy9kb3ducmV2LnhtbERPz2vCMBS+D/Y/hDfwNlPrJlKNUgYDr3ZFr8/m2Qab&#10;l67J2upfvxwGO358v7f7ybZioN4bxwoW8wQEceW04VpB+fX5ugbhA7LG1jEpuJOH/e75aYuZdiMf&#10;aShCLWII+wwVNCF0mZS+asiin7uOOHJX11sMEfa11D2OMdy2Mk2SlbRoODY02NFHQ9Wt+LEKKF8+&#10;vt+L8+WyMKdT1ZWpeRusUrOXKd+ACDSFf/Gf+6AVxK3xSrw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vOQvwAAANoAAAAPAAAAAAAAAAAAAAAAAJgCAABkcnMvZG93bnJl&#10;di54bWxQSwUGAAAAAAQABAD1AAAAhAMAAAAA&#10;" path="m,l,3550,1591,2746r,-2009l,xe" fillcolor="#a7bfde [1620]" strokecolor="#1f497d [3215]" strokeweight="1.5pt">
                      <v:fill r:id="rId15" o:title="Gouttelettes" opacity="32896f" type="tile"/>
                      <v:path arrowok="t" o:connecttype="custom" o:connectlocs="0,0;0,3550;1591,2746;1591,737;0,0" o:connectangles="0,0,0,0,0"/>
                    </v:shape>
                  </v:group>
                  <v:shape id="Freeform 8"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uI8QA&#10;AADaAAAADwAAAGRycy9kb3ducmV2LnhtbESPzW7CMBCE75V4B2uRuBWHIqE2xSAoAtojPxIct/E2&#10;SYnXwTYk7dPjSkg9jmbmG8142ppKXMn50rKCQT8BQZxZXXKuYL9bPj6D8AFZY2WZFPyQh+mk8zDG&#10;VNuGN3TdhlxECPsUFRQh1KmUPivIoO/bmjh6X9YZDFG6XGqHTYSbSj4lyUgaLDkuFFjTW0HZaXsx&#10;Cj4Wn2se/g5W8+9zPl+4xh6G1VGpXredvYII1Ib/8L39rhW8wN+Ve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biPEAAAA2gAAAA8AAAAAAAAAAAAAAAAAmAIAAGRycy9k&#10;b3ducmV2LnhtbFBLBQYAAAAABAAEAPUAAACJAwAAAAA=&#10;" path="m1,251l,2662r4120,251l4120,,1,251xe" fillcolor="#d8d8d8 [2732]" strokecolor="#1f497d [3215]" strokeweight="1.5pt">
                    <v:fill r:id="rId15" o:title="Gouttelettes" type="tile"/>
                    <v:path arrowok="t" o:connecttype="custom" o:connectlocs="1,251;0,2662;4120,2913;4120,0;1,251" o:connectangles="0,0,0,0,0"/>
                  </v:shape>
                  <v:shape id="Freeform 9"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pasQA&#10;AADbAAAADwAAAGRycy9kb3ducmV2LnhtbESPQWvCQBCF74X+h2UKXqRu9FDa1E0o0oDSk7HgdchO&#10;k6XZ2ZBdNf575yB4m+G9ee+bdTn5Xp1pjC6wgeUiA0XcBOu4NfB7qF7fQcWEbLEPTAauFKEsnp/W&#10;mNtw4T2d69QqCeGYo4EupSHXOjYdeYyLMBCL9hdGj0nWsdV2xIuE+16vsuxNe3QsDR0OtOmo+a9P&#10;3sDkUl/vPlaVC8f59+FYzTc/15Mxs5fp6xNUoik9zPfrrRV8oZdfZABd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WrEAAAA2wAAAA8AAAAAAAAAAAAAAAAAmAIAAGRycy9k&#10;b3ducmV2LnhtbFBLBQYAAAAABAAEAPUAAACJAwAAAAA=&#10;" path="m,l,4236,3985,3349r,-2428l,xe" fillcolor="#bfbfbf [2412]" strokecolor="#1f497d [3215]" strokeweight="1.5pt">
                    <v:fill r:id="rId15" o:title="Gouttelettes" type="tile"/>
                    <v:path arrowok="t" o:connecttype="custom" o:connectlocs="0,0;0,4236;3985,3349;3985,921;0,0" o:connectangles="0,0,0,0,0"/>
                  </v:shape>
                  <v:shape id="Freeform 10"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tj8EA&#10;AADbAAAADwAAAGRycy9kb3ducmV2LnhtbERPS2vCQBC+F/wPywje6iYKpcSsEkSpp4I24HXITh4k&#10;OxuzW4359d1Cobf5+J6T7kbTiTsNrrGsIF5GIIgLqxuuFORfx9d3EM4ja+wsk4InOdhtZy8pJto+&#10;+Ez3i69ECGGXoILa+z6R0hU1GXRL2xMHrrSDQR/gUEk94COEm06uouhNGmw4NNTY076mor18GwXT&#10;1X6Wsp+m9XU6tofbrc3OH7lSi/mYbUB4Gv2/+M990mF+DL+/h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OrY/BAAAA2wAAAA8AAAAAAAAAAAAAAAAAmAIAAGRycy9kb3du&#10;cmV2LnhtbFBLBQYAAAAABAAEAPUAAACGAwAAAAA=&#10;" path="m4086,r-2,4253l,3198,,1072,4086,xe" fillcolor="#d8d8d8 [2732]" strokecolor="#1f497d [3215]" strokeweight="1.5pt">
                    <v:fill r:id="rId15" o:title="Gouttelettes" type="tile"/>
                    <v:path arrowok="t" o:connecttype="custom" o:connectlocs="4086,0;4084,4253;0,3198;0,1072;4086,0" o:connectangles="0,0,0,0,0"/>
                  </v:shape>
                  <v:shape id="Freeform 11"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B7MEA&#10;AADbAAAADwAAAGRycy9kb3ducmV2LnhtbERPTWvCQBC9C/6HZQQvUjemWGzqJqhQKHhqKngdstMk&#10;mJ0Nu5sY/323UOhtHu9z9sVkOjGS861lBZt1AoK4srrlWsHl6/1pB8IHZI2dZVLwIA9FPp/tMdP2&#10;zp80lqEWMYR9hgqaEPpMSl81ZNCvbU8cuW/rDIYIXS21w3sMN51Mk+RFGmw5NjTY06mh6lYORkH5&#10;itOwTQ5jeaTLsLquzun52Sm1XEyHNxCBpvAv/nN/6Dg/hd9f4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gezBAAAA2wAAAA8AAAAAAAAAAAAAAAAAmAIAAGRycy9kb3du&#10;cmV2LnhtbFBLBQYAAAAABAAEAPUAAACGAwAAAAA=&#10;" path="m,921l2060,r16,3851l,2981,,921xe" fillcolor="#d3dfee [820]" strokecolor="#1f497d [3215]" strokeweight="1.5pt">
                    <v:fill r:id="rId15" o:title="Gouttelettes" opacity="46003f" type="tile"/>
                    <v:path arrowok="t" o:connecttype="custom" o:connectlocs="0,921;2060,0;2076,3851;0,2981;0,921" o:connectangles="0,0,0,0,0"/>
                  </v:shape>
                  <v:shape id="Freeform 12"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sCsEA&#10;AADbAAAADwAAAGRycy9kb3ducmV2LnhtbERPS4vCMBC+C/6HMII3TXUXH9UosuCyp8UneByasS02&#10;k9rE2t1fbwTB23x8z5kvG1OImiqXW1Yw6EcgiBOrc04VHPbr3gSE88gaC8uk4I8cLBft1hxjbe+8&#10;pXrnUxFC2MWoIPO+jKV0SUYGXd+WxIE728qgD7BKpa7wHsJNIYdRNJIGcw4NGZb0lVFy2d2Mgrr4&#10;PTSjwXC6+b6e/s80OY4/ea1Ut9OsZiA8Nf4tfrl/dJj/Ac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bArBAAAA2wAAAA8AAAAAAAAAAAAAAAAAmAIAAGRycy9kb3du&#10;cmV2LnhtbFBLBQYAAAAABAAEAPUAAACGAwAAAAA=&#10;" path="m,l17,3835,6011,2629r,-1390l,xe" fillcolor="#a7bfde [1620]" strokecolor="#1f497d [3215]" strokeweight="1.5pt">
                    <v:fill r:id="rId15" o:title="Gouttelettes" opacity="46003f" type="tile"/>
                    <v:path arrowok="t" o:connecttype="custom" o:connectlocs="0,0;17,3835;6011,2629;6011,1239;0,0" o:connectangles="0,0,0,0,0"/>
                  </v:shape>
                </v:group>
                <v:rect id="_x0000_s1038" style="position:absolute;left:497;top:8405;width:10807;height:4153;visibility:visible;v-text-anchor:bottom"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TPcIA&#10;AADbAAAADwAAAGRycy9kb3ducmV2LnhtbERP3WrCMBS+F3yHcITdaeoG3ahGEUW2wVao+gDH5tgW&#10;m5OSZG339stgsLvz8f2e9XY0rejJ+cayguUiAUFcWt1wpeByPs5fQPiArLG1TAq+ycN2M52sMdN2&#10;4IL6U6hEDGGfoYI6hC6T0pc1GfQL2xFH7madwRChq6R2OMRw08rHJEmlwYZjQ40d7Wsq76cvo+Dp&#10;I8/d5+F+TJPD5Z2tG/ev10Kph9m4W4EINIZ/8Z/7Tcf5z/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hM9wgAAANsAAAAPAAAAAAAAAAAAAAAAAJgCAABkcnMvZG93&#10;bnJldi54bWxQSwUGAAAAAAQABAD1AAAAhwMAAAAA&#10;" filled="f" stroked="f">
                  <v:textbox style="mso-next-textbox:#_x0000_s1038">
                    <w:txbxContent>
                      <w:p w:rsidR="00954AF0" w:rsidRPr="00CD5872" w:rsidRDefault="00954AF0" w:rsidP="00B358FD">
                        <w:pPr>
                          <w:autoSpaceDE w:val="0"/>
                          <w:autoSpaceDN w:val="0"/>
                          <w:adjustRightInd w:val="0"/>
                          <w:spacing w:after="0" w:line="240" w:lineRule="auto"/>
                          <w:jc w:val="center"/>
                          <w:rPr>
                            <w:rFonts w:ascii="Andalus" w:eastAsiaTheme="minorHAnsi" w:hAnsi="Andalus" w:cs="Andalus"/>
                            <w:b/>
                            <w:bCs/>
                            <w:color w:val="0070C0"/>
                            <w:kern w:val="0"/>
                            <w:sz w:val="96"/>
                            <w:szCs w:val="96"/>
                            <w:lang w:val="en-US" w:eastAsia="en-US"/>
                          </w:rPr>
                        </w:pPr>
                        <w:r w:rsidRPr="00CD5872">
                          <w:rPr>
                            <w:rFonts w:ascii="Andalus" w:eastAsiaTheme="minorHAnsi" w:hAnsi="Andalus" w:cs="Andalus"/>
                            <w:b/>
                            <w:bCs/>
                            <w:color w:val="0070C0"/>
                            <w:kern w:val="0"/>
                            <w:sz w:val="96"/>
                            <w:szCs w:val="96"/>
                            <w:lang w:val="en-US" w:eastAsia="en-US"/>
                          </w:rPr>
                          <w:t>BOOK OF ABSTRACTS</w:t>
                        </w:r>
                      </w:p>
                      <w:p w:rsidR="00954AF0" w:rsidRPr="00DA689F" w:rsidRDefault="00954AF0" w:rsidP="00F0219F">
                        <w:pPr>
                          <w:widowControl w:val="0"/>
                          <w:spacing w:after="0"/>
                          <w:jc w:val="center"/>
                          <w:rPr>
                            <w:rFonts w:ascii="Andalus" w:hAnsi="Andalus" w:cs="Andalus"/>
                            <w:b/>
                            <w:bCs/>
                            <w:i/>
                            <w:iCs/>
                            <w:color w:val="548DD4" w:themeColor="text2" w:themeTint="99"/>
                            <w:sz w:val="72"/>
                            <w:szCs w:val="72"/>
                            <w:lang w:val="en-US"/>
                          </w:rPr>
                        </w:pPr>
                        <w:r w:rsidRPr="00DA689F">
                          <w:rPr>
                            <w:rFonts w:ascii="Andalus" w:hAnsi="Andalus" w:cs="Andalus"/>
                            <w:b/>
                            <w:bCs/>
                            <w:i/>
                            <w:iCs/>
                            <w:color w:val="C0504D" w:themeColor="accent2"/>
                            <w:sz w:val="56"/>
                            <w:szCs w:val="56"/>
                            <w:lang w:val="en-US"/>
                          </w:rPr>
                          <w:t xml:space="preserve">Online Conference </w:t>
                        </w:r>
                      </w:p>
                      <w:p w:rsidR="00954AF0" w:rsidRPr="00DA689F" w:rsidRDefault="00954AF0" w:rsidP="00B358FD">
                        <w:pPr>
                          <w:autoSpaceDE w:val="0"/>
                          <w:autoSpaceDN w:val="0"/>
                          <w:adjustRightInd w:val="0"/>
                          <w:spacing w:after="0" w:line="240" w:lineRule="auto"/>
                          <w:jc w:val="center"/>
                          <w:rPr>
                            <w:rFonts w:ascii="Andalus" w:eastAsiaTheme="minorHAnsi" w:hAnsi="Andalus" w:cs="Andalus"/>
                            <w:color w:val="1F497D" w:themeColor="text2"/>
                            <w:kern w:val="0"/>
                            <w:sz w:val="48"/>
                            <w:szCs w:val="48"/>
                            <w:lang w:val="en-US" w:eastAsia="en-US"/>
                          </w:rPr>
                        </w:pPr>
                        <w:r w:rsidRPr="00DA689F">
                          <w:rPr>
                            <w:rFonts w:ascii="Andalus" w:eastAsiaTheme="minorHAnsi" w:hAnsi="Andalus" w:cs="Andalus"/>
                            <w:color w:val="1F497D" w:themeColor="text2"/>
                            <w:kern w:val="0"/>
                            <w:sz w:val="48"/>
                            <w:szCs w:val="48"/>
                            <w:lang w:val="en-US" w:eastAsia="en-US"/>
                          </w:rPr>
                          <w:t>BATNA - ALGERIA</w:t>
                        </w:r>
                      </w:p>
                      <w:sdt>
                        <w:sdtPr>
                          <w:rPr>
                            <w:rFonts w:ascii="Andalus" w:hAnsi="Andalus" w:cs="Andalus"/>
                            <w:b/>
                            <w:bCs/>
                            <w:color w:val="000080"/>
                            <w:sz w:val="40"/>
                            <w:szCs w:val="40"/>
                            <w:lang w:val="en-US"/>
                          </w:rPr>
                          <w:alias w:val="Sous-titre"/>
                          <w:id w:val="2867881"/>
                          <w:dataBinding w:prefixMappings="xmlns:ns0='http://schemas.openxmlformats.org/package/2006/metadata/core-properties' xmlns:ns1='http://purl.org/dc/elements/1.1/'" w:xpath="/ns0:coreProperties[1]/ns1:subject[1]" w:storeItemID="{6C3C8BC8-F283-45AE-878A-BAB7291924A1}"/>
                          <w:text/>
                        </w:sdtPr>
                        <w:sdtContent>
                          <w:p w:rsidR="00954AF0" w:rsidRPr="00DA689F" w:rsidRDefault="00954AF0" w:rsidP="003A4896">
                            <w:pPr>
                              <w:spacing w:after="0"/>
                              <w:jc w:val="center"/>
                              <w:rPr>
                                <w:rFonts w:ascii="Andalus" w:hAnsi="Andalus" w:cs="Andalus"/>
                                <w:b/>
                                <w:bCs/>
                                <w:color w:val="4F81BD" w:themeColor="accent1"/>
                                <w:sz w:val="40"/>
                                <w:szCs w:val="40"/>
                                <w:lang w:val="en-US"/>
                              </w:rPr>
                            </w:pPr>
                            <w:r>
                              <w:rPr>
                                <w:rFonts w:ascii="Andalus" w:hAnsi="Andalus" w:cs="Andalus"/>
                                <w:b/>
                                <w:bCs/>
                                <w:color w:val="000080"/>
                                <w:sz w:val="40"/>
                                <w:szCs w:val="40"/>
                              </w:rPr>
                              <w:t>Tu</w:t>
                            </w:r>
                            <w:r w:rsidRPr="00DA689F">
                              <w:rPr>
                                <w:rFonts w:ascii="Andalus" w:hAnsi="Andalus" w:cs="Andalus"/>
                                <w:b/>
                                <w:bCs/>
                                <w:color w:val="000080"/>
                                <w:sz w:val="40"/>
                                <w:szCs w:val="40"/>
                              </w:rPr>
                              <w:t>esday, December 15, 2020</w:t>
                            </w:r>
                          </w:p>
                        </w:sdtContent>
                      </w:sdt>
                      <w:p w:rsidR="00954AF0" w:rsidRPr="001F2947" w:rsidRDefault="00954AF0">
                        <w:pPr>
                          <w:rPr>
                            <w:b/>
                            <w:bCs/>
                            <w:color w:val="808080" w:themeColor="text1" w:themeTint="7F"/>
                            <w:sz w:val="32"/>
                            <w:szCs w:val="32"/>
                            <w:lang w:val="en-US"/>
                          </w:rPr>
                        </w:pPr>
                      </w:p>
                    </w:txbxContent>
                  </v:textbox>
                </v:rect>
              </v:group>
            </w:pict>
          </w:r>
          <w:r w:rsidRPr="00CE35BD">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58" type="#_x0000_t160" style="position:absolute;margin-left:102.9pt;margin-top:604.15pt;width:258.1pt;height:68.6pt;z-index:251687936" fillcolor="white [3212]" strokecolor="#1f497d [3215]" strokeweight="1pt">
                <v:fill color2="fill darken(118)" rotate="t" method="linear sigma" focus="100%" type="gradient"/>
                <v:shadow on="t" type="perspective" color="#875b0d" opacity="45875f" origin=",.5" matrix=",,,.5,,-4768371582e-16"/>
                <v:textpath style="font-family:&quot;Gungsuh&quot;;font-size:40pt;v-text-kern:t" trim="t" fitpath="t" xscale="f" string="GIRE'3"/>
              </v:shape>
            </w:pict>
          </w:r>
          <w:r>
            <w:rPr>
              <w:rFonts w:ascii="Times New Roman" w:hAnsi="Times New Roman"/>
              <w:b/>
              <w:bCs/>
              <w:noProof/>
              <w:color w:val="0000FF"/>
            </w:rPr>
            <w:pict>
              <v:rect id="Rectangle 1" o:spid="_x0000_s1041" style="position:absolute;margin-left:-15.6pt;margin-top:104.25pt;width:489.75pt;height:77.6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" filled="f" stroked="f">
                <v:textbox style="mso-next-textbox:#Rectangle 1;mso-fit-shape-to-text:t">
                  <w:txbxContent>
                    <w:p w:rsidR="00954AF0" w:rsidRPr="00DA689F" w:rsidRDefault="00954AF0" w:rsidP="008F0DD6">
                      <w:pPr>
                        <w:pStyle w:val="NormalWeb"/>
                        <w:shd w:val="clear" w:color="auto" w:fill="D9D9D9" w:themeFill="background1" w:themeFillShade="D9"/>
                        <w:spacing w:before="0" w:beforeAutospacing="0" w:after="0" w:afterAutospacing="0"/>
                        <w:jc w:val="center"/>
                        <w:textAlignment w:val="baseline"/>
                        <w:rPr>
                          <w:rFonts w:ascii="Andalus" w:hAnsi="Andalus" w:cs="Andalus"/>
                          <w:sz w:val="56"/>
                          <w:szCs w:val="56"/>
                          <w:lang w:val="en-US"/>
                        </w:rPr>
                      </w:pPr>
                      <w:r w:rsidRPr="00DA689F">
                        <w:rPr>
                          <w:rFonts w:ascii="Andalus" w:eastAsia="Arial" w:hAnsi="Andalus" w:cs="Andalus"/>
                          <w:i/>
                          <w:iCs/>
                          <w:color w:val="0072BC"/>
                          <w:kern w:val="24"/>
                          <w:sz w:val="56"/>
                          <w:szCs w:val="56"/>
                          <w:lang w:val="en-US"/>
                        </w:rPr>
                        <w:t>The 3</w:t>
                      </w:r>
                      <w:r w:rsidRPr="00DA689F">
                        <w:rPr>
                          <w:rFonts w:ascii="Andalus" w:eastAsia="Arial" w:hAnsi="Andalus" w:cs="Andalus"/>
                          <w:i/>
                          <w:iCs/>
                          <w:color w:val="0072BC"/>
                          <w:kern w:val="24"/>
                          <w:position w:val="12"/>
                          <w:sz w:val="56"/>
                          <w:szCs w:val="56"/>
                          <w:vertAlign w:val="superscript"/>
                          <w:lang w:val="en-US"/>
                        </w:rPr>
                        <w:t>rd</w:t>
                      </w:r>
                      <w:r w:rsidRPr="00DA689F">
                        <w:rPr>
                          <w:rFonts w:ascii="Andalus" w:eastAsia="Arial" w:hAnsi="Andalus" w:cs="Andalus"/>
                          <w:i/>
                          <w:iCs/>
                          <w:color w:val="0072BC"/>
                          <w:kern w:val="24"/>
                          <w:sz w:val="56"/>
                          <w:szCs w:val="56"/>
                          <w:lang w:val="en-US"/>
                        </w:rPr>
                        <w:t xml:space="preserve"> Integrated Water Resources</w:t>
                      </w:r>
                    </w:p>
                    <w:p w:rsidR="00954AF0" w:rsidRPr="00DA689F" w:rsidRDefault="00954AF0" w:rsidP="008F0DD6">
                      <w:pPr>
                        <w:pStyle w:val="NormalWeb"/>
                        <w:shd w:val="clear" w:color="auto" w:fill="D9D9D9" w:themeFill="background1" w:themeFillShade="D9"/>
                        <w:kinsoku w:val="0"/>
                        <w:overflowPunct w:val="0"/>
                        <w:spacing w:before="0" w:beforeAutospacing="0" w:after="0" w:afterAutospacing="0"/>
                        <w:jc w:val="center"/>
                        <w:textAlignment w:val="baseline"/>
                        <w:rPr>
                          <w:rFonts w:ascii="Andalus" w:hAnsi="Andalus" w:cs="Andalus"/>
                          <w:sz w:val="56"/>
                          <w:szCs w:val="56"/>
                          <w:lang w:val="en-US"/>
                        </w:rPr>
                      </w:pPr>
                      <w:r w:rsidRPr="00DA689F">
                        <w:rPr>
                          <w:rFonts w:ascii="Andalus" w:eastAsia="Arial" w:hAnsi="Andalus" w:cs="Andalus"/>
                          <w:i/>
                          <w:iCs/>
                          <w:color w:val="0072BC"/>
                          <w:kern w:val="24"/>
                          <w:sz w:val="56"/>
                          <w:szCs w:val="56"/>
                          <w:lang w:val="en-US"/>
                        </w:rPr>
                        <w:t>Management Conference</w:t>
                      </w:r>
                    </w:p>
                  </w:txbxContent>
                </v:textbox>
              </v:rect>
            </w:pict>
          </w:r>
          <w:r w:rsidR="008F0DD6">
            <w:rPr>
              <w:rFonts w:ascii="Times New Roman" w:hAnsi="Times New Roman"/>
              <w:b/>
              <w:bCs/>
              <w:color w:val="0000FF"/>
              <w:lang w:val="en-US"/>
            </w:rPr>
            <w:br w:type="page"/>
          </w:r>
        </w:p>
      </w:sdtContent>
    </w:sdt>
    <w:p w:rsidR="00D4780B" w:rsidRDefault="00CE35BD" w:rsidP="006368EA">
      <w:pPr>
        <w:widowControl w:val="0"/>
        <w:spacing w:after="0"/>
        <w:jc w:val="center"/>
        <w:rPr>
          <w:rFonts w:ascii="Times New Roman" w:hAnsi="Times New Roman"/>
          <w:b/>
          <w:bCs/>
          <w:color w:val="000080"/>
          <w:sz w:val="40"/>
          <w:szCs w:val="40"/>
          <w:lang w:val="en-US"/>
        </w:rPr>
      </w:pPr>
      <w:r>
        <w:rPr>
          <w:rFonts w:ascii="Times New Roman" w:hAnsi="Times New Roman"/>
          <w:b/>
          <w:bCs/>
          <w:noProof/>
          <w:color w:val="000080"/>
          <w:sz w:val="40"/>
          <w:szCs w:val="40"/>
        </w:rPr>
        <w:lastRenderedPageBreak/>
        <w:pict>
          <v:rect id="_x0000_s1045" style="position:absolute;left:0;text-align:left;margin-left:-20.15pt;margin-top:11.3pt;width:489.75pt;height:77.6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" filled="f" stroked="f">
            <v:textbox style="mso-next-textbox:#_x0000_s1045;mso-fit-shape-to-text:t">
              <w:txbxContent>
                <w:p w:rsidR="00954AF0" w:rsidRPr="003F27FB" w:rsidRDefault="00954AF0" w:rsidP="003F27FB">
                  <w:pPr>
                    <w:pStyle w:val="NormalWeb"/>
                    <w:shd w:val="clear" w:color="auto" w:fill="D9D9D9" w:themeFill="background1" w:themeFillShade="D9"/>
                    <w:spacing w:before="0" w:beforeAutospacing="0" w:after="0" w:afterAutospacing="0"/>
                    <w:jc w:val="center"/>
                    <w:textAlignment w:val="baseline"/>
                    <w:rPr>
                      <w:rFonts w:ascii="Andalus" w:hAnsi="Andalus" w:cs="Andalus"/>
                      <w:sz w:val="48"/>
                      <w:szCs w:val="48"/>
                      <w:lang w:val="en-US"/>
                    </w:rPr>
                  </w:pPr>
                  <w:r w:rsidRPr="003F27FB">
                    <w:rPr>
                      <w:rFonts w:ascii="Andalus" w:eastAsia="Arial" w:hAnsi="Andalus" w:cs="Andalus"/>
                      <w:i/>
                      <w:iCs/>
                      <w:color w:val="0072BC"/>
                      <w:kern w:val="24"/>
                      <w:sz w:val="48"/>
                      <w:szCs w:val="48"/>
                      <w:lang w:val="en-US"/>
                    </w:rPr>
                    <w:t>The 3</w:t>
                  </w:r>
                  <w:r w:rsidRPr="003F27FB">
                    <w:rPr>
                      <w:rFonts w:ascii="Andalus" w:eastAsia="Arial" w:hAnsi="Andalus" w:cs="Andalus"/>
                      <w:i/>
                      <w:iCs/>
                      <w:color w:val="0072BC"/>
                      <w:kern w:val="24"/>
                      <w:position w:val="12"/>
                      <w:sz w:val="48"/>
                      <w:szCs w:val="48"/>
                      <w:vertAlign w:val="superscript"/>
                      <w:lang w:val="en-US"/>
                    </w:rPr>
                    <w:t>rd</w:t>
                  </w:r>
                  <w:r w:rsidRPr="003F27FB">
                    <w:rPr>
                      <w:rFonts w:ascii="Andalus" w:eastAsia="Arial" w:hAnsi="Andalus" w:cs="Andalus"/>
                      <w:i/>
                      <w:iCs/>
                      <w:color w:val="0072BC"/>
                      <w:kern w:val="24"/>
                      <w:sz w:val="48"/>
                      <w:szCs w:val="48"/>
                      <w:lang w:val="en-US"/>
                    </w:rPr>
                    <w:t xml:space="preserve"> Integrated Water Resources</w:t>
                  </w:r>
                </w:p>
                <w:p w:rsidR="00954AF0" w:rsidRPr="003F27FB" w:rsidRDefault="00954AF0" w:rsidP="003F27FB">
                  <w:pPr>
                    <w:pStyle w:val="NormalWeb"/>
                    <w:shd w:val="clear" w:color="auto" w:fill="D9D9D9" w:themeFill="background1" w:themeFillShade="D9"/>
                    <w:kinsoku w:val="0"/>
                    <w:overflowPunct w:val="0"/>
                    <w:spacing w:before="0" w:beforeAutospacing="0" w:after="0" w:afterAutospacing="0"/>
                    <w:jc w:val="center"/>
                    <w:textAlignment w:val="baseline"/>
                    <w:rPr>
                      <w:rFonts w:ascii="Andalus" w:hAnsi="Andalus" w:cs="Andalus"/>
                      <w:sz w:val="48"/>
                      <w:szCs w:val="48"/>
                      <w:lang w:val="en-US"/>
                    </w:rPr>
                  </w:pPr>
                  <w:r w:rsidRPr="003F27FB">
                    <w:rPr>
                      <w:rFonts w:ascii="Andalus" w:eastAsia="Arial" w:hAnsi="Andalus" w:cs="Andalus"/>
                      <w:i/>
                      <w:iCs/>
                      <w:color w:val="0072BC"/>
                      <w:kern w:val="24"/>
                      <w:sz w:val="48"/>
                      <w:szCs w:val="48"/>
                      <w:lang w:val="en-US"/>
                    </w:rPr>
                    <w:t>Management Conference</w:t>
                  </w:r>
                </w:p>
              </w:txbxContent>
            </v:textbox>
          </v:rect>
        </w:pict>
      </w: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AD3CDD" w:rsidRDefault="00AD3CDD" w:rsidP="006368EA">
      <w:pPr>
        <w:widowControl w:val="0"/>
        <w:spacing w:after="0"/>
        <w:jc w:val="center"/>
        <w:rPr>
          <w:rFonts w:ascii="Times New Roman" w:hAnsi="Times New Roman"/>
          <w:b/>
          <w:bCs/>
          <w:color w:val="000080"/>
          <w:sz w:val="40"/>
          <w:szCs w:val="40"/>
          <w:lang w:val="en-US"/>
        </w:rPr>
        <w:sectPr w:rsidR="00AD3CDD" w:rsidSect="008F0DD6">
          <w:headerReference w:type="default" r:id="rId16"/>
          <w:footerReference w:type="default" r:id="rId17"/>
          <w:headerReference w:type="first" r:id="rId18"/>
          <w:footerReference w:type="first" r:id="rId19"/>
          <w:pgSz w:w="11906" w:h="16838"/>
          <w:pgMar w:top="1417" w:right="1417" w:bottom="1417" w:left="1417" w:header="708" w:footer="708" w:gutter="0"/>
          <w:pgNumType w:start="0"/>
          <w:cols w:space="708"/>
          <w:titlePg/>
          <w:docGrid w:linePitch="360"/>
        </w:sect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CE35BD" w:rsidP="006368EA">
      <w:pPr>
        <w:widowControl w:val="0"/>
        <w:spacing w:after="0"/>
        <w:jc w:val="center"/>
        <w:rPr>
          <w:rFonts w:ascii="Times New Roman" w:hAnsi="Times New Roman"/>
          <w:b/>
          <w:bCs/>
          <w:color w:val="000080"/>
          <w:sz w:val="40"/>
          <w:szCs w:val="40"/>
          <w:lang w:val="en-US"/>
        </w:rPr>
      </w:pPr>
      <w:r>
        <w:rPr>
          <w:rFonts w:ascii="Times New Roman" w:hAnsi="Times New Roman"/>
          <w:b/>
          <w:bCs/>
          <w:noProof/>
          <w:color w:val="000080"/>
          <w:sz w:val="40"/>
          <w:szCs w:val="40"/>
        </w:rPr>
        <w:pict>
          <v:rect id="Rectangle 16" o:spid="_x0000_s1057" style="position:absolute;left:0;text-align:left;margin-left:-50.1pt;margin-top:20.3pt;width:540.35pt;height:315.1pt;z-index:251685888;visibility:visible;v-text-anchor:bottom"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TPcIA&#10;AADbAAAADwAAAGRycy9kb3ducmV2LnhtbERP3WrCMBS+F3yHcITdaeoG3ahGEUW2wVao+gDH5tgW&#10;m5OSZG339stgsLvz8f2e9XY0rejJ+cayguUiAUFcWt1wpeByPs5fQPiArLG1TAq+ycN2M52sMdN2&#10;4IL6U6hEDGGfoYI6hC6T0pc1GfQL2xFH7madwRChq6R2OMRw08rHJEmlwYZjQ40d7Wsq76cvo+Dp&#10;I8/d5+F+TJPD5Z2tG/ev10Kph9m4W4EINIZ/8Z/7Tcf5z/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hM9wgAAANsAAAAPAAAAAAAAAAAAAAAAAJgCAABkcnMvZG93&#10;bnJldi54bWxQSwUGAAAAAAQABAD1AAAAhwMAAAAA&#10;" filled="f" stroked="f">
            <v:textbox style="mso-next-textbox:#Rectangle 16">
              <w:txbxContent>
                <w:p w:rsidR="00954AF0" w:rsidRPr="003F27FB" w:rsidRDefault="00954AF0" w:rsidP="00D4780B">
                  <w:pPr>
                    <w:autoSpaceDE w:val="0"/>
                    <w:autoSpaceDN w:val="0"/>
                    <w:adjustRightInd w:val="0"/>
                    <w:spacing w:after="0" w:line="240" w:lineRule="auto"/>
                    <w:jc w:val="center"/>
                    <w:rPr>
                      <w:rFonts w:ascii="Andalus" w:eastAsiaTheme="minorHAnsi" w:hAnsi="Andalus" w:cs="Andalus"/>
                      <w:b/>
                      <w:bCs/>
                      <w:color w:val="0070C0"/>
                      <w:kern w:val="0"/>
                      <w:sz w:val="96"/>
                      <w:szCs w:val="96"/>
                      <w:lang w:val="en-US" w:eastAsia="en-US"/>
                    </w:rPr>
                  </w:pPr>
                  <w:r w:rsidRPr="003F27FB">
                    <w:rPr>
                      <w:rFonts w:ascii="Andalus" w:eastAsiaTheme="minorHAnsi" w:hAnsi="Andalus" w:cs="Andalus"/>
                      <w:b/>
                      <w:bCs/>
                      <w:color w:val="0070C0"/>
                      <w:kern w:val="0"/>
                      <w:sz w:val="96"/>
                      <w:szCs w:val="96"/>
                      <w:lang w:val="en-US" w:eastAsia="en-US"/>
                    </w:rPr>
                    <w:t>BOOK OF ABSTRACTS</w:t>
                  </w:r>
                </w:p>
                <w:p w:rsidR="00954AF0" w:rsidRDefault="00954AF0" w:rsidP="00D4780B">
                  <w:pPr>
                    <w:autoSpaceDE w:val="0"/>
                    <w:autoSpaceDN w:val="0"/>
                    <w:adjustRightInd w:val="0"/>
                    <w:spacing w:after="0" w:line="240" w:lineRule="auto"/>
                    <w:jc w:val="center"/>
                    <w:rPr>
                      <w:rFonts w:ascii="Arial" w:eastAsiaTheme="minorHAnsi" w:hAnsi="Arial" w:cs="Arial"/>
                      <w:color w:val="FFFF00"/>
                      <w:kern w:val="0"/>
                      <w:sz w:val="48"/>
                      <w:szCs w:val="48"/>
                      <w:lang w:val="en-US" w:eastAsia="en-US"/>
                    </w:rPr>
                  </w:pPr>
                </w:p>
                <w:p w:rsidR="00954AF0" w:rsidRPr="003F27FB" w:rsidRDefault="00954AF0" w:rsidP="00385C85">
                  <w:pPr>
                    <w:widowControl w:val="0"/>
                    <w:spacing w:after="0"/>
                    <w:jc w:val="center"/>
                    <w:rPr>
                      <w:rFonts w:ascii="Andalus" w:hAnsi="Andalus" w:cs="Andalus"/>
                      <w:b/>
                      <w:bCs/>
                      <w:i/>
                      <w:iCs/>
                      <w:color w:val="C0504D" w:themeColor="accent2"/>
                      <w:sz w:val="56"/>
                      <w:szCs w:val="56"/>
                      <w:lang w:val="en-US"/>
                    </w:rPr>
                  </w:pPr>
                  <w:r w:rsidRPr="003F27FB">
                    <w:rPr>
                      <w:rFonts w:ascii="Andalus" w:hAnsi="Andalus" w:cs="Andalus"/>
                      <w:b/>
                      <w:bCs/>
                      <w:i/>
                      <w:iCs/>
                      <w:color w:val="C0504D" w:themeColor="accent2"/>
                      <w:sz w:val="56"/>
                      <w:szCs w:val="56"/>
                      <w:lang w:val="en-US"/>
                    </w:rPr>
                    <w:t xml:space="preserve">Online Conference </w:t>
                  </w:r>
                </w:p>
                <w:p w:rsidR="00954AF0" w:rsidRPr="003F27FB" w:rsidRDefault="00954AF0" w:rsidP="00D4780B">
                  <w:pPr>
                    <w:widowControl w:val="0"/>
                    <w:spacing w:after="0"/>
                    <w:jc w:val="center"/>
                    <w:rPr>
                      <w:rFonts w:ascii="Andalus" w:hAnsi="Andalus" w:cs="Andalus"/>
                      <w:b/>
                      <w:bCs/>
                      <w:i/>
                      <w:iCs/>
                      <w:color w:val="C0504D" w:themeColor="accent2"/>
                      <w:sz w:val="56"/>
                      <w:szCs w:val="56"/>
                      <w:lang w:val="en-US"/>
                    </w:rPr>
                  </w:pPr>
                </w:p>
                <w:p w:rsidR="00954AF0" w:rsidRPr="003F27FB" w:rsidRDefault="00CE35BD" w:rsidP="00D4780B">
                  <w:pPr>
                    <w:widowControl w:val="0"/>
                    <w:spacing w:after="0"/>
                    <w:jc w:val="center"/>
                    <w:rPr>
                      <w:rFonts w:ascii="Andalus" w:hAnsi="Andalus" w:cs="Andalus"/>
                      <w:b/>
                      <w:bCs/>
                      <w:i/>
                      <w:iCs/>
                      <w:color w:val="548DD4" w:themeColor="text2" w:themeTint="99"/>
                      <w:sz w:val="72"/>
                      <w:szCs w:val="72"/>
                      <w:lang w:val="en-US"/>
                    </w:rPr>
                  </w:pPr>
                  <w:r w:rsidRPr="00CE35BD">
                    <w:rPr>
                      <w:rFonts w:ascii="Andalus" w:hAnsi="Andalus" w:cs="Andalus"/>
                      <w:b/>
                      <w:bCs/>
                      <w:i/>
                      <w:iCs/>
                      <w:color w:val="00B0F0"/>
                      <w:sz w:val="56"/>
                      <w:szCs w:val="56"/>
                      <w:lang w:val="en-US"/>
                    </w:rPr>
                    <w:pict>
                      <v:shape id="_x0000_i1032" type="#_x0000_t160" style="width:148.75pt;height:82.2pt" fillcolor="#0070c0" strokecolor="black [3213]" strokeweight="1pt">
                        <v:fill color2="#fc0"/>
                        <v:shadow on="t" type="perspective" color="#875b0d" opacity="45875f" origin=",.5" matrix=",,,.5,,-4768371582e-16"/>
                        <v:textpath style="font-family:&quot;Gungsuh&quot;;font-size:40pt;v-text-kern:t" trim="t" fitpath="t" xscale="f" string="GIRE'3"/>
                      </v:shape>
                    </w:pict>
                  </w:r>
                </w:p>
                <w:p w:rsidR="00954AF0" w:rsidRPr="003F27FB" w:rsidRDefault="00954AF0" w:rsidP="00D4780B">
                  <w:pPr>
                    <w:autoSpaceDE w:val="0"/>
                    <w:autoSpaceDN w:val="0"/>
                    <w:adjustRightInd w:val="0"/>
                    <w:spacing w:after="0" w:line="240" w:lineRule="auto"/>
                    <w:jc w:val="center"/>
                    <w:rPr>
                      <w:rFonts w:ascii="Andalus" w:eastAsiaTheme="minorHAnsi" w:hAnsi="Andalus" w:cs="Andalus"/>
                      <w:color w:val="1F497D" w:themeColor="text2"/>
                      <w:kern w:val="0"/>
                      <w:sz w:val="48"/>
                      <w:szCs w:val="48"/>
                      <w:lang w:val="en-US" w:eastAsia="en-US"/>
                    </w:rPr>
                  </w:pPr>
                </w:p>
                <w:p w:rsidR="00954AF0" w:rsidRPr="003F27FB" w:rsidRDefault="00954AF0" w:rsidP="00D4780B">
                  <w:pPr>
                    <w:autoSpaceDE w:val="0"/>
                    <w:autoSpaceDN w:val="0"/>
                    <w:adjustRightInd w:val="0"/>
                    <w:spacing w:after="0" w:line="240" w:lineRule="auto"/>
                    <w:jc w:val="center"/>
                    <w:rPr>
                      <w:rFonts w:ascii="Andalus" w:eastAsiaTheme="minorHAnsi" w:hAnsi="Andalus" w:cs="Andalus"/>
                      <w:color w:val="1F497D" w:themeColor="text2"/>
                      <w:kern w:val="0"/>
                      <w:sz w:val="48"/>
                      <w:szCs w:val="48"/>
                      <w:lang w:val="en-US" w:eastAsia="en-US"/>
                    </w:rPr>
                  </w:pPr>
                  <w:r w:rsidRPr="003F27FB">
                    <w:rPr>
                      <w:rFonts w:ascii="Andalus" w:eastAsiaTheme="minorHAnsi" w:hAnsi="Andalus" w:cs="Andalus"/>
                      <w:color w:val="1F497D" w:themeColor="text2"/>
                      <w:kern w:val="0"/>
                      <w:sz w:val="48"/>
                      <w:szCs w:val="48"/>
                      <w:lang w:val="en-US" w:eastAsia="en-US"/>
                    </w:rPr>
                    <w:t>BATNA - ALGERIA</w:t>
                  </w:r>
                </w:p>
                <w:sdt>
                  <w:sdtPr>
                    <w:rPr>
                      <w:rFonts w:ascii="Times New Roman" w:hAnsi="Times New Roman"/>
                      <w:b/>
                      <w:bCs/>
                      <w:color w:val="000080"/>
                      <w:sz w:val="40"/>
                      <w:szCs w:val="40"/>
                      <w:lang w:val="en-US"/>
                    </w:rPr>
                    <w:alias w:val="Sous-titre"/>
                    <w:id w:val="2867869"/>
                    <w:dataBinding w:prefixMappings="xmlns:ns0='http://schemas.openxmlformats.org/package/2006/metadata/core-properties' xmlns:ns1='http://purl.org/dc/elements/1.1/'" w:xpath="/ns0:coreProperties[1]/ns1:subject[1]" w:storeItemID="{6C3C8BC8-F283-45AE-878A-BAB7291924A1}"/>
                    <w:text/>
                  </w:sdtPr>
                  <w:sdtContent>
                    <w:p w:rsidR="00954AF0" w:rsidRPr="008F0DD6" w:rsidRDefault="00954AF0" w:rsidP="00D4780B">
                      <w:pPr>
                        <w:spacing w:after="0"/>
                        <w:jc w:val="center"/>
                        <w:rPr>
                          <w:b/>
                          <w:bCs/>
                          <w:color w:val="4F81BD" w:themeColor="accent1"/>
                          <w:sz w:val="40"/>
                          <w:szCs w:val="40"/>
                          <w:lang w:val="en-US"/>
                        </w:rPr>
                      </w:pPr>
                      <w:r>
                        <w:rPr>
                          <w:rFonts w:ascii="Times New Roman" w:hAnsi="Times New Roman"/>
                          <w:b/>
                          <w:bCs/>
                          <w:color w:val="000080"/>
                          <w:sz w:val="40"/>
                          <w:szCs w:val="40"/>
                        </w:rPr>
                        <w:t>Tuesday, December 15, 2020</w:t>
                      </w:r>
                    </w:p>
                  </w:sdtContent>
                </w:sdt>
                <w:p w:rsidR="00954AF0" w:rsidRPr="001F2947" w:rsidRDefault="00954AF0" w:rsidP="00D4780B">
                  <w:pPr>
                    <w:rPr>
                      <w:b/>
                      <w:bCs/>
                      <w:color w:val="808080" w:themeColor="text1" w:themeTint="7F"/>
                      <w:sz w:val="32"/>
                      <w:szCs w:val="32"/>
                      <w:lang w:val="en-US"/>
                    </w:rPr>
                  </w:pPr>
                </w:p>
              </w:txbxContent>
            </v:textbox>
          </v:rect>
        </w:pict>
      </w: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6368EA">
      <w:pPr>
        <w:widowControl w:val="0"/>
        <w:spacing w:after="0"/>
        <w:jc w:val="center"/>
        <w:rPr>
          <w:rFonts w:ascii="Times New Roman" w:hAnsi="Times New Roman"/>
          <w:b/>
          <w:bCs/>
          <w:color w:val="000080"/>
          <w:sz w:val="40"/>
          <w:szCs w:val="40"/>
          <w:lang w:val="en-US"/>
        </w:rPr>
      </w:pPr>
    </w:p>
    <w:p w:rsidR="00D4780B" w:rsidRDefault="00D4780B" w:rsidP="00D4780B">
      <w:pPr>
        <w:autoSpaceDE w:val="0"/>
        <w:autoSpaceDN w:val="0"/>
        <w:adjustRightInd w:val="0"/>
        <w:spacing w:after="0" w:line="240" w:lineRule="auto"/>
        <w:jc w:val="center"/>
        <w:rPr>
          <w:rFonts w:ascii="Arial" w:eastAsiaTheme="minorHAnsi" w:hAnsi="Arial" w:cs="Arial"/>
          <w:color w:val="auto"/>
          <w:kern w:val="0"/>
          <w:sz w:val="36"/>
          <w:szCs w:val="36"/>
          <w:lang w:val="en-US" w:eastAsia="en-US"/>
        </w:rPr>
      </w:pPr>
    </w:p>
    <w:p w:rsidR="00D4780B" w:rsidRPr="003F27FB" w:rsidRDefault="00D4780B" w:rsidP="00D4780B">
      <w:pPr>
        <w:autoSpaceDE w:val="0"/>
        <w:autoSpaceDN w:val="0"/>
        <w:adjustRightInd w:val="0"/>
        <w:spacing w:after="0" w:line="240" w:lineRule="auto"/>
        <w:jc w:val="center"/>
        <w:rPr>
          <w:rFonts w:ascii="Andalus" w:eastAsiaTheme="minorHAnsi" w:hAnsi="Andalus" w:cs="Andalus"/>
          <w:color w:val="auto"/>
          <w:kern w:val="0"/>
          <w:sz w:val="36"/>
          <w:szCs w:val="36"/>
          <w:lang w:val="en-US" w:eastAsia="en-US"/>
        </w:rPr>
      </w:pPr>
      <w:r w:rsidRPr="003F27FB">
        <w:rPr>
          <w:rFonts w:ascii="Andalus" w:eastAsiaTheme="minorHAnsi" w:hAnsi="Andalus" w:cs="Andalus"/>
          <w:color w:val="auto"/>
          <w:kern w:val="0"/>
          <w:sz w:val="36"/>
          <w:szCs w:val="36"/>
          <w:lang w:val="en-US" w:eastAsia="en-US"/>
        </w:rPr>
        <w:t>Conference Organizer:</w:t>
      </w:r>
    </w:p>
    <w:p w:rsidR="00E173E9" w:rsidRPr="003F27FB" w:rsidRDefault="00E173E9" w:rsidP="00D4780B">
      <w:pPr>
        <w:autoSpaceDE w:val="0"/>
        <w:autoSpaceDN w:val="0"/>
        <w:adjustRightInd w:val="0"/>
        <w:spacing w:after="0" w:line="240" w:lineRule="auto"/>
        <w:jc w:val="center"/>
        <w:rPr>
          <w:rFonts w:ascii="Andalus" w:eastAsiaTheme="minorHAnsi" w:hAnsi="Andalus" w:cs="Andalus"/>
          <w:color w:val="auto"/>
          <w:kern w:val="0"/>
          <w:sz w:val="36"/>
          <w:szCs w:val="36"/>
          <w:lang w:val="en-US" w:eastAsia="en-US"/>
        </w:rPr>
      </w:pPr>
    </w:p>
    <w:p w:rsidR="00D4780B" w:rsidRPr="003F27FB" w:rsidRDefault="00D4780B" w:rsidP="003F27FB">
      <w:pPr>
        <w:autoSpaceDE w:val="0"/>
        <w:autoSpaceDN w:val="0"/>
        <w:adjustRightInd w:val="0"/>
        <w:spacing w:after="0" w:line="240" w:lineRule="auto"/>
        <w:jc w:val="center"/>
        <w:rPr>
          <w:rFonts w:ascii="Andalus" w:eastAsiaTheme="minorHAnsi" w:hAnsi="Andalus" w:cs="Andalus"/>
          <w:b/>
          <w:bCs/>
          <w:color w:val="0072BD"/>
          <w:kern w:val="0"/>
          <w:sz w:val="32"/>
          <w:szCs w:val="32"/>
          <w:lang w:val="en-US" w:eastAsia="en-US"/>
        </w:rPr>
      </w:pPr>
      <w:r w:rsidRPr="003F27FB">
        <w:rPr>
          <w:rFonts w:ascii="Andalus" w:eastAsiaTheme="minorHAnsi" w:hAnsi="Andalus" w:cs="Andalus"/>
          <w:b/>
          <w:bCs/>
          <w:color w:val="0072BD"/>
          <w:kern w:val="0"/>
          <w:sz w:val="32"/>
          <w:szCs w:val="32"/>
          <w:lang w:val="en-US" w:eastAsia="en-US"/>
        </w:rPr>
        <w:t>Algerian Association of Hydrogeology</w:t>
      </w:r>
    </w:p>
    <w:p w:rsidR="00385C85" w:rsidRPr="003F27FB" w:rsidRDefault="00D4780B" w:rsidP="003F27FB">
      <w:pPr>
        <w:autoSpaceDE w:val="0"/>
        <w:autoSpaceDN w:val="0"/>
        <w:adjustRightInd w:val="0"/>
        <w:spacing w:after="0" w:line="240" w:lineRule="auto"/>
        <w:jc w:val="center"/>
        <w:rPr>
          <w:rFonts w:ascii="Andalus" w:eastAsiaTheme="minorHAnsi" w:hAnsi="Andalus" w:cs="Andalus"/>
          <w:b/>
          <w:bCs/>
          <w:color w:val="0072BD"/>
          <w:kern w:val="0"/>
          <w:sz w:val="32"/>
          <w:szCs w:val="32"/>
          <w:lang w:val="en-US" w:eastAsia="en-US"/>
        </w:rPr>
      </w:pPr>
      <w:r w:rsidRPr="003F27FB">
        <w:rPr>
          <w:rFonts w:ascii="Andalus" w:eastAsiaTheme="minorHAnsi" w:hAnsi="Andalus" w:cs="Andalus"/>
          <w:b/>
          <w:bCs/>
          <w:color w:val="0072BD"/>
          <w:kern w:val="0"/>
          <w:sz w:val="32"/>
          <w:szCs w:val="32"/>
          <w:lang w:val="en-US" w:eastAsia="en-US"/>
        </w:rPr>
        <w:t xml:space="preserve">with the Collaboration of </w:t>
      </w:r>
    </w:p>
    <w:p w:rsidR="00D4780B" w:rsidRPr="003F27FB" w:rsidRDefault="00D4780B" w:rsidP="003F27FB">
      <w:pPr>
        <w:autoSpaceDE w:val="0"/>
        <w:autoSpaceDN w:val="0"/>
        <w:adjustRightInd w:val="0"/>
        <w:spacing w:after="0" w:line="240" w:lineRule="auto"/>
        <w:jc w:val="center"/>
        <w:rPr>
          <w:rFonts w:ascii="Andalus" w:eastAsiaTheme="minorHAnsi" w:hAnsi="Andalus" w:cs="Andalus"/>
          <w:b/>
          <w:bCs/>
          <w:kern w:val="0"/>
          <w:sz w:val="20"/>
          <w:szCs w:val="20"/>
          <w:lang w:val="en-US" w:eastAsia="en-US"/>
        </w:rPr>
      </w:pPr>
      <w:r w:rsidRPr="003F27FB">
        <w:rPr>
          <w:rFonts w:ascii="Andalus" w:eastAsiaTheme="minorHAnsi" w:hAnsi="Andalus" w:cs="Andalus"/>
          <w:b/>
          <w:bCs/>
          <w:color w:val="0072BD"/>
          <w:kern w:val="0"/>
          <w:sz w:val="32"/>
          <w:szCs w:val="32"/>
          <w:lang w:val="en-US" w:eastAsia="en-US"/>
        </w:rPr>
        <w:t>The</w:t>
      </w:r>
      <w:r w:rsidR="00385C85" w:rsidRPr="003F27FB">
        <w:rPr>
          <w:rFonts w:ascii="Andalus" w:eastAsiaTheme="minorHAnsi" w:hAnsi="Andalus" w:cs="Andalus"/>
          <w:b/>
          <w:bCs/>
          <w:color w:val="0072BD"/>
          <w:kern w:val="0"/>
          <w:sz w:val="32"/>
          <w:szCs w:val="32"/>
          <w:lang w:val="en-US" w:eastAsia="en-US"/>
        </w:rPr>
        <w:t xml:space="preserve"> </w:t>
      </w:r>
      <w:r w:rsidRPr="003F27FB">
        <w:rPr>
          <w:rFonts w:ascii="Andalus" w:eastAsiaTheme="minorHAnsi" w:hAnsi="Andalus" w:cs="Andalus"/>
          <w:b/>
          <w:bCs/>
          <w:color w:val="0072BD"/>
          <w:kern w:val="0"/>
          <w:sz w:val="32"/>
          <w:szCs w:val="32"/>
          <w:lang w:val="en-US" w:eastAsia="en-US"/>
        </w:rPr>
        <w:t>Mobilization and Water resources</w:t>
      </w:r>
      <w:r w:rsidR="00385C85" w:rsidRPr="003F27FB">
        <w:rPr>
          <w:rFonts w:ascii="Andalus" w:eastAsiaTheme="minorHAnsi" w:hAnsi="Andalus" w:cs="Andalus"/>
          <w:b/>
          <w:bCs/>
          <w:color w:val="0072BD"/>
          <w:kern w:val="0"/>
          <w:sz w:val="32"/>
          <w:szCs w:val="32"/>
          <w:lang w:val="en-US" w:eastAsia="en-US"/>
        </w:rPr>
        <w:t xml:space="preserve"> </w:t>
      </w:r>
      <w:r w:rsidRPr="003F27FB">
        <w:rPr>
          <w:rFonts w:ascii="Andalus" w:eastAsiaTheme="minorHAnsi" w:hAnsi="Andalus" w:cs="Andalus"/>
          <w:b/>
          <w:bCs/>
          <w:color w:val="0072BD"/>
          <w:kern w:val="0"/>
          <w:sz w:val="32"/>
          <w:szCs w:val="32"/>
          <w:lang w:val="en-US" w:eastAsia="en-US"/>
        </w:rPr>
        <w:t>management Laboratory (LMGRE)</w:t>
      </w:r>
    </w:p>
    <w:p w:rsidR="00D77932" w:rsidRDefault="00D77932">
      <w:pPr>
        <w:spacing w:after="200" w:line="276" w:lineRule="auto"/>
        <w:rPr>
          <w:rFonts w:ascii="Times New Roman" w:hAnsi="Times New Roman"/>
          <w:b/>
          <w:bCs/>
          <w:color w:val="000080"/>
          <w:sz w:val="40"/>
          <w:szCs w:val="40"/>
          <w:lang w:val="en-US"/>
        </w:rPr>
      </w:pPr>
    </w:p>
    <w:p w:rsidR="00F84B51" w:rsidRPr="00D7698C" w:rsidRDefault="00F84B51" w:rsidP="00F84B51">
      <w:pPr>
        <w:spacing w:before="120" w:after="120"/>
        <w:jc w:val="both"/>
        <w:rPr>
          <w:rFonts w:ascii="Andalus" w:hAnsi="Andalus" w:cs="Andalus"/>
          <w:sz w:val="22"/>
          <w:szCs w:val="22"/>
          <w:lang w:val="en-US"/>
        </w:rPr>
      </w:pPr>
    </w:p>
    <w:p w:rsidR="00F84B51" w:rsidRDefault="00F84B51">
      <w:pPr>
        <w:spacing w:after="200" w:line="276" w:lineRule="auto"/>
        <w:rPr>
          <w:rFonts w:ascii="Times New Roman" w:hAnsi="Times New Roman"/>
          <w:b/>
          <w:bCs/>
          <w:color w:val="000080"/>
          <w:sz w:val="40"/>
          <w:szCs w:val="40"/>
          <w:lang w:val="en-US"/>
        </w:rPr>
        <w:sectPr w:rsidR="00F84B51" w:rsidSect="00AD3CDD">
          <w:headerReference w:type="first" r:id="rId20"/>
          <w:footerReference w:type="first" r:id="rId21"/>
          <w:type w:val="continuous"/>
          <w:pgSz w:w="11906" w:h="16838"/>
          <w:pgMar w:top="1417" w:right="1417" w:bottom="1417" w:left="1417" w:header="708" w:footer="708" w:gutter="0"/>
          <w:pgNumType w:start="0"/>
          <w:cols w:space="708"/>
          <w:titlePg/>
          <w:docGrid w:linePitch="360"/>
        </w:sectPr>
      </w:pPr>
    </w:p>
    <w:p w:rsidR="009101D5" w:rsidRDefault="009101D5" w:rsidP="009101D5">
      <w:pPr>
        <w:pStyle w:val="Corpsdutexte100"/>
        <w:shd w:val="clear" w:color="auto" w:fill="auto"/>
        <w:spacing w:after="214" w:line="210" w:lineRule="exact"/>
        <w:ind w:right="80"/>
        <w:rPr>
          <w:color w:val="000000"/>
          <w:lang w:val="en-US"/>
        </w:rPr>
      </w:pPr>
    </w:p>
    <w:p w:rsidR="009101D5" w:rsidRPr="00357EF6" w:rsidRDefault="009101D5" w:rsidP="00357EF6">
      <w:pPr>
        <w:pStyle w:val="Corpsdutexte20"/>
        <w:shd w:val="clear" w:color="auto" w:fill="auto"/>
        <w:spacing w:before="0" w:after="0" w:line="276" w:lineRule="auto"/>
        <w:jc w:val="left"/>
        <w:rPr>
          <w:rFonts w:ascii="Andalus" w:hAnsi="Andalus" w:cs="Andalus"/>
          <w:b/>
          <w:bCs/>
          <w:color w:val="0033CC"/>
          <w:sz w:val="24"/>
          <w:szCs w:val="24"/>
          <w:lang w:val="en-US"/>
        </w:rPr>
      </w:pPr>
      <w:r w:rsidRPr="00357EF6">
        <w:rPr>
          <w:rFonts w:ascii="Andalus" w:hAnsi="Andalus" w:cs="Andalus"/>
          <w:b/>
          <w:bCs/>
          <w:color w:val="0033CC"/>
          <w:sz w:val="24"/>
          <w:szCs w:val="24"/>
          <w:lang w:val="en-US"/>
        </w:rPr>
        <w:t xml:space="preserve">Honor </w:t>
      </w:r>
      <w:r w:rsidR="00EA1F54" w:rsidRPr="00357EF6">
        <w:rPr>
          <w:rFonts w:ascii="Andalus" w:hAnsi="Andalus" w:cs="Andalus"/>
          <w:b/>
          <w:bCs/>
          <w:color w:val="0033CC"/>
          <w:sz w:val="24"/>
          <w:szCs w:val="24"/>
          <w:lang w:val="en-US"/>
        </w:rPr>
        <w:t>President:</w:t>
      </w:r>
      <w:r w:rsidRPr="00357EF6">
        <w:rPr>
          <w:rFonts w:ascii="Andalus" w:hAnsi="Andalus" w:cs="Andalus"/>
          <w:b/>
          <w:bCs/>
          <w:color w:val="0033CC"/>
          <w:sz w:val="24"/>
          <w:szCs w:val="24"/>
          <w:lang w:val="en-US"/>
        </w:rPr>
        <w:t xml:space="preserve"> Dr Smadi Hacene </w:t>
      </w:r>
      <w:r w:rsidRPr="00357EF6">
        <w:rPr>
          <w:rStyle w:val="Corpsdutexte275ptEspacement0pt"/>
          <w:rFonts w:ascii="Andalus" w:hAnsi="Andalus" w:cs="Andalus"/>
          <w:b/>
          <w:bCs/>
          <w:color w:val="0033CC"/>
          <w:sz w:val="24"/>
          <w:szCs w:val="24"/>
        </w:rPr>
        <w:t>- Rector of Batna 2 University</w:t>
      </w:r>
    </w:p>
    <w:p w:rsidR="009101D5" w:rsidRPr="00357EF6" w:rsidRDefault="009101D5" w:rsidP="00357EF6">
      <w:pPr>
        <w:pStyle w:val="Corpsdutexte20"/>
        <w:shd w:val="clear" w:color="auto" w:fill="auto"/>
        <w:spacing w:before="0" w:after="0" w:line="276" w:lineRule="auto"/>
        <w:jc w:val="left"/>
        <w:rPr>
          <w:rFonts w:ascii="Andalus" w:hAnsi="Andalus" w:cs="Andalus"/>
          <w:b/>
          <w:bCs/>
          <w:color w:val="0033CC"/>
          <w:sz w:val="24"/>
          <w:szCs w:val="24"/>
          <w:lang w:val="en-US"/>
        </w:rPr>
      </w:pPr>
      <w:r w:rsidRPr="00357EF6">
        <w:rPr>
          <w:rFonts w:ascii="Andalus" w:hAnsi="Andalus" w:cs="Andalus"/>
          <w:b/>
          <w:bCs/>
          <w:color w:val="0033CC"/>
          <w:sz w:val="24"/>
          <w:szCs w:val="24"/>
          <w:lang w:val="en-US"/>
        </w:rPr>
        <w:t xml:space="preserve">Chair </w:t>
      </w:r>
      <w:r w:rsidR="00EA1F54" w:rsidRPr="00357EF6">
        <w:rPr>
          <w:rFonts w:ascii="Andalus" w:hAnsi="Andalus" w:cs="Andalus"/>
          <w:b/>
          <w:bCs/>
          <w:color w:val="0033CC"/>
          <w:sz w:val="24"/>
          <w:szCs w:val="24"/>
          <w:lang w:val="en-US"/>
        </w:rPr>
        <w:t>Conference:</w:t>
      </w:r>
      <w:r w:rsidRPr="00357EF6">
        <w:rPr>
          <w:rFonts w:ascii="Andalus" w:hAnsi="Andalus" w:cs="Andalus"/>
          <w:b/>
          <w:bCs/>
          <w:color w:val="0033CC"/>
          <w:sz w:val="24"/>
          <w:szCs w:val="24"/>
          <w:lang w:val="en-US"/>
        </w:rPr>
        <w:t xml:space="preserve"> Pr MENANI Mohamed Redha (AAH president)</w:t>
      </w:r>
    </w:p>
    <w:p w:rsidR="009101D5" w:rsidRPr="00357EF6" w:rsidRDefault="009101D5" w:rsidP="00357EF6">
      <w:pPr>
        <w:pStyle w:val="Corpsdutexte20"/>
        <w:shd w:val="clear" w:color="auto" w:fill="auto"/>
        <w:spacing w:before="0" w:after="0" w:line="276" w:lineRule="auto"/>
        <w:jc w:val="left"/>
        <w:rPr>
          <w:rFonts w:ascii="Andalus" w:hAnsi="Andalus" w:cs="Andalus"/>
          <w:b/>
          <w:bCs/>
          <w:color w:val="0033CC"/>
          <w:sz w:val="24"/>
          <w:szCs w:val="24"/>
          <w:lang w:val="en-US"/>
        </w:rPr>
      </w:pPr>
      <w:r w:rsidRPr="00357EF6">
        <w:rPr>
          <w:rFonts w:ascii="Andalus" w:hAnsi="Andalus" w:cs="Andalus"/>
          <w:b/>
          <w:bCs/>
          <w:color w:val="0033CC"/>
          <w:sz w:val="24"/>
          <w:szCs w:val="24"/>
          <w:lang w:val="en-US"/>
        </w:rPr>
        <w:t>Vice-President: Dr Brinis Nafa (Chair of MGRE Lab)</w:t>
      </w:r>
    </w:p>
    <w:p w:rsidR="009101D5" w:rsidRPr="00357EF6" w:rsidRDefault="009101D5" w:rsidP="00357EF6">
      <w:pPr>
        <w:pStyle w:val="Corpsdutexte20"/>
        <w:shd w:val="clear" w:color="auto" w:fill="auto"/>
        <w:spacing w:before="0" w:after="0" w:line="276" w:lineRule="auto"/>
        <w:jc w:val="left"/>
        <w:rPr>
          <w:rFonts w:ascii="Andalus" w:hAnsi="Andalus" w:cs="Andalus"/>
          <w:b/>
          <w:bCs/>
          <w:color w:val="0033CC"/>
          <w:sz w:val="24"/>
          <w:szCs w:val="24"/>
          <w:lang w:val="en-US"/>
        </w:rPr>
      </w:pPr>
      <w:r w:rsidRPr="00357EF6">
        <w:rPr>
          <w:rFonts w:ascii="Andalus" w:hAnsi="Andalus" w:cs="Andalus"/>
          <w:b/>
          <w:bCs/>
          <w:color w:val="0033CC"/>
          <w:sz w:val="24"/>
          <w:szCs w:val="24"/>
          <w:lang w:val="en-US"/>
        </w:rPr>
        <w:t>Vice-</w:t>
      </w:r>
      <w:r w:rsidR="00EA1F54" w:rsidRPr="00357EF6">
        <w:rPr>
          <w:rFonts w:ascii="Andalus" w:hAnsi="Andalus" w:cs="Andalus"/>
          <w:b/>
          <w:bCs/>
          <w:color w:val="0033CC"/>
          <w:sz w:val="24"/>
          <w:szCs w:val="24"/>
          <w:lang w:val="en-US"/>
        </w:rPr>
        <w:t xml:space="preserve">President: </w:t>
      </w:r>
      <w:r w:rsidRPr="00357EF6">
        <w:rPr>
          <w:rFonts w:ascii="Andalus" w:hAnsi="Andalus" w:cs="Andalus"/>
          <w:b/>
          <w:bCs/>
          <w:color w:val="0033CC"/>
          <w:sz w:val="24"/>
          <w:szCs w:val="24"/>
          <w:lang w:val="en-US"/>
        </w:rPr>
        <w:t>Dr DriasTarek  (AAH)</w:t>
      </w:r>
    </w:p>
    <w:p w:rsidR="009101D5" w:rsidRPr="00357EF6" w:rsidRDefault="009101D5" w:rsidP="00357EF6">
      <w:pPr>
        <w:pStyle w:val="Corpsdutexte20"/>
        <w:shd w:val="clear" w:color="auto" w:fill="auto"/>
        <w:spacing w:before="0" w:after="0" w:line="230" w:lineRule="exact"/>
        <w:jc w:val="left"/>
        <w:rPr>
          <w:rFonts w:ascii="Andalus" w:hAnsi="Andalus" w:cs="Andalus"/>
          <w:color w:val="0033CC"/>
          <w:sz w:val="20"/>
          <w:szCs w:val="20"/>
          <w:lang w:val="en-US"/>
        </w:rPr>
      </w:pPr>
    </w:p>
    <w:p w:rsidR="009101D5" w:rsidRPr="00357EF6" w:rsidRDefault="009101D5" w:rsidP="00357EF6">
      <w:pPr>
        <w:pStyle w:val="Corpsdutexte100"/>
        <w:shd w:val="clear" w:color="auto" w:fill="auto"/>
        <w:spacing w:after="0" w:line="240" w:lineRule="auto"/>
        <w:rPr>
          <w:rFonts w:ascii="Andalus" w:hAnsi="Andalus" w:cs="Andalus"/>
          <w:color w:val="0033CC"/>
          <w:sz w:val="28"/>
          <w:szCs w:val="28"/>
          <w:lang w:val="en-US"/>
        </w:rPr>
      </w:pPr>
      <w:r w:rsidRPr="00357EF6">
        <w:rPr>
          <w:rFonts w:ascii="Andalus" w:hAnsi="Andalus" w:cs="Andalus"/>
          <w:color w:val="0033CC"/>
          <w:sz w:val="28"/>
          <w:szCs w:val="28"/>
          <w:lang w:val="en-US"/>
        </w:rPr>
        <w:t>SCIENTIFIC COMMITTEE</w:t>
      </w:r>
    </w:p>
    <w:p w:rsidR="009101D5" w:rsidRPr="00357EF6" w:rsidRDefault="009101D5" w:rsidP="00357EF6">
      <w:pPr>
        <w:pStyle w:val="Corpsdutexte20"/>
        <w:shd w:val="clear" w:color="auto" w:fill="auto"/>
        <w:spacing w:before="0" w:after="0" w:line="276" w:lineRule="auto"/>
        <w:jc w:val="left"/>
        <w:rPr>
          <w:rFonts w:ascii="Andalus" w:eastAsia="SimSun" w:hAnsi="Andalus" w:cs="Andalus"/>
          <w:color w:val="0033CC"/>
          <w:sz w:val="24"/>
          <w:szCs w:val="24"/>
          <w:lang w:val="en-US"/>
        </w:rPr>
      </w:pPr>
      <w:r w:rsidRPr="00357EF6">
        <w:rPr>
          <w:rStyle w:val="Corpsdutexte2GrasEspacement0pt"/>
          <w:rFonts w:ascii="Andalus" w:eastAsia="SimSun" w:hAnsi="Andalus" w:cs="Andalus"/>
          <w:color w:val="0033CC"/>
          <w:sz w:val="24"/>
          <w:szCs w:val="24"/>
        </w:rPr>
        <w:t xml:space="preserve">President: </w:t>
      </w:r>
      <w:r w:rsidRPr="00357EF6">
        <w:rPr>
          <w:rFonts w:ascii="Andalus" w:eastAsia="SimSun" w:hAnsi="Andalus" w:cs="Andalus"/>
          <w:color w:val="0033CC"/>
          <w:sz w:val="24"/>
          <w:szCs w:val="24"/>
          <w:lang w:val="en-US"/>
        </w:rPr>
        <w:t>Pr Chabour Nabil (AAH)</w:t>
      </w:r>
    </w:p>
    <w:p w:rsidR="009101D5" w:rsidRPr="00357EF6" w:rsidRDefault="009101D5" w:rsidP="00357EF6">
      <w:pPr>
        <w:pStyle w:val="Corpsdutexte20"/>
        <w:shd w:val="clear" w:color="auto" w:fill="auto"/>
        <w:spacing w:before="0" w:after="0" w:line="276" w:lineRule="auto"/>
        <w:jc w:val="left"/>
        <w:rPr>
          <w:rFonts w:ascii="Andalus" w:eastAsia="SimSun" w:hAnsi="Andalus" w:cs="Andalus"/>
          <w:color w:val="0033CC"/>
          <w:sz w:val="24"/>
          <w:szCs w:val="24"/>
          <w:lang w:val="en-US"/>
        </w:rPr>
      </w:pPr>
      <w:r w:rsidRPr="00357EF6">
        <w:rPr>
          <w:rStyle w:val="Corpsdutexte2GrasEspacement0pt"/>
          <w:rFonts w:ascii="Andalus" w:eastAsia="SimSun" w:hAnsi="Andalus" w:cs="Andalus"/>
          <w:color w:val="0033CC"/>
          <w:sz w:val="24"/>
          <w:szCs w:val="24"/>
        </w:rPr>
        <w:t>Vice-President</w:t>
      </w:r>
      <w:r w:rsidRPr="00357EF6">
        <w:rPr>
          <w:rFonts w:ascii="Andalus" w:eastAsia="SimSun" w:hAnsi="Andalus" w:cs="Andalus"/>
          <w:color w:val="0033CC"/>
          <w:sz w:val="24"/>
          <w:szCs w:val="24"/>
          <w:lang w:val="en-US"/>
        </w:rPr>
        <w:t>: Dr Brinis Nafaa (Chair of MGRE Lab)</w:t>
      </w:r>
    </w:p>
    <w:p w:rsidR="009101D5" w:rsidRPr="00357EF6" w:rsidRDefault="009101D5" w:rsidP="00357EF6">
      <w:pPr>
        <w:pStyle w:val="Corpsdutexte20"/>
        <w:shd w:val="clear" w:color="auto" w:fill="auto"/>
        <w:spacing w:before="0" w:after="176" w:line="276" w:lineRule="auto"/>
        <w:jc w:val="left"/>
        <w:rPr>
          <w:rFonts w:ascii="Andalus" w:eastAsia="SimSun" w:hAnsi="Andalus" w:cs="Andalus"/>
          <w:color w:val="0033CC"/>
          <w:sz w:val="24"/>
          <w:szCs w:val="24"/>
          <w:lang w:val="en-US"/>
        </w:rPr>
      </w:pPr>
      <w:r w:rsidRPr="00357EF6">
        <w:rPr>
          <w:rStyle w:val="Corpsdutexte2GrasEspacement0pt"/>
          <w:rFonts w:ascii="Andalus" w:eastAsia="SimSun" w:hAnsi="Andalus" w:cs="Andalus"/>
          <w:color w:val="0033CC"/>
          <w:sz w:val="24"/>
          <w:szCs w:val="24"/>
        </w:rPr>
        <w:t>Vice President</w:t>
      </w:r>
      <w:r w:rsidRPr="00357EF6">
        <w:rPr>
          <w:rFonts w:ascii="Andalus" w:eastAsia="SimSun" w:hAnsi="Andalus" w:cs="Andalus"/>
          <w:color w:val="0033CC"/>
          <w:sz w:val="24"/>
          <w:szCs w:val="24"/>
          <w:lang w:val="en-US"/>
        </w:rPr>
        <w:t>: Dr Djoudar Dahbia (AAH)</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Abdesselam Malek, Water Lab, Tizi Ouzou University,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Athamena Ali, Geology Dept, ISTU, Batna 2 University, Algeria, Dr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rPr>
      </w:pPr>
      <w:r w:rsidRPr="00357EF6">
        <w:rPr>
          <w:rFonts w:ascii="Andalus" w:eastAsia="SimSun" w:hAnsi="Andalus" w:cs="Andalus"/>
          <w:color w:val="0033CC"/>
          <w:sz w:val="24"/>
          <w:szCs w:val="24"/>
        </w:rPr>
        <w:t xml:space="preserve">Bouanani Abderezak., W ater Resources Lab, Tlemcen Univ., Pr. </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rPr>
      </w:pPr>
      <w:r w:rsidRPr="00357EF6">
        <w:rPr>
          <w:rFonts w:ascii="Andalus" w:eastAsia="SimSun" w:hAnsi="Andalus" w:cs="Andalus"/>
          <w:color w:val="0033CC"/>
          <w:sz w:val="24"/>
          <w:szCs w:val="24"/>
        </w:rPr>
        <w:t>Calvache Maria Luisa, Geodynamics Dept, Granada Univ, Spain,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Debieche Taha Hocine, Geological Engineering Lab, Jijel Univ,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Defouquet Chantal, mining school of Paris, France,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Hadj Said Samia, Oil, gas and aquifer reservoirs Lab, Ouargla Univ,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Hadji Rihab, Setif 1 University, Dr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Hamed Younes, Gafsa University, Tunisia, Pr</w:t>
      </w:r>
    </w:p>
    <w:p w:rsidR="009101D5" w:rsidRPr="00AA2B4E" w:rsidRDefault="009101D5" w:rsidP="00357EF6">
      <w:pPr>
        <w:pStyle w:val="Corpsdutexte30"/>
        <w:shd w:val="clear" w:color="auto" w:fill="auto"/>
        <w:spacing w:before="0" w:line="276" w:lineRule="auto"/>
        <w:rPr>
          <w:rFonts w:ascii="Andalus" w:eastAsia="SimSun" w:hAnsi="Andalus" w:cs="Andalus"/>
          <w:color w:val="0033CC"/>
          <w:sz w:val="22"/>
          <w:szCs w:val="22"/>
          <w:lang w:val="en-US"/>
        </w:rPr>
      </w:pPr>
      <w:r w:rsidRPr="00AA2B4E">
        <w:rPr>
          <w:rFonts w:ascii="Andalus" w:eastAsia="SimSun" w:hAnsi="Andalus" w:cs="Andalus"/>
          <w:color w:val="0033CC"/>
          <w:sz w:val="22"/>
          <w:szCs w:val="22"/>
          <w:lang w:val="en-US"/>
        </w:rPr>
        <w:t>Hassani Moulay Idriss, Georesources -Environment-Natural Hazards Lab, Oran 1 Univ,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Kessasra Fares, Geological Engineering Lab, Jijel University, Dr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Lobo-Ferreira Joao-Paulo, Nat. Civil Engineering Lab, Lisbon, Portugal,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Maoui Ammar, Civil Engineering and Hydraulics Lab, Guelma Univ,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Meddi Mohamed, Water Engineering and environment Lab, ENSH, Pr</w:t>
      </w:r>
    </w:p>
    <w:p w:rsidR="009101D5" w:rsidRPr="00AA2B4E" w:rsidRDefault="009101D5" w:rsidP="00357EF6">
      <w:pPr>
        <w:pStyle w:val="Corpsdutexte30"/>
        <w:shd w:val="clear" w:color="auto" w:fill="auto"/>
        <w:spacing w:before="0" w:line="276" w:lineRule="auto"/>
        <w:rPr>
          <w:rFonts w:ascii="Andalus" w:eastAsia="SimSun" w:hAnsi="Andalus" w:cs="Andalus"/>
          <w:color w:val="0033CC"/>
          <w:sz w:val="22"/>
          <w:szCs w:val="22"/>
          <w:lang w:val="en-US"/>
        </w:rPr>
      </w:pPr>
      <w:r w:rsidRPr="00AA2B4E">
        <w:rPr>
          <w:rFonts w:ascii="Andalus" w:eastAsia="SimSun" w:hAnsi="Andalus" w:cs="Andalus"/>
          <w:color w:val="0033CC"/>
          <w:sz w:val="22"/>
          <w:szCs w:val="22"/>
          <w:lang w:val="en-US"/>
        </w:rPr>
        <w:t>Mihoubi Mustapha Kamel, Mobilization and Valorization of Water Resources Lab, ENSH,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rPr>
      </w:pPr>
      <w:r w:rsidRPr="00357EF6">
        <w:rPr>
          <w:rFonts w:ascii="Andalus" w:eastAsia="SimSun" w:hAnsi="Andalus" w:cs="Andalus"/>
          <w:color w:val="0033CC"/>
          <w:sz w:val="24"/>
          <w:szCs w:val="24"/>
        </w:rPr>
        <w:t>Nouaceur Zineddine, Rouen University, France,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Pulido Antonio Bosch, Geosciences lab, Almeria Univ, Spain,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Solar J., Barcelona University,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Tassi Franco, Florence University, Italy,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Walter Julien, Quebec Chicoutimi University, Canada, Pr</w:t>
      </w:r>
    </w:p>
    <w:p w:rsidR="009101D5" w:rsidRPr="00357EF6" w:rsidRDefault="009101D5" w:rsidP="00357EF6">
      <w:pPr>
        <w:pStyle w:val="Corpsdutexte30"/>
        <w:shd w:val="clear" w:color="auto" w:fill="auto"/>
        <w:spacing w:before="0" w:line="276" w:lineRule="auto"/>
        <w:rPr>
          <w:rFonts w:ascii="Andalus" w:eastAsia="SimSun" w:hAnsi="Andalus" w:cs="Andalus"/>
          <w:color w:val="0033CC"/>
          <w:sz w:val="24"/>
          <w:szCs w:val="24"/>
          <w:lang w:val="en-US"/>
        </w:rPr>
      </w:pPr>
      <w:r w:rsidRPr="00357EF6">
        <w:rPr>
          <w:rFonts w:ascii="Andalus" w:eastAsia="SimSun" w:hAnsi="Andalus" w:cs="Andalus"/>
          <w:color w:val="0033CC"/>
          <w:sz w:val="24"/>
          <w:szCs w:val="24"/>
          <w:lang w:val="en-US"/>
        </w:rPr>
        <w:t>Chader Samira, DG ATRST, Algeria, Dr</w:t>
      </w:r>
    </w:p>
    <w:p w:rsidR="009101D5" w:rsidRDefault="009101D5">
      <w:pPr>
        <w:spacing w:after="200" w:line="276" w:lineRule="auto"/>
        <w:rPr>
          <w:rFonts w:ascii="Times New Roman" w:hAnsi="Times New Roman"/>
          <w:b/>
          <w:bCs/>
          <w:color w:val="000080"/>
          <w:sz w:val="40"/>
          <w:szCs w:val="40"/>
          <w:lang w:val="en-US"/>
        </w:rPr>
        <w:sectPr w:rsidR="009101D5" w:rsidSect="00F72D1C">
          <w:pgSz w:w="11906" w:h="16838"/>
          <w:pgMar w:top="1417" w:right="991" w:bottom="1417" w:left="1417" w:header="708" w:footer="207" w:gutter="0"/>
          <w:pgNumType w:start="1"/>
          <w:cols w:space="708"/>
          <w:titlePg/>
          <w:docGrid w:linePitch="360"/>
        </w:sectPr>
      </w:pPr>
    </w:p>
    <w:p w:rsidR="00055A8D" w:rsidRDefault="00055A8D" w:rsidP="00D96511">
      <w:pPr>
        <w:spacing w:after="0" w:line="276" w:lineRule="auto"/>
        <w:jc w:val="center"/>
        <w:rPr>
          <w:rFonts w:ascii="Andalus" w:hAnsi="Andalus" w:cs="Andalus"/>
          <w:b/>
          <w:bCs/>
          <w:color w:val="0000FF"/>
          <w:sz w:val="48"/>
          <w:szCs w:val="48"/>
          <w:lang w:val="en-US"/>
        </w:rPr>
      </w:pPr>
    </w:p>
    <w:p w:rsidR="002E38C3" w:rsidRDefault="00D43A08" w:rsidP="00D96511">
      <w:pPr>
        <w:spacing w:after="0" w:line="276" w:lineRule="auto"/>
        <w:jc w:val="center"/>
        <w:rPr>
          <w:rFonts w:ascii="Andalus" w:hAnsi="Andalus" w:cs="Andalus"/>
          <w:b/>
          <w:bCs/>
          <w:color w:val="0000FF"/>
          <w:sz w:val="48"/>
          <w:szCs w:val="48"/>
          <w:lang w:val="en-US"/>
        </w:rPr>
      </w:pPr>
      <w:r w:rsidRPr="00F15A19">
        <w:rPr>
          <w:rFonts w:ascii="Andalus" w:hAnsi="Andalus" w:cs="Andalus"/>
          <w:b/>
          <w:bCs/>
          <w:color w:val="0000FF"/>
          <w:sz w:val="48"/>
          <w:szCs w:val="48"/>
          <w:lang w:val="en-US"/>
        </w:rPr>
        <w:t>PREFACE</w:t>
      </w:r>
    </w:p>
    <w:p w:rsidR="00055A8D" w:rsidRPr="00F15A19" w:rsidRDefault="00055A8D" w:rsidP="00D96511">
      <w:pPr>
        <w:spacing w:after="0" w:line="276" w:lineRule="auto"/>
        <w:jc w:val="center"/>
        <w:rPr>
          <w:rFonts w:ascii="Andalus" w:hAnsi="Andalus" w:cs="Andalus"/>
          <w:b/>
          <w:bCs/>
          <w:color w:val="0000FF"/>
          <w:sz w:val="48"/>
          <w:szCs w:val="48"/>
          <w:lang w:val="en-US"/>
        </w:rPr>
      </w:pPr>
    </w:p>
    <w:p w:rsidR="00D96511" w:rsidRPr="00055A8D" w:rsidRDefault="00D96511" w:rsidP="00F15A19">
      <w:pPr>
        <w:spacing w:line="240" w:lineRule="auto"/>
        <w:jc w:val="both"/>
        <w:rPr>
          <w:rFonts w:ascii="Andalus" w:eastAsia="Andalus" w:hAnsi="Andalus" w:cs="Andalus"/>
          <w:color w:val="0000FF"/>
          <w:spacing w:val="4"/>
          <w:sz w:val="24"/>
          <w:szCs w:val="24"/>
          <w:lang w:val="en-US"/>
        </w:rPr>
      </w:pPr>
      <w:r w:rsidRPr="00055A8D">
        <w:rPr>
          <w:rFonts w:ascii="Andalus" w:eastAsia="Andalus" w:hAnsi="Andalus" w:cs="Andalus"/>
          <w:color w:val="0000FF"/>
          <w:spacing w:val="4"/>
          <w:sz w:val="24"/>
          <w:szCs w:val="24"/>
          <w:lang w:val="en-US"/>
        </w:rPr>
        <w:t>GIRE 3, jointly organized by AAH and MGRE, via the google meet platform, comes after GIRE 1 and 2, organized in 2009 and 2013. Additionally to the scientific meeting, was held in special session the 1st congress of the Algerian Association of Hydrogeology with the aim to create a tradition of meetings of academics, industrialists, stakeholders, decision makers and public from the civil society in general, in order to create a dynamic of consultation at through debates and exchanges on the main theme, a sustainable management of water resources.</w:t>
      </w:r>
    </w:p>
    <w:p w:rsidR="00D96511" w:rsidRPr="00055A8D" w:rsidRDefault="00D96511" w:rsidP="00F15A19">
      <w:pPr>
        <w:spacing w:line="240" w:lineRule="auto"/>
        <w:jc w:val="both"/>
        <w:rPr>
          <w:rFonts w:ascii="Andalus" w:eastAsia="Andalus" w:hAnsi="Andalus" w:cs="Andalus"/>
          <w:color w:val="0000FF"/>
          <w:spacing w:val="4"/>
          <w:sz w:val="24"/>
          <w:szCs w:val="24"/>
          <w:lang w:val="en-US"/>
        </w:rPr>
      </w:pPr>
      <w:r w:rsidRPr="00055A8D">
        <w:rPr>
          <w:rFonts w:ascii="Andalus" w:eastAsia="Andalus" w:hAnsi="Andalus" w:cs="Andalus"/>
          <w:color w:val="0000FF"/>
          <w:spacing w:val="4"/>
          <w:sz w:val="24"/>
          <w:szCs w:val="24"/>
          <w:lang w:val="en-US"/>
        </w:rPr>
        <w:t>These meetings will have as main objectives the update of the knowledge of the hydrosystems of Algeria, the diffusion of new knowledge (different methods and tools of management and preservation of the water resources), the Establishment of a sustainable communication network for  all  researchers  and  decision-makers  involved  in  water  management  as  well  as  the involvement of young researchers and students in this dynamic.</w:t>
      </w:r>
    </w:p>
    <w:p w:rsidR="00D96511" w:rsidRPr="00055A8D" w:rsidRDefault="00D96511" w:rsidP="00F15A19">
      <w:pPr>
        <w:spacing w:line="240" w:lineRule="auto"/>
        <w:jc w:val="both"/>
        <w:rPr>
          <w:rFonts w:ascii="Andalus" w:eastAsia="Andalus" w:hAnsi="Andalus" w:cs="Andalus"/>
          <w:color w:val="0000FF"/>
          <w:spacing w:val="4"/>
          <w:sz w:val="24"/>
          <w:szCs w:val="24"/>
          <w:lang w:val="en-US"/>
        </w:rPr>
      </w:pPr>
      <w:r w:rsidRPr="00055A8D">
        <w:rPr>
          <w:rFonts w:ascii="Andalus" w:eastAsia="Andalus" w:hAnsi="Andalus" w:cs="Andalus"/>
          <w:color w:val="0000FF"/>
          <w:spacing w:val="4"/>
          <w:sz w:val="24"/>
          <w:szCs w:val="24"/>
          <w:lang w:val="en-US"/>
        </w:rPr>
        <w:t>Algeria is known to be one of the most water -deficit areas, even though in the southern part of the Sahara, it has great potential for groundwater that is very slightly renewable. This is not only due to the low and irregular rainfall, but also to the practices and mismanagement of water resources.</w:t>
      </w:r>
    </w:p>
    <w:p w:rsidR="00D96511" w:rsidRPr="00055A8D" w:rsidRDefault="00D96511" w:rsidP="00F15A19">
      <w:pPr>
        <w:spacing w:line="240" w:lineRule="auto"/>
        <w:jc w:val="both"/>
        <w:rPr>
          <w:rFonts w:ascii="Andalus" w:hAnsi="Andalus" w:cs="Andalus"/>
          <w:sz w:val="24"/>
          <w:szCs w:val="24"/>
          <w:lang w:val="en-US"/>
        </w:rPr>
      </w:pPr>
      <w:r w:rsidRPr="00055A8D">
        <w:rPr>
          <w:rFonts w:ascii="Andalus" w:eastAsia="Andalus" w:hAnsi="Andalus" w:cs="Andalus"/>
          <w:color w:val="0000FF"/>
          <w:spacing w:val="4"/>
          <w:sz w:val="24"/>
          <w:szCs w:val="24"/>
          <w:lang w:val="en-US"/>
        </w:rPr>
        <w:t>Despite adherence to concepts that seem theoretically more appropriate, such as the integrated water resources management that takes into account all scientific and socio -economic aspects for sustainable management of water resources, and even if the national average of provision of drinking water has been improved, we continue to suffer destocking of aquifers and a deterioration of the quality of water resources.</w:t>
      </w:r>
    </w:p>
    <w:p w:rsidR="00D43A08" w:rsidRPr="00055A8D" w:rsidRDefault="00D96511" w:rsidP="00F15A19">
      <w:pPr>
        <w:spacing w:line="240" w:lineRule="auto"/>
        <w:jc w:val="both"/>
        <w:rPr>
          <w:rFonts w:ascii="Andalus" w:hAnsi="Andalus" w:cs="Andalus"/>
          <w:color w:val="0033CC"/>
          <w:sz w:val="24"/>
          <w:szCs w:val="24"/>
          <w:lang w:val="en-US"/>
        </w:rPr>
      </w:pPr>
      <w:r w:rsidRPr="00055A8D">
        <w:rPr>
          <w:rFonts w:ascii="Andalus" w:eastAsia="Andalus" w:hAnsi="Andalus" w:cs="Andalus"/>
          <w:color w:val="0000FF"/>
          <w:spacing w:val="4"/>
          <w:sz w:val="24"/>
          <w:szCs w:val="24"/>
          <w:lang w:val="en-US"/>
        </w:rPr>
        <w:t>The main mission of the AAH is to become part of a national process of consultation to address this challenge through coordination between the different water actors, at the national level and cooperation on a global scale.</w:t>
      </w:r>
    </w:p>
    <w:p w:rsidR="00F15A19" w:rsidRDefault="00F15A19" w:rsidP="003C5AB9">
      <w:pPr>
        <w:pStyle w:val="En-tte330"/>
        <w:shd w:val="clear" w:color="auto" w:fill="auto"/>
        <w:spacing w:line="240" w:lineRule="auto"/>
        <w:jc w:val="center"/>
        <w:rPr>
          <w:rFonts w:ascii="Andalus" w:hAnsi="Andalus" w:cs="Andalus"/>
          <w:color w:val="0000FF"/>
          <w:sz w:val="40"/>
          <w:szCs w:val="40"/>
          <w:lang w:val="en-US"/>
        </w:rPr>
      </w:pPr>
      <w:bookmarkStart w:id="0" w:name="bookmark0"/>
    </w:p>
    <w:p w:rsidR="00F15A19" w:rsidRDefault="004C16A3" w:rsidP="003C5AB9">
      <w:pPr>
        <w:pStyle w:val="En-tte330"/>
        <w:shd w:val="clear" w:color="auto" w:fill="auto"/>
        <w:spacing w:line="240" w:lineRule="auto"/>
        <w:jc w:val="center"/>
        <w:rPr>
          <w:rFonts w:ascii="Andalus" w:hAnsi="Andalus" w:cs="Andalus"/>
          <w:color w:val="0000FF"/>
          <w:sz w:val="40"/>
          <w:szCs w:val="40"/>
          <w:lang w:val="en-US"/>
        </w:rPr>
      </w:pPr>
      <w:r>
        <w:rPr>
          <w:rFonts w:ascii="Andalus" w:hAnsi="Andalus" w:cs="Andalus"/>
          <w:noProof/>
          <w:color w:val="0000FF"/>
          <w:sz w:val="40"/>
          <w:szCs w:val="40"/>
          <w:lang w:eastAsia="fr-FR"/>
        </w:rPr>
        <w:drawing>
          <wp:anchor distT="0" distB="0" distL="114300" distR="114300" simplePos="0" relativeHeight="251698176" behindDoc="1" locked="0" layoutInCell="1" allowOverlap="1">
            <wp:simplePos x="0" y="0"/>
            <wp:positionH relativeFrom="column">
              <wp:posOffset>521970</wp:posOffset>
            </wp:positionH>
            <wp:positionV relativeFrom="paragraph">
              <wp:posOffset>1217295</wp:posOffset>
            </wp:positionV>
            <wp:extent cx="4650740" cy="2379980"/>
            <wp:effectExtent l="171450" t="133350" r="359410" b="306070"/>
            <wp:wrapTight wrapText="bothSides">
              <wp:wrapPolygon edited="0">
                <wp:start x="973" y="-1210"/>
                <wp:lineTo x="265" y="-1037"/>
                <wp:lineTo x="-796" y="519"/>
                <wp:lineTo x="-796" y="20920"/>
                <wp:lineTo x="-354" y="23686"/>
                <wp:lineTo x="354" y="24378"/>
                <wp:lineTo x="531" y="24378"/>
                <wp:lineTo x="21942" y="24378"/>
                <wp:lineTo x="22119" y="24378"/>
                <wp:lineTo x="22650" y="23859"/>
                <wp:lineTo x="22650" y="23686"/>
                <wp:lineTo x="22827" y="23686"/>
                <wp:lineTo x="23181" y="21612"/>
                <wp:lineTo x="23181" y="1556"/>
                <wp:lineTo x="23269" y="692"/>
                <wp:lineTo x="22208" y="-1037"/>
                <wp:lineTo x="21500" y="-1210"/>
                <wp:lineTo x="973" y="-1210"/>
              </wp:wrapPolygon>
            </wp:wrapTight>
            <wp:docPr id="23566" name="Image 13" descr="Web Vs Video Conferencing which one should you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 Vs Video Conferencing which one should you use?"/>
                    <pic:cNvPicPr>
                      <a:picLocks noChangeAspect="1" noChangeArrowheads="1"/>
                    </pic:cNvPicPr>
                  </pic:nvPicPr>
                  <pic:blipFill>
                    <a:blip r:embed="rId22"/>
                    <a:srcRect/>
                    <a:stretch>
                      <a:fillRect/>
                    </a:stretch>
                  </pic:blipFill>
                  <pic:spPr bwMode="auto">
                    <a:xfrm>
                      <a:off x="0" y="0"/>
                      <a:ext cx="4650740" cy="2379980"/>
                    </a:xfrm>
                    <a:prstGeom prst="rect">
                      <a:avLst/>
                    </a:prstGeom>
                    <a:ln>
                      <a:noFill/>
                    </a:ln>
                    <a:effectLst>
                      <a:outerShdw blurRad="292100" dist="139700" dir="2700000" algn="tl" rotWithShape="0">
                        <a:srgbClr val="333333">
                          <a:alpha val="65000"/>
                        </a:srgbClr>
                      </a:outerShdw>
                    </a:effectLst>
                  </pic:spPr>
                </pic:pic>
              </a:graphicData>
            </a:graphic>
          </wp:anchor>
        </w:drawing>
      </w:r>
    </w:p>
    <w:p w:rsidR="00D43A08" w:rsidRDefault="00D43A08" w:rsidP="003C5AB9">
      <w:pPr>
        <w:pStyle w:val="En-tte330"/>
        <w:shd w:val="clear" w:color="auto" w:fill="auto"/>
        <w:spacing w:line="240" w:lineRule="auto"/>
        <w:jc w:val="center"/>
        <w:rPr>
          <w:rFonts w:ascii="Andalus" w:hAnsi="Andalus" w:cs="Andalus"/>
          <w:color w:val="0000FF"/>
          <w:sz w:val="48"/>
          <w:szCs w:val="48"/>
          <w:lang w:val="en-US"/>
        </w:rPr>
      </w:pPr>
      <w:r w:rsidRPr="00F15A19">
        <w:rPr>
          <w:rFonts w:ascii="Andalus" w:hAnsi="Andalus" w:cs="Andalus"/>
          <w:color w:val="0000FF"/>
          <w:sz w:val="48"/>
          <w:szCs w:val="48"/>
          <w:lang w:val="en-US"/>
        </w:rPr>
        <w:t>TOPICS</w:t>
      </w:r>
      <w:bookmarkEnd w:id="0"/>
    </w:p>
    <w:p w:rsidR="00F15A19" w:rsidRDefault="00F15A19" w:rsidP="003C5AB9">
      <w:pPr>
        <w:pStyle w:val="En-tte330"/>
        <w:shd w:val="clear" w:color="auto" w:fill="auto"/>
        <w:spacing w:line="240" w:lineRule="auto"/>
        <w:jc w:val="center"/>
        <w:rPr>
          <w:rFonts w:ascii="Andalus" w:hAnsi="Andalus" w:cs="Andalus"/>
          <w:color w:val="0000FF"/>
          <w:sz w:val="48"/>
          <w:szCs w:val="48"/>
          <w:lang w:val="en-US"/>
        </w:rPr>
      </w:pPr>
    </w:p>
    <w:p w:rsidR="00D43A08" w:rsidRPr="004C16A3" w:rsidRDefault="00D43A08" w:rsidP="00F15A19">
      <w:pPr>
        <w:pStyle w:val="Corpsdutexte0"/>
        <w:numPr>
          <w:ilvl w:val="0"/>
          <w:numId w:val="15"/>
        </w:numPr>
        <w:shd w:val="clear" w:color="auto" w:fill="auto"/>
        <w:tabs>
          <w:tab w:val="left" w:pos="135"/>
        </w:tabs>
        <w:spacing w:after="0" w:line="240" w:lineRule="auto"/>
        <w:ind w:left="20"/>
        <w:jc w:val="left"/>
        <w:rPr>
          <w:rFonts w:ascii="Andalus" w:hAnsi="Andalus" w:cs="Andalus"/>
          <w:color w:val="0033CC"/>
          <w:sz w:val="32"/>
          <w:szCs w:val="32"/>
          <w:lang w:val="en-US"/>
        </w:rPr>
      </w:pPr>
      <w:r w:rsidRPr="004C16A3">
        <w:rPr>
          <w:rFonts w:ascii="Andalus" w:hAnsi="Andalus" w:cs="Andalus"/>
          <w:color w:val="0033CC"/>
          <w:sz w:val="32"/>
          <w:szCs w:val="32"/>
          <w:lang w:val="en-US"/>
        </w:rPr>
        <w:t>Fractured and karst systems Hydrogeology.</w:t>
      </w:r>
    </w:p>
    <w:p w:rsidR="00D43A08" w:rsidRPr="004C16A3" w:rsidRDefault="00D43A08" w:rsidP="00F15A19">
      <w:pPr>
        <w:pStyle w:val="Corpsdutexte0"/>
        <w:numPr>
          <w:ilvl w:val="0"/>
          <w:numId w:val="15"/>
        </w:numPr>
        <w:shd w:val="clear" w:color="auto" w:fill="auto"/>
        <w:tabs>
          <w:tab w:val="left" w:pos="145"/>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Hydrogeology of SASS.</w:t>
      </w:r>
    </w:p>
    <w:p w:rsidR="00D43A08" w:rsidRPr="004C16A3" w:rsidRDefault="00D43A08" w:rsidP="00F15A19">
      <w:pPr>
        <w:pStyle w:val="Corpsdutexte0"/>
        <w:numPr>
          <w:ilvl w:val="0"/>
          <w:numId w:val="15"/>
        </w:numPr>
        <w:shd w:val="clear" w:color="auto" w:fill="auto"/>
        <w:tabs>
          <w:tab w:val="left" w:pos="135"/>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The Atlas border Hydrogeology.</w:t>
      </w:r>
    </w:p>
    <w:p w:rsidR="00D43A08" w:rsidRPr="004C16A3" w:rsidRDefault="00D43A08" w:rsidP="00F15A19">
      <w:pPr>
        <w:pStyle w:val="Corpsdutexte0"/>
        <w:numPr>
          <w:ilvl w:val="0"/>
          <w:numId w:val="15"/>
        </w:numPr>
        <w:shd w:val="clear" w:color="auto" w:fill="auto"/>
        <w:tabs>
          <w:tab w:val="left" w:pos="145"/>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Hydrogeology of coastal aquifers.</w:t>
      </w:r>
    </w:p>
    <w:p w:rsidR="00D43A08" w:rsidRPr="004C16A3" w:rsidRDefault="00D43A08" w:rsidP="00F15A19">
      <w:pPr>
        <w:pStyle w:val="Corpsdutexte0"/>
        <w:numPr>
          <w:ilvl w:val="0"/>
          <w:numId w:val="15"/>
        </w:numPr>
        <w:shd w:val="clear" w:color="auto" w:fill="auto"/>
        <w:tabs>
          <w:tab w:val="left" w:pos="154"/>
        </w:tabs>
        <w:spacing w:after="0" w:line="240" w:lineRule="auto"/>
        <w:ind w:left="20" w:right="280"/>
        <w:jc w:val="left"/>
        <w:rPr>
          <w:rFonts w:ascii="Andalus" w:hAnsi="Andalus" w:cs="Andalus"/>
          <w:color w:val="0033CC"/>
          <w:sz w:val="32"/>
          <w:szCs w:val="32"/>
          <w:lang w:val="en-US"/>
        </w:rPr>
      </w:pPr>
      <w:r w:rsidRPr="004C16A3">
        <w:rPr>
          <w:rFonts w:ascii="Andalus" w:hAnsi="Andalus" w:cs="Andalus"/>
          <w:color w:val="0033CC"/>
          <w:sz w:val="32"/>
          <w:szCs w:val="32"/>
          <w:lang w:val="en-US"/>
        </w:rPr>
        <w:t>Groundwater resource management and governance.</w:t>
      </w:r>
    </w:p>
    <w:p w:rsidR="00D43A08" w:rsidRPr="004C16A3" w:rsidRDefault="00D43A08" w:rsidP="00F15A19">
      <w:pPr>
        <w:pStyle w:val="Corpsdutexte0"/>
        <w:numPr>
          <w:ilvl w:val="0"/>
          <w:numId w:val="15"/>
        </w:numPr>
        <w:shd w:val="clear" w:color="auto" w:fill="auto"/>
        <w:tabs>
          <w:tab w:val="left" w:pos="130"/>
        </w:tabs>
        <w:spacing w:after="0" w:line="240" w:lineRule="auto"/>
        <w:ind w:left="20"/>
        <w:jc w:val="left"/>
        <w:rPr>
          <w:rFonts w:ascii="Andalus" w:hAnsi="Andalus" w:cs="Andalus"/>
          <w:color w:val="0033CC"/>
          <w:sz w:val="32"/>
          <w:szCs w:val="32"/>
          <w:lang w:val="en-US"/>
        </w:rPr>
      </w:pPr>
      <w:r w:rsidRPr="004C16A3">
        <w:rPr>
          <w:rFonts w:ascii="Andalus" w:hAnsi="Andalus" w:cs="Andalus"/>
          <w:color w:val="0033CC"/>
          <w:sz w:val="32"/>
          <w:szCs w:val="32"/>
          <w:lang w:val="en-US"/>
        </w:rPr>
        <w:t>Water quality and pollution processes.</w:t>
      </w:r>
    </w:p>
    <w:p w:rsidR="00D43A08" w:rsidRPr="004C16A3" w:rsidRDefault="00D43A08" w:rsidP="00F15A19">
      <w:pPr>
        <w:pStyle w:val="Corpsdutexte0"/>
        <w:numPr>
          <w:ilvl w:val="0"/>
          <w:numId w:val="15"/>
        </w:numPr>
        <w:shd w:val="clear" w:color="auto" w:fill="auto"/>
        <w:tabs>
          <w:tab w:val="left" w:pos="145"/>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Urban hydrogeology.</w:t>
      </w:r>
    </w:p>
    <w:p w:rsidR="00D43A08" w:rsidRPr="004C16A3" w:rsidRDefault="00D43A08" w:rsidP="00F15A19">
      <w:pPr>
        <w:pStyle w:val="Corpsdutexte0"/>
        <w:numPr>
          <w:ilvl w:val="0"/>
          <w:numId w:val="15"/>
        </w:numPr>
        <w:shd w:val="clear" w:color="auto" w:fill="auto"/>
        <w:tabs>
          <w:tab w:val="left" w:pos="150"/>
        </w:tabs>
        <w:spacing w:after="0" w:line="240" w:lineRule="auto"/>
        <w:ind w:left="20" w:right="280"/>
        <w:jc w:val="left"/>
        <w:rPr>
          <w:rFonts w:ascii="Andalus" w:hAnsi="Andalus" w:cs="Andalus"/>
          <w:color w:val="0033CC"/>
          <w:sz w:val="32"/>
          <w:szCs w:val="32"/>
          <w:lang w:val="en-US"/>
        </w:rPr>
      </w:pPr>
      <w:r w:rsidRPr="004C16A3">
        <w:rPr>
          <w:rFonts w:ascii="Andalus" w:hAnsi="Andalus" w:cs="Andalus"/>
          <w:color w:val="0033CC"/>
          <w:sz w:val="32"/>
          <w:szCs w:val="32"/>
          <w:lang w:val="en-US"/>
        </w:rPr>
        <w:t>Modeling of aquifers and water information systems.</w:t>
      </w:r>
    </w:p>
    <w:p w:rsidR="00D43A08" w:rsidRPr="004C16A3" w:rsidRDefault="00D43A08" w:rsidP="00F15A19">
      <w:pPr>
        <w:pStyle w:val="Corpsdutexte0"/>
        <w:numPr>
          <w:ilvl w:val="0"/>
          <w:numId w:val="15"/>
        </w:numPr>
        <w:shd w:val="clear" w:color="auto" w:fill="auto"/>
        <w:tabs>
          <w:tab w:val="left" w:pos="140"/>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Protection of water resources.</w:t>
      </w:r>
    </w:p>
    <w:p w:rsidR="00D43A08" w:rsidRPr="004C16A3" w:rsidRDefault="00D43A08" w:rsidP="00F15A19">
      <w:pPr>
        <w:pStyle w:val="Corpsdutexte0"/>
        <w:numPr>
          <w:ilvl w:val="0"/>
          <w:numId w:val="15"/>
        </w:numPr>
        <w:shd w:val="clear" w:color="auto" w:fill="auto"/>
        <w:tabs>
          <w:tab w:val="left" w:pos="130"/>
        </w:tabs>
        <w:spacing w:after="0" w:line="240" w:lineRule="auto"/>
        <w:ind w:left="20"/>
        <w:jc w:val="left"/>
        <w:rPr>
          <w:rFonts w:ascii="Andalus" w:hAnsi="Andalus" w:cs="Andalus"/>
          <w:color w:val="0033CC"/>
          <w:sz w:val="32"/>
          <w:szCs w:val="32"/>
          <w:lang w:val="en-US"/>
        </w:rPr>
      </w:pPr>
      <w:r w:rsidRPr="004C16A3">
        <w:rPr>
          <w:rFonts w:ascii="Andalus" w:hAnsi="Andalus" w:cs="Andalus"/>
          <w:color w:val="0033CC"/>
          <w:sz w:val="32"/>
          <w:szCs w:val="32"/>
          <w:lang w:val="en-US"/>
        </w:rPr>
        <w:t>Water Resources and Climate Change.</w:t>
      </w:r>
    </w:p>
    <w:p w:rsidR="00D43A08" w:rsidRPr="004C16A3" w:rsidRDefault="00D43A08" w:rsidP="00F15A19">
      <w:pPr>
        <w:pStyle w:val="Corpsdutexte0"/>
        <w:numPr>
          <w:ilvl w:val="0"/>
          <w:numId w:val="15"/>
        </w:numPr>
        <w:shd w:val="clear" w:color="auto" w:fill="auto"/>
        <w:tabs>
          <w:tab w:val="left" w:pos="140"/>
        </w:tabs>
        <w:spacing w:after="0" w:line="240" w:lineRule="auto"/>
        <w:ind w:left="20"/>
        <w:jc w:val="left"/>
        <w:rPr>
          <w:rFonts w:ascii="Andalus" w:hAnsi="Andalus" w:cs="Andalus"/>
          <w:color w:val="0033CC"/>
          <w:sz w:val="32"/>
          <w:szCs w:val="32"/>
        </w:rPr>
      </w:pPr>
      <w:r w:rsidRPr="004C16A3">
        <w:rPr>
          <w:rFonts w:ascii="Andalus" w:hAnsi="Andalus" w:cs="Andalus"/>
          <w:color w:val="0033CC"/>
          <w:sz w:val="32"/>
          <w:szCs w:val="32"/>
          <w:lang w:val="en-US"/>
        </w:rPr>
        <w:t>Artificial recharge of aquifers.</w:t>
      </w:r>
    </w:p>
    <w:p w:rsidR="00D43A08" w:rsidRPr="004C16A3" w:rsidRDefault="00D43A08" w:rsidP="00F15A19">
      <w:pPr>
        <w:pStyle w:val="Corpsdutexte0"/>
        <w:numPr>
          <w:ilvl w:val="0"/>
          <w:numId w:val="15"/>
        </w:numPr>
        <w:shd w:val="clear" w:color="auto" w:fill="auto"/>
        <w:tabs>
          <w:tab w:val="left" w:pos="135"/>
        </w:tabs>
        <w:spacing w:after="0" w:line="240" w:lineRule="auto"/>
        <w:ind w:left="20"/>
        <w:jc w:val="left"/>
        <w:rPr>
          <w:rFonts w:ascii="Andalus" w:hAnsi="Andalus" w:cs="Andalus"/>
          <w:color w:val="0033CC"/>
          <w:sz w:val="32"/>
          <w:szCs w:val="32"/>
          <w:lang w:val="en-US"/>
        </w:rPr>
      </w:pPr>
      <w:r w:rsidRPr="004C16A3">
        <w:rPr>
          <w:rFonts w:ascii="Andalus" w:hAnsi="Andalus" w:cs="Andalus"/>
          <w:color w:val="0033CC"/>
          <w:sz w:val="32"/>
          <w:szCs w:val="32"/>
          <w:lang w:val="en-US"/>
        </w:rPr>
        <w:t>Socio-economic development and geoethics.</w:t>
      </w:r>
    </w:p>
    <w:p w:rsidR="00D43A08" w:rsidRDefault="00D43A08">
      <w:pPr>
        <w:spacing w:after="200" w:line="276" w:lineRule="auto"/>
        <w:rPr>
          <w:rFonts w:ascii="Times New Roman" w:hAnsi="Times New Roman"/>
          <w:b/>
          <w:bCs/>
          <w:color w:val="000080"/>
          <w:sz w:val="40"/>
          <w:szCs w:val="40"/>
          <w:lang w:val="en-US"/>
        </w:rPr>
      </w:pPr>
    </w:p>
    <w:p w:rsidR="00F72D1C" w:rsidRDefault="00F72D1C">
      <w:pPr>
        <w:spacing w:after="200" w:line="276" w:lineRule="auto"/>
        <w:rPr>
          <w:rFonts w:ascii="Times New Roman" w:hAnsi="Times New Roman"/>
          <w:b/>
          <w:bCs/>
          <w:color w:val="000080"/>
          <w:sz w:val="40"/>
          <w:szCs w:val="40"/>
          <w:lang w:val="en-US"/>
        </w:rPr>
        <w:sectPr w:rsidR="00F72D1C" w:rsidSect="00AF0ABE">
          <w:footerReference w:type="default" r:id="rId23"/>
          <w:pgSz w:w="11906" w:h="16838"/>
          <w:pgMar w:top="1417" w:right="1417" w:bottom="1417" w:left="1417" w:header="708" w:footer="218" w:gutter="0"/>
          <w:cols w:space="708"/>
          <w:titlePg/>
          <w:docGrid w:linePitch="360"/>
        </w:sectPr>
      </w:pPr>
    </w:p>
    <w:p w:rsidR="00F72D1C" w:rsidRDefault="00F72D1C">
      <w:pPr>
        <w:spacing w:after="200" w:line="276" w:lineRule="auto"/>
        <w:rPr>
          <w:rFonts w:ascii="Times New Roman" w:hAnsi="Times New Roman"/>
          <w:b/>
          <w:bCs/>
          <w:color w:val="000080"/>
          <w:sz w:val="40"/>
          <w:szCs w:val="40"/>
          <w:lang w:val="en-US"/>
        </w:rPr>
        <w:sectPr w:rsidR="00F72D1C" w:rsidSect="00F72D1C">
          <w:type w:val="continuous"/>
          <w:pgSz w:w="11906" w:h="16838"/>
          <w:pgMar w:top="1417" w:right="1417" w:bottom="1417" w:left="1417" w:header="708" w:footer="748" w:gutter="0"/>
          <w:cols w:space="708"/>
          <w:titlePg/>
          <w:docGrid w:linePitch="360"/>
        </w:sectPr>
      </w:pPr>
    </w:p>
    <w:p w:rsidR="00F15A19" w:rsidRDefault="00F15A19">
      <w:pPr>
        <w:spacing w:after="200" w:line="276" w:lineRule="auto"/>
        <w:rPr>
          <w:rFonts w:ascii="Times New Roman" w:hAnsi="Times New Roman"/>
          <w:b/>
          <w:bCs/>
          <w:color w:val="000080"/>
          <w:sz w:val="40"/>
          <w:szCs w:val="40"/>
          <w:lang w:val="en-US"/>
        </w:rPr>
      </w:pPr>
    </w:p>
    <w:p w:rsidR="004C16A3" w:rsidRDefault="004C16A3">
      <w:pPr>
        <w:spacing w:after="200" w:line="276" w:lineRule="auto"/>
        <w:rPr>
          <w:rFonts w:ascii="Times New Roman" w:hAnsi="Times New Roman"/>
          <w:b/>
          <w:bCs/>
          <w:color w:val="000080"/>
          <w:sz w:val="40"/>
          <w:szCs w:val="40"/>
          <w:lang w:val="en-US"/>
        </w:rPr>
      </w:pPr>
    </w:p>
    <w:p w:rsidR="00F15A19" w:rsidRDefault="00F15A19">
      <w:pPr>
        <w:spacing w:after="200" w:line="276" w:lineRule="auto"/>
        <w:rPr>
          <w:rFonts w:ascii="Times New Roman" w:hAnsi="Times New Roman"/>
          <w:b/>
          <w:bCs/>
          <w:color w:val="000080"/>
          <w:sz w:val="40"/>
          <w:szCs w:val="40"/>
          <w:lang w:val="en-US"/>
        </w:rPr>
      </w:pPr>
    </w:p>
    <w:p w:rsidR="00D43A08" w:rsidRDefault="00CE35BD">
      <w:pPr>
        <w:spacing w:after="200" w:line="276" w:lineRule="auto"/>
        <w:rPr>
          <w:rFonts w:ascii="Times New Roman" w:hAnsi="Times New Roman"/>
          <w:b/>
          <w:bCs/>
          <w:color w:val="000080"/>
          <w:sz w:val="40"/>
          <w:szCs w:val="40"/>
          <w:lang w:val="en-US"/>
        </w:rPr>
      </w:pPr>
      <w:r w:rsidRPr="00CE35BD">
        <w:rPr>
          <w:rFonts w:ascii="Andalus" w:hAnsi="Andalus" w:cs="Andalus"/>
          <w:b/>
          <w:bCs/>
          <w:color w:val="auto"/>
          <w:sz w:val="40"/>
          <w:szCs w:val="40"/>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0.45pt;height:107.3pt" fillcolor="#03c" strokecolor="red">
            <v:shadow on="t" color="#868686" opacity=".5" offset="6pt,-6pt"/>
            <v:textpath style="font-family:&quot;Arial Black&quot;" fitshape="t" trim="t" string="SCIENTIFIC PROGRAM"/>
          </v:shape>
        </w:pict>
      </w:r>
    </w:p>
    <w:p w:rsidR="00D43A08" w:rsidRDefault="00854B2C" w:rsidP="009647B9">
      <w:pPr>
        <w:spacing w:after="200" w:line="276" w:lineRule="auto"/>
        <w:jc w:val="center"/>
        <w:rPr>
          <w:rFonts w:ascii="Times New Roman" w:hAnsi="Times New Roman"/>
          <w:b/>
          <w:bCs/>
          <w:color w:val="000080"/>
          <w:sz w:val="40"/>
          <w:szCs w:val="40"/>
          <w:lang w:val="en-US"/>
        </w:rPr>
      </w:pPr>
      <w:r>
        <w:rPr>
          <w:rFonts w:ascii="Times New Roman" w:hAnsi="Times New Roman"/>
          <w:b/>
          <w:bCs/>
          <w:noProof/>
          <w:color w:val="000080"/>
          <w:sz w:val="40"/>
          <w:szCs w:val="40"/>
        </w:rPr>
        <w:drawing>
          <wp:inline distT="0" distB="0" distL="0" distR="0">
            <wp:extent cx="4876800" cy="3609975"/>
            <wp:effectExtent l="19050" t="0" r="0" b="0"/>
            <wp:docPr id="23555" name="Image 2355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a:stretch>
                      <a:fillRect/>
                    </a:stretch>
                  </pic:blipFill>
                  <pic:spPr>
                    <a:xfrm>
                      <a:off x="0" y="0"/>
                      <a:ext cx="4876800" cy="3609975"/>
                    </a:xfrm>
                    <a:prstGeom prst="rect">
                      <a:avLst/>
                    </a:prstGeom>
                  </pic:spPr>
                </pic:pic>
              </a:graphicData>
            </a:graphic>
          </wp:inline>
        </w:drawing>
      </w:r>
    </w:p>
    <w:p w:rsidR="00D43A08" w:rsidRDefault="00D43A08">
      <w:pPr>
        <w:spacing w:after="200" w:line="276" w:lineRule="auto"/>
        <w:rPr>
          <w:rFonts w:ascii="Times New Roman" w:hAnsi="Times New Roman"/>
          <w:b/>
          <w:bCs/>
          <w:color w:val="000080"/>
          <w:sz w:val="40"/>
          <w:szCs w:val="40"/>
          <w:lang w:val="en-US"/>
        </w:rPr>
      </w:pPr>
    </w:p>
    <w:p w:rsidR="00F72D1C" w:rsidRDefault="00F72D1C">
      <w:pPr>
        <w:spacing w:after="200" w:line="276" w:lineRule="auto"/>
        <w:rPr>
          <w:rFonts w:ascii="Times New Roman" w:hAnsi="Times New Roman"/>
          <w:b/>
          <w:bCs/>
          <w:color w:val="000080"/>
          <w:sz w:val="40"/>
          <w:szCs w:val="40"/>
          <w:lang w:val="en-US"/>
        </w:rPr>
        <w:sectPr w:rsidR="00F72D1C" w:rsidSect="004C16A3">
          <w:headerReference w:type="first" r:id="rId25"/>
          <w:footerReference w:type="first" r:id="rId26"/>
          <w:pgSz w:w="11906" w:h="16838"/>
          <w:pgMar w:top="1417" w:right="1417" w:bottom="1417" w:left="1417" w:header="708" w:footer="0" w:gutter="0"/>
          <w:cols w:space="708"/>
          <w:titlePg/>
          <w:docGrid w:linePitch="360"/>
        </w:sectPr>
      </w:pPr>
    </w:p>
    <w:p w:rsidR="002E38C3" w:rsidRDefault="002E38C3">
      <w:pPr>
        <w:spacing w:after="200" w:line="276" w:lineRule="auto"/>
        <w:rPr>
          <w:rFonts w:ascii="Times New Roman" w:hAnsi="Times New Roman"/>
          <w:b/>
          <w:bCs/>
          <w:color w:val="000080"/>
          <w:sz w:val="40"/>
          <w:szCs w:val="40"/>
          <w:lang w:val="en-US"/>
        </w:rPr>
      </w:pPr>
    </w:p>
    <w:p w:rsidR="00D43A08" w:rsidRDefault="00D43A08" w:rsidP="006368EA">
      <w:pPr>
        <w:widowControl w:val="0"/>
        <w:spacing w:after="0"/>
        <w:jc w:val="center"/>
        <w:rPr>
          <w:rFonts w:ascii="Times New Roman" w:hAnsi="Times New Roman"/>
          <w:b/>
          <w:bCs/>
          <w:color w:val="000080"/>
          <w:sz w:val="40"/>
          <w:szCs w:val="40"/>
          <w:lang w:val="en-US"/>
        </w:rPr>
        <w:sectPr w:rsidR="00D43A08" w:rsidSect="004C16A3">
          <w:type w:val="continuous"/>
          <w:pgSz w:w="11906" w:h="16838"/>
          <w:pgMar w:top="1417" w:right="1417" w:bottom="1417" w:left="1417" w:header="708" w:footer="0" w:gutter="0"/>
          <w:cols w:space="708"/>
          <w:titlePg/>
          <w:docGrid w:linePitch="360"/>
        </w:sectPr>
      </w:pPr>
    </w:p>
    <w:p w:rsidR="006368EA" w:rsidRPr="00A83C12" w:rsidRDefault="006368EA" w:rsidP="00E21E38">
      <w:pPr>
        <w:widowControl w:val="0"/>
        <w:spacing w:after="0"/>
        <w:jc w:val="center"/>
        <w:rPr>
          <w:rFonts w:ascii="Times New Roman" w:hAnsi="Times New Roman"/>
          <w:b/>
          <w:bCs/>
          <w:color w:val="000080"/>
          <w:sz w:val="20"/>
          <w:szCs w:val="20"/>
          <w:lang w:val="en-US"/>
        </w:rPr>
      </w:pPr>
    </w:p>
    <w:p w:rsidR="00847BCB" w:rsidRPr="003F27FB" w:rsidRDefault="003A4896" w:rsidP="00847BCB">
      <w:pPr>
        <w:widowControl w:val="0"/>
        <w:spacing w:after="0"/>
        <w:jc w:val="center"/>
        <w:rPr>
          <w:rFonts w:ascii="Andalus" w:hAnsi="Andalus" w:cs="Andalus"/>
          <w:b/>
          <w:bCs/>
          <w:color w:val="000080"/>
          <w:sz w:val="40"/>
          <w:szCs w:val="40"/>
          <w:lang w:val="en-US"/>
        </w:rPr>
      </w:pPr>
      <w:r>
        <w:rPr>
          <w:rFonts w:ascii="Andalus" w:hAnsi="Andalus" w:cs="Andalus"/>
          <w:b/>
          <w:bCs/>
          <w:color w:val="000080"/>
          <w:sz w:val="40"/>
          <w:szCs w:val="40"/>
          <w:lang w:val="en-US"/>
        </w:rPr>
        <w:t>Tuesday</w:t>
      </w:r>
      <w:r w:rsidR="00847BCB" w:rsidRPr="003F27FB">
        <w:rPr>
          <w:rFonts w:ascii="Andalus" w:hAnsi="Andalus" w:cs="Andalus"/>
          <w:b/>
          <w:bCs/>
          <w:color w:val="000080"/>
          <w:sz w:val="40"/>
          <w:szCs w:val="40"/>
          <w:lang w:val="en-US"/>
        </w:rPr>
        <w:t>, December 15</w:t>
      </w:r>
      <w:r w:rsidR="00871A5A" w:rsidRPr="003F27FB">
        <w:rPr>
          <w:rFonts w:ascii="Andalus" w:hAnsi="Andalus" w:cs="Andalus"/>
          <w:b/>
          <w:bCs/>
          <w:color w:val="000080"/>
          <w:sz w:val="40"/>
          <w:szCs w:val="40"/>
          <w:lang w:val="en-US"/>
        </w:rPr>
        <w:t>, 2020</w:t>
      </w:r>
    </w:p>
    <w:p w:rsidR="00847BCB" w:rsidRPr="003F27FB" w:rsidRDefault="006368EA" w:rsidP="006368EA">
      <w:pPr>
        <w:widowControl w:val="0"/>
        <w:spacing w:after="0" w:line="240" w:lineRule="auto"/>
        <w:ind w:right="210"/>
        <w:jc w:val="center"/>
        <w:rPr>
          <w:rFonts w:ascii="Andalus" w:hAnsi="Andalus" w:cs="Andalus"/>
          <w:b/>
          <w:bCs/>
          <w:color w:val="0000AC"/>
          <w:sz w:val="32"/>
          <w:szCs w:val="32"/>
          <w:lang w:val="en-US"/>
        </w:rPr>
      </w:pPr>
      <w:r w:rsidRPr="003F27FB">
        <w:rPr>
          <w:rFonts w:ascii="Andalus" w:hAnsi="Andalus" w:cs="Andalus"/>
          <w:b/>
          <w:bCs/>
          <w:color w:val="0000AC"/>
          <w:sz w:val="32"/>
          <w:szCs w:val="32"/>
          <w:lang w:val="en-US"/>
        </w:rPr>
        <w:t>______</w:t>
      </w:r>
    </w:p>
    <w:p w:rsidR="00847BCB" w:rsidRPr="003F27FB" w:rsidRDefault="00847BCB" w:rsidP="00FB22F8">
      <w:pPr>
        <w:widowControl w:val="0"/>
        <w:spacing w:after="0" w:line="240" w:lineRule="auto"/>
        <w:ind w:right="210"/>
        <w:jc w:val="center"/>
        <w:rPr>
          <w:rFonts w:ascii="Andalus" w:hAnsi="Andalus" w:cs="Andalus"/>
          <w:b/>
          <w:bCs/>
          <w:color w:val="0000AC"/>
          <w:sz w:val="32"/>
          <w:szCs w:val="32"/>
          <w:lang w:val="en-US"/>
        </w:rPr>
      </w:pPr>
      <w:r w:rsidRPr="003F27FB">
        <w:rPr>
          <w:rFonts w:ascii="Andalus" w:hAnsi="Andalus" w:cs="Andalus"/>
          <w:b/>
          <w:bCs/>
          <w:color w:val="0000AC"/>
          <w:sz w:val="32"/>
          <w:szCs w:val="32"/>
          <w:lang w:val="en-US"/>
        </w:rPr>
        <w:t>Plenary</w:t>
      </w:r>
      <w:r w:rsidR="00764BC7" w:rsidRPr="003F27FB">
        <w:rPr>
          <w:rFonts w:ascii="Andalus" w:hAnsi="Andalus" w:cs="Andalus"/>
          <w:b/>
          <w:bCs/>
          <w:color w:val="0000AC"/>
          <w:sz w:val="32"/>
          <w:szCs w:val="32"/>
          <w:lang w:val="en-US"/>
        </w:rPr>
        <w:t xml:space="preserve"> </w:t>
      </w:r>
      <w:r w:rsidRPr="003F27FB">
        <w:rPr>
          <w:rFonts w:ascii="Andalus" w:hAnsi="Andalus" w:cs="Andalus"/>
          <w:b/>
          <w:bCs/>
          <w:color w:val="0000AC"/>
          <w:sz w:val="32"/>
          <w:szCs w:val="32"/>
          <w:lang w:val="en-US"/>
        </w:rPr>
        <w:t>Conferences</w:t>
      </w:r>
    </w:p>
    <w:p w:rsidR="00847BCB" w:rsidRPr="003F27FB" w:rsidRDefault="00847BCB" w:rsidP="00FB22F8">
      <w:pPr>
        <w:widowControl w:val="0"/>
        <w:spacing w:after="0" w:line="240" w:lineRule="auto"/>
        <w:ind w:right="210"/>
        <w:jc w:val="center"/>
        <w:rPr>
          <w:rFonts w:ascii="Andalus" w:hAnsi="Andalus" w:cs="Andalus"/>
          <w:b/>
          <w:bCs/>
          <w:color w:val="0000AC"/>
          <w:sz w:val="32"/>
          <w:szCs w:val="32"/>
          <w:lang w:val="en-US"/>
        </w:rPr>
      </w:pPr>
    </w:p>
    <w:p w:rsidR="00847BCB" w:rsidRPr="003236FE" w:rsidRDefault="00847BCB" w:rsidP="00760567">
      <w:pPr>
        <w:widowControl w:val="0"/>
        <w:spacing w:after="0" w:line="240" w:lineRule="auto"/>
        <w:ind w:right="210"/>
        <w:jc w:val="center"/>
        <w:rPr>
          <w:rFonts w:ascii="Andalus" w:hAnsi="Andalus" w:cs="Andalus"/>
          <w:b/>
          <w:bCs/>
          <w:color w:val="0000FF"/>
          <w:sz w:val="22"/>
          <w:szCs w:val="22"/>
          <w:lang w:val="en-US"/>
        </w:rPr>
      </w:pPr>
      <w:r w:rsidRPr="003236FE">
        <w:rPr>
          <w:rFonts w:ascii="Andalus" w:hAnsi="Andalus" w:cs="Andalus"/>
          <w:b/>
          <w:bCs/>
          <w:color w:val="0000FF"/>
          <w:sz w:val="22"/>
          <w:szCs w:val="22"/>
          <w:lang w:val="en-US"/>
        </w:rPr>
        <w:t xml:space="preserve">- President: </w:t>
      </w:r>
      <w:r w:rsidR="00650982" w:rsidRPr="003236FE">
        <w:rPr>
          <w:rFonts w:ascii="Andalus" w:hAnsi="Andalus" w:cs="Andalus"/>
          <w:b/>
          <w:bCs/>
          <w:color w:val="0000FF"/>
          <w:sz w:val="22"/>
          <w:szCs w:val="22"/>
          <w:lang w:val="en-US"/>
        </w:rPr>
        <w:t>Pr Nabil Chabour</w:t>
      </w:r>
      <w:r w:rsidRPr="003236FE">
        <w:rPr>
          <w:rFonts w:ascii="Andalus" w:hAnsi="Andalus" w:cs="Andalus"/>
          <w:b/>
          <w:bCs/>
          <w:color w:val="0000FF"/>
          <w:sz w:val="22"/>
          <w:szCs w:val="22"/>
          <w:lang w:val="en-US"/>
        </w:rPr>
        <w:t xml:space="preserve"> – </w:t>
      </w:r>
      <w:r w:rsidR="00DD3CEC" w:rsidRPr="003236FE">
        <w:rPr>
          <w:rFonts w:ascii="Andalus" w:hAnsi="Andalus" w:cs="Andalus"/>
          <w:b/>
          <w:bCs/>
          <w:color w:val="0000FF"/>
          <w:sz w:val="22"/>
          <w:szCs w:val="22"/>
          <w:lang w:val="en-US"/>
        </w:rPr>
        <w:t>A</w:t>
      </w:r>
      <w:r w:rsidR="00650982" w:rsidRPr="003236FE">
        <w:rPr>
          <w:rFonts w:ascii="Andalus" w:hAnsi="Andalus" w:cs="Andalus"/>
          <w:b/>
          <w:bCs/>
          <w:color w:val="0000FF"/>
          <w:sz w:val="22"/>
          <w:szCs w:val="22"/>
          <w:lang w:val="en-US"/>
        </w:rPr>
        <w:t>ccessor</w:t>
      </w:r>
      <w:r w:rsidRPr="003236FE">
        <w:rPr>
          <w:rFonts w:ascii="Andalus" w:hAnsi="Andalus" w:cs="Andalus"/>
          <w:b/>
          <w:bCs/>
          <w:color w:val="0000FF"/>
          <w:sz w:val="22"/>
          <w:szCs w:val="22"/>
          <w:lang w:val="en-US"/>
        </w:rPr>
        <w:t xml:space="preserve">: </w:t>
      </w:r>
      <w:r w:rsidR="00760567" w:rsidRPr="003236FE">
        <w:rPr>
          <w:rFonts w:ascii="Andalus" w:hAnsi="Andalus" w:cs="Andalus"/>
          <w:b/>
          <w:bCs/>
          <w:color w:val="0000FF"/>
          <w:sz w:val="22"/>
          <w:szCs w:val="22"/>
          <w:lang w:val="en-US"/>
        </w:rPr>
        <w:t>Pr Abderrezak</w:t>
      </w:r>
      <w:r w:rsidR="00764BC7" w:rsidRPr="003236FE">
        <w:rPr>
          <w:rFonts w:ascii="Andalus" w:hAnsi="Andalus" w:cs="Andalus"/>
          <w:b/>
          <w:bCs/>
          <w:color w:val="0000FF"/>
          <w:sz w:val="22"/>
          <w:szCs w:val="22"/>
          <w:lang w:val="en-US"/>
        </w:rPr>
        <w:t xml:space="preserve"> </w:t>
      </w:r>
      <w:r w:rsidR="00760567" w:rsidRPr="003236FE">
        <w:rPr>
          <w:rFonts w:ascii="Andalus" w:hAnsi="Andalus" w:cs="Andalus"/>
          <w:b/>
          <w:bCs/>
          <w:color w:val="0000FF"/>
          <w:sz w:val="22"/>
          <w:szCs w:val="22"/>
          <w:lang w:val="en-US"/>
        </w:rPr>
        <w:t>Bouanani</w:t>
      </w:r>
      <w:r w:rsidR="0005294C" w:rsidRPr="003236FE">
        <w:rPr>
          <w:rFonts w:ascii="Andalus" w:hAnsi="Andalus" w:cs="Andalus"/>
          <w:b/>
          <w:bCs/>
          <w:color w:val="0000FF"/>
          <w:sz w:val="22"/>
          <w:szCs w:val="22"/>
          <w:lang w:val="en-US"/>
        </w:rPr>
        <w:t>&amp; Pr Abdelmalek Abdesselem</w:t>
      </w:r>
    </w:p>
    <w:p w:rsidR="00847BCB" w:rsidRPr="003F27FB" w:rsidRDefault="00847BCB" w:rsidP="00847BCB">
      <w:pPr>
        <w:widowControl w:val="0"/>
        <w:spacing w:after="0" w:line="240" w:lineRule="auto"/>
        <w:ind w:left="1134" w:hanging="1134"/>
        <w:jc w:val="both"/>
        <w:rPr>
          <w:rFonts w:ascii="Andalus" w:hAnsi="Andalus" w:cs="Andalus"/>
          <w:color w:val="0000FF"/>
          <w:lang w:val="en-US"/>
        </w:rPr>
      </w:pPr>
    </w:p>
    <w:p w:rsidR="00847BCB" w:rsidRPr="003F27FB" w:rsidRDefault="00847BCB" w:rsidP="00847BCB">
      <w:pPr>
        <w:widowControl w:val="0"/>
        <w:spacing w:after="0" w:line="240" w:lineRule="auto"/>
        <w:ind w:left="1134" w:hanging="1134"/>
        <w:jc w:val="both"/>
        <w:rPr>
          <w:rFonts w:ascii="Andalus" w:hAnsi="Andalus" w:cs="Andalus"/>
          <w:b/>
          <w:color w:val="000080"/>
          <w:lang w:val="en-US"/>
        </w:rPr>
      </w:pPr>
      <w:r w:rsidRPr="003F27FB">
        <w:rPr>
          <w:rFonts w:ascii="Andalus" w:hAnsi="Andalus" w:cs="Andalus"/>
          <w:color w:val="0000FF"/>
          <w:lang w:val="en-US"/>
        </w:rPr>
        <w:t>09h00-09h10:</w:t>
      </w:r>
      <w:r w:rsidRPr="003F27FB">
        <w:rPr>
          <w:rFonts w:ascii="Andalus" w:hAnsi="Andalus" w:cs="Andalus"/>
          <w:lang w:val="en-US"/>
        </w:rPr>
        <w:tab/>
      </w:r>
      <w:r w:rsidRPr="003F27FB">
        <w:rPr>
          <w:rFonts w:ascii="Andalus" w:hAnsi="Andalus" w:cs="Andalus"/>
          <w:b/>
          <w:color w:val="000080"/>
          <w:lang w:val="en-US"/>
        </w:rPr>
        <w:t>Opening of the conference. Pr Mohamed Redha MENANI, Chair of the Conference</w:t>
      </w:r>
    </w:p>
    <w:p w:rsidR="00847BCB" w:rsidRPr="003F27FB" w:rsidRDefault="00847BCB" w:rsidP="00847BCB">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09h10-09h35:</w:t>
      </w:r>
      <w:r w:rsidRPr="003F27FB">
        <w:rPr>
          <w:rFonts w:ascii="Andalus" w:hAnsi="Andalus" w:cs="Andalus"/>
          <w:color w:val="0000FF"/>
        </w:rPr>
        <w:tab/>
      </w:r>
      <w:r w:rsidRPr="003F27FB">
        <w:rPr>
          <w:rFonts w:ascii="Andalus" w:hAnsi="Andalus" w:cs="Andalus"/>
          <w:b/>
          <w:color w:val="000080"/>
        </w:rPr>
        <w:t xml:space="preserve">Aspects </w:t>
      </w:r>
      <w:r w:rsidR="00DD3CEC" w:rsidRPr="003F27FB">
        <w:rPr>
          <w:rFonts w:ascii="Andalus" w:hAnsi="Andalus" w:cs="Andalus"/>
          <w:b/>
          <w:color w:val="000080"/>
        </w:rPr>
        <w:t>Législatifs</w:t>
      </w:r>
      <w:r w:rsidRPr="003F27FB">
        <w:rPr>
          <w:rFonts w:ascii="Andalus" w:hAnsi="Andalus" w:cs="Andalus"/>
          <w:b/>
          <w:color w:val="000080"/>
        </w:rPr>
        <w:t xml:space="preserve"> et Réglementaires Relatifs à la Protection de la Qualité des eaux Souterraines en Algérie</w:t>
      </w:r>
      <w:r w:rsidR="00DD3CEC" w:rsidRPr="003F27FB">
        <w:rPr>
          <w:rFonts w:ascii="Andalus" w:hAnsi="Andalus" w:cs="Andalus"/>
          <w:b/>
          <w:color w:val="000080"/>
        </w:rPr>
        <w:t>.</w:t>
      </w:r>
      <w:r w:rsidR="00037BF3" w:rsidRPr="003F27FB">
        <w:rPr>
          <w:rFonts w:ascii="Andalus" w:hAnsi="Andalus" w:cs="Andalus"/>
          <w:b/>
          <w:color w:val="000080"/>
        </w:rPr>
        <w:t xml:space="preserve"> </w:t>
      </w:r>
      <w:r w:rsidR="00DD3CEC" w:rsidRPr="003F27FB">
        <w:rPr>
          <w:rFonts w:ascii="Andalus" w:hAnsi="Andalus" w:cs="Andalus"/>
          <w:color w:val="0000FF"/>
        </w:rPr>
        <w:t>Pr.Moulay Idriss Hassani (GEOREN, Université d’Oran 2, Algérie)</w:t>
      </w:r>
    </w:p>
    <w:p w:rsidR="00847BCB" w:rsidRPr="003F27FB" w:rsidRDefault="00847BCB" w:rsidP="00847BCB">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09h35-09h55:</w:t>
      </w:r>
      <w:r w:rsidRPr="003F27FB">
        <w:rPr>
          <w:rFonts w:ascii="Andalus" w:hAnsi="Andalus" w:cs="Andalus"/>
          <w:color w:val="0000FF"/>
        </w:rPr>
        <w:tab/>
      </w:r>
      <w:r w:rsidRPr="003F27FB">
        <w:rPr>
          <w:rFonts w:ascii="Andalus" w:hAnsi="Andalus" w:cs="Andalus"/>
          <w:b/>
          <w:color w:val="000080"/>
        </w:rPr>
        <w:t>L'exploitation </w:t>
      </w:r>
      <w:r w:rsidR="00DD3CEC" w:rsidRPr="003F27FB">
        <w:rPr>
          <w:rFonts w:ascii="Andalus" w:hAnsi="Andalus" w:cs="Andalus"/>
          <w:b/>
          <w:color w:val="000080"/>
        </w:rPr>
        <w:t>des Aquifères peut être Durable en Zone Semi-A</w:t>
      </w:r>
      <w:r w:rsidRPr="003F27FB">
        <w:rPr>
          <w:rFonts w:ascii="Andalus" w:hAnsi="Andalus" w:cs="Andalus"/>
          <w:b/>
          <w:color w:val="000080"/>
        </w:rPr>
        <w:t>ride? L'exemple du S</w:t>
      </w:r>
      <w:r w:rsidR="00DD3CEC" w:rsidRPr="003F27FB">
        <w:rPr>
          <w:rFonts w:ascii="Andalus" w:hAnsi="Andalus" w:cs="Andalus"/>
          <w:b/>
          <w:color w:val="000080"/>
        </w:rPr>
        <w:t>ud-Est E</w:t>
      </w:r>
      <w:r w:rsidRPr="003F27FB">
        <w:rPr>
          <w:rFonts w:ascii="Andalus" w:hAnsi="Andalus" w:cs="Andalus"/>
          <w:b/>
          <w:color w:val="000080"/>
        </w:rPr>
        <w:t>spagnol.</w:t>
      </w:r>
      <w:r w:rsidR="00DD3CEC" w:rsidRPr="003F27FB">
        <w:rPr>
          <w:rFonts w:ascii="Andalus" w:hAnsi="Andalus" w:cs="Andalus"/>
          <w:color w:val="0000FF"/>
        </w:rPr>
        <w:t>Pr. Antonio Pulido-Bosch (Universidad de Granada, España)</w:t>
      </w:r>
    </w:p>
    <w:p w:rsidR="006368EA" w:rsidRPr="003F27FB" w:rsidRDefault="00847BCB" w:rsidP="006368EA">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lang w:val="en-US"/>
        </w:rPr>
        <w:t>09h50-10h10:</w:t>
      </w:r>
      <w:r w:rsidR="00DD3CEC" w:rsidRPr="003F27FB">
        <w:rPr>
          <w:rFonts w:ascii="Andalus" w:hAnsi="Andalus" w:cs="Andalus"/>
          <w:color w:val="0000FF"/>
          <w:lang w:val="en-US"/>
        </w:rPr>
        <w:tab/>
      </w:r>
      <w:r w:rsidR="00DD3CEC" w:rsidRPr="003F27FB">
        <w:rPr>
          <w:rFonts w:ascii="Andalus" w:hAnsi="Andalus" w:cs="Andalus"/>
          <w:b/>
          <w:color w:val="000080"/>
          <w:lang w:val="en-US"/>
        </w:rPr>
        <w:t xml:space="preserve">The Risk of Conflict around the Transboundary Water Resources of the Saharan Aquifer System (SASS). </w:t>
      </w:r>
      <w:r w:rsidR="00DD3CEC" w:rsidRPr="003F27FB">
        <w:rPr>
          <w:rFonts w:ascii="Andalus" w:hAnsi="Andalus" w:cs="Andalus"/>
          <w:color w:val="0000FF"/>
          <w:lang w:val="en-US"/>
        </w:rPr>
        <w:t>Pr. Mohamed Redha</w:t>
      </w:r>
      <w:r w:rsidR="00037BF3" w:rsidRPr="003F27FB">
        <w:rPr>
          <w:rFonts w:ascii="Andalus" w:hAnsi="Andalus" w:cs="Andalus"/>
          <w:color w:val="0000FF"/>
          <w:lang w:val="en-US"/>
        </w:rPr>
        <w:t xml:space="preserve"> </w:t>
      </w:r>
      <w:r w:rsidR="00DD3CEC" w:rsidRPr="003F27FB">
        <w:rPr>
          <w:rFonts w:ascii="Andalus" w:hAnsi="Andalus" w:cs="Andalus"/>
          <w:color w:val="0000FF"/>
          <w:lang w:val="en-US"/>
        </w:rPr>
        <w:t>Menani (</w:t>
      </w:r>
      <w:r w:rsidR="00650982" w:rsidRPr="003F27FB">
        <w:rPr>
          <w:rFonts w:ascii="Andalus" w:hAnsi="Andalus" w:cs="Andalus"/>
          <w:color w:val="0000FF"/>
          <w:lang w:val="en-US"/>
        </w:rPr>
        <w:t>LMGRE</w:t>
      </w:r>
      <w:r w:rsidR="00DD3CEC" w:rsidRPr="003F27FB">
        <w:rPr>
          <w:rFonts w:ascii="Andalus" w:hAnsi="Andalus" w:cs="Andalus"/>
          <w:color w:val="0000FF"/>
          <w:lang w:val="en-US"/>
        </w:rPr>
        <w:t>, Batna 2 University).</w:t>
      </w:r>
    </w:p>
    <w:p w:rsidR="006368EA" w:rsidRPr="003F27FB" w:rsidRDefault="006368EA" w:rsidP="006368EA">
      <w:pPr>
        <w:widowControl w:val="0"/>
        <w:spacing w:after="0" w:line="240" w:lineRule="auto"/>
        <w:ind w:left="1134" w:hanging="1134"/>
        <w:jc w:val="both"/>
        <w:rPr>
          <w:rFonts w:ascii="Andalus" w:hAnsi="Andalus" w:cs="Andalus"/>
          <w:color w:val="0000FF"/>
          <w:lang w:val="en-US"/>
        </w:rPr>
      </w:pPr>
    </w:p>
    <w:p w:rsidR="00FB22F8" w:rsidRPr="003F27FB" w:rsidRDefault="006368EA" w:rsidP="006368EA">
      <w:pPr>
        <w:widowControl w:val="0"/>
        <w:spacing w:after="0" w:line="240" w:lineRule="auto"/>
        <w:ind w:left="1134" w:hanging="1134"/>
        <w:jc w:val="both"/>
        <w:rPr>
          <w:rFonts w:ascii="Andalus" w:hAnsi="Andalus" w:cs="Andalus"/>
          <w:b/>
          <w:color w:val="FF0000"/>
          <w:lang w:val="en-US"/>
        </w:rPr>
      </w:pPr>
      <w:r w:rsidRPr="003F27FB">
        <w:rPr>
          <w:rFonts w:ascii="Andalus" w:hAnsi="Andalus" w:cs="Andalus"/>
          <w:color w:val="0000FF"/>
          <w:lang w:val="en-US"/>
        </w:rPr>
        <w:t>10h10-10h30:</w:t>
      </w:r>
      <w:r w:rsidRPr="003F27FB">
        <w:rPr>
          <w:rFonts w:ascii="Andalus" w:hAnsi="Andalus" w:cs="Andalus"/>
          <w:color w:val="0000FF"/>
          <w:lang w:val="en-US"/>
        </w:rPr>
        <w:tab/>
      </w:r>
      <w:r w:rsidRPr="003F27FB">
        <w:rPr>
          <w:rFonts w:ascii="Andalus" w:hAnsi="Andalus" w:cs="Andalus"/>
          <w:b/>
          <w:color w:val="FF0000"/>
          <w:lang w:val="en-US"/>
        </w:rPr>
        <w:t>Discussion</w:t>
      </w:r>
    </w:p>
    <w:p w:rsidR="006368EA" w:rsidRPr="003F27FB" w:rsidRDefault="006368EA" w:rsidP="006368EA">
      <w:pPr>
        <w:widowControl w:val="0"/>
        <w:spacing w:after="0" w:line="240" w:lineRule="auto"/>
        <w:ind w:left="1134" w:hanging="1134"/>
        <w:jc w:val="both"/>
        <w:rPr>
          <w:rFonts w:ascii="Andalus" w:hAnsi="Andalus" w:cs="Andalus"/>
          <w:b/>
          <w:bCs/>
          <w:color w:val="FF0000"/>
          <w:lang w:val="en-US"/>
        </w:rPr>
      </w:pPr>
      <w:r w:rsidRPr="003F27FB">
        <w:rPr>
          <w:rFonts w:ascii="Andalus" w:hAnsi="Andalus" w:cs="Andalus"/>
          <w:color w:val="0000FF"/>
          <w:lang w:val="en-US"/>
        </w:rPr>
        <w:t>10h30-11h00:</w:t>
      </w:r>
      <w:r w:rsidRPr="003F27FB">
        <w:rPr>
          <w:rFonts w:ascii="Andalus" w:hAnsi="Andalus" w:cs="Andalus"/>
          <w:color w:val="0000FF"/>
          <w:lang w:val="en-US"/>
        </w:rPr>
        <w:tab/>
      </w:r>
      <w:r w:rsidRPr="003F27FB">
        <w:rPr>
          <w:rFonts w:ascii="Andalus" w:hAnsi="Andalus" w:cs="Andalus"/>
          <w:b/>
          <w:bCs/>
          <w:color w:val="FF0000"/>
          <w:lang w:val="en-US"/>
        </w:rPr>
        <w:t>Coffee Break and Connecting of participants to Session</w:t>
      </w:r>
      <w:r w:rsidR="00A83C12" w:rsidRPr="003F27FB">
        <w:rPr>
          <w:rFonts w:ascii="Andalus" w:hAnsi="Andalus" w:cs="Andalus"/>
          <w:b/>
          <w:bCs/>
          <w:color w:val="FF0000"/>
          <w:lang w:val="en-US"/>
        </w:rPr>
        <w:t xml:space="preserve"> 1 or Session</w:t>
      </w:r>
      <w:r w:rsidRPr="003F27FB">
        <w:rPr>
          <w:rFonts w:ascii="Andalus" w:hAnsi="Andalus" w:cs="Andalus"/>
          <w:b/>
          <w:bCs/>
          <w:color w:val="FF0000"/>
          <w:lang w:val="en-US"/>
        </w:rPr>
        <w:t xml:space="preserve"> 2</w:t>
      </w:r>
    </w:p>
    <w:p w:rsidR="00FB22F8" w:rsidRPr="003F27FB" w:rsidRDefault="00FB22F8" w:rsidP="00FB22F8">
      <w:pPr>
        <w:spacing w:after="0" w:line="240" w:lineRule="auto"/>
        <w:ind w:right="210"/>
        <w:jc w:val="both"/>
        <w:rPr>
          <w:rFonts w:ascii="Andalus" w:hAnsi="Andalus" w:cs="Andalus"/>
          <w:color w:val="0000FF"/>
          <w:lang w:val="en-US"/>
        </w:rPr>
      </w:pPr>
    </w:p>
    <w:p w:rsidR="000F2886" w:rsidRDefault="000F2886" w:rsidP="004A2800">
      <w:pPr>
        <w:widowControl w:val="0"/>
        <w:spacing w:after="0" w:line="240" w:lineRule="auto"/>
        <w:ind w:right="210"/>
        <w:jc w:val="center"/>
        <w:rPr>
          <w:rFonts w:ascii="Andalus" w:hAnsi="Andalus" w:cs="Andalus"/>
          <w:b/>
          <w:bCs/>
          <w:color w:val="1F497D" w:themeColor="text2"/>
          <w:sz w:val="28"/>
          <w:szCs w:val="28"/>
          <w:lang w:val="en-US"/>
        </w:rPr>
      </w:pPr>
    </w:p>
    <w:p w:rsidR="004A2800" w:rsidRPr="003F27FB" w:rsidRDefault="004A2800" w:rsidP="004A2800">
      <w:pPr>
        <w:widowControl w:val="0"/>
        <w:spacing w:after="0" w:line="240" w:lineRule="auto"/>
        <w:ind w:right="210"/>
        <w:jc w:val="center"/>
        <w:rPr>
          <w:rFonts w:ascii="Andalus" w:hAnsi="Andalus" w:cs="Andalus"/>
          <w:b/>
          <w:bCs/>
          <w:color w:val="1F497D" w:themeColor="text2"/>
          <w:sz w:val="28"/>
          <w:szCs w:val="28"/>
          <w:lang w:val="en-US"/>
        </w:rPr>
      </w:pPr>
      <w:r w:rsidRPr="003F27FB">
        <w:rPr>
          <w:rFonts w:ascii="Andalus" w:hAnsi="Andalus" w:cs="Andalus"/>
          <w:b/>
          <w:bCs/>
          <w:color w:val="1F497D" w:themeColor="text2"/>
          <w:sz w:val="28"/>
          <w:szCs w:val="28"/>
          <w:lang w:val="en-US"/>
        </w:rPr>
        <w:t xml:space="preserve">Atelier 1: Hydrogeology </w:t>
      </w:r>
    </w:p>
    <w:p w:rsidR="007A5679" w:rsidRPr="003F27FB" w:rsidRDefault="00FB22F8" w:rsidP="004A2800">
      <w:pPr>
        <w:widowControl w:val="0"/>
        <w:spacing w:after="0" w:line="240" w:lineRule="auto"/>
        <w:ind w:right="210"/>
        <w:jc w:val="center"/>
        <w:rPr>
          <w:rFonts w:ascii="Andalus" w:hAnsi="Andalus" w:cs="Andalus"/>
          <w:b/>
          <w:bCs/>
          <w:color w:val="FF0000"/>
          <w:sz w:val="28"/>
          <w:szCs w:val="28"/>
          <w:lang w:val="en-US"/>
        </w:rPr>
      </w:pPr>
      <w:r w:rsidRPr="003F27FB">
        <w:rPr>
          <w:rFonts w:ascii="Andalus" w:hAnsi="Andalus" w:cs="Andalus"/>
          <w:b/>
          <w:bCs/>
          <w:color w:val="FF0000"/>
          <w:sz w:val="28"/>
          <w:szCs w:val="28"/>
          <w:lang w:val="en-US"/>
        </w:rPr>
        <w:t>Session</w:t>
      </w:r>
      <w:r w:rsidR="007A5679" w:rsidRPr="003F27FB">
        <w:rPr>
          <w:rFonts w:ascii="Andalus" w:hAnsi="Andalus" w:cs="Andalus"/>
          <w:b/>
          <w:bCs/>
          <w:color w:val="FF0000"/>
          <w:sz w:val="28"/>
          <w:szCs w:val="28"/>
          <w:lang w:val="en-US"/>
        </w:rPr>
        <w:t xml:space="preserve"> 1 </w:t>
      </w:r>
    </w:p>
    <w:p w:rsidR="00FB22F8" w:rsidRPr="003F27FB" w:rsidRDefault="007A5679" w:rsidP="00FB22F8">
      <w:pPr>
        <w:widowControl w:val="0"/>
        <w:spacing w:after="0" w:line="240" w:lineRule="auto"/>
        <w:ind w:right="210"/>
        <w:jc w:val="center"/>
        <w:rPr>
          <w:rFonts w:ascii="Andalus" w:hAnsi="Andalus" w:cs="Andalus"/>
          <w:b/>
          <w:bCs/>
          <w:color w:val="FF0000"/>
          <w:sz w:val="28"/>
          <w:szCs w:val="28"/>
          <w:lang w:val="en-US"/>
        </w:rPr>
      </w:pPr>
      <w:r w:rsidRPr="003F27FB">
        <w:rPr>
          <w:rFonts w:ascii="Andalus" w:hAnsi="Andalus" w:cs="Andalus"/>
          <w:b/>
          <w:bCs/>
          <w:color w:val="FF0000"/>
          <w:sz w:val="28"/>
          <w:szCs w:val="28"/>
          <w:lang w:val="en-US"/>
        </w:rPr>
        <w:t>Oral Communications</w:t>
      </w:r>
    </w:p>
    <w:p w:rsidR="00FB22F8" w:rsidRPr="003F27FB" w:rsidRDefault="00FB22F8" w:rsidP="00FB22F8">
      <w:pPr>
        <w:widowControl w:val="0"/>
        <w:spacing w:after="0" w:line="240" w:lineRule="auto"/>
        <w:ind w:right="210"/>
        <w:jc w:val="both"/>
        <w:rPr>
          <w:rFonts w:ascii="Andalus" w:hAnsi="Andalus" w:cs="Andalus"/>
          <w:color w:val="0000FF"/>
          <w:sz w:val="20"/>
          <w:szCs w:val="20"/>
          <w:lang w:val="en-US"/>
        </w:rPr>
      </w:pPr>
    </w:p>
    <w:p w:rsidR="00FB22F8" w:rsidRPr="003236FE" w:rsidRDefault="003265CF" w:rsidP="00381CF0">
      <w:pPr>
        <w:widowControl w:val="0"/>
        <w:spacing w:after="0" w:line="240" w:lineRule="auto"/>
        <w:ind w:right="210"/>
        <w:jc w:val="center"/>
        <w:rPr>
          <w:rFonts w:ascii="Andalus" w:hAnsi="Andalus" w:cs="Andalus"/>
          <w:b/>
          <w:bCs/>
          <w:color w:val="0000FF"/>
          <w:sz w:val="22"/>
          <w:szCs w:val="22"/>
          <w:lang w:val="en-US"/>
        </w:rPr>
      </w:pPr>
      <w:r w:rsidRPr="003236FE">
        <w:rPr>
          <w:rFonts w:ascii="Andalus" w:hAnsi="Andalus" w:cs="Andalus"/>
          <w:b/>
          <w:bCs/>
          <w:color w:val="0000FF"/>
          <w:sz w:val="22"/>
          <w:szCs w:val="22"/>
          <w:lang w:val="en-US"/>
        </w:rPr>
        <w:t>- Chair</w:t>
      </w:r>
      <w:r w:rsidR="007A5679" w:rsidRPr="003236FE">
        <w:rPr>
          <w:rFonts w:ascii="Andalus" w:hAnsi="Andalus" w:cs="Andalus"/>
          <w:b/>
          <w:bCs/>
          <w:color w:val="0000FF"/>
          <w:sz w:val="22"/>
          <w:szCs w:val="22"/>
          <w:lang w:val="en-US"/>
        </w:rPr>
        <w:t xml:space="preserve">: </w:t>
      </w:r>
      <w:r w:rsidR="00381CF0" w:rsidRPr="003236FE">
        <w:rPr>
          <w:rFonts w:ascii="Andalus" w:hAnsi="Andalus" w:cs="Andalus"/>
          <w:b/>
          <w:bCs/>
          <w:color w:val="0000FF"/>
          <w:sz w:val="22"/>
          <w:szCs w:val="22"/>
          <w:lang w:val="en-US"/>
        </w:rPr>
        <w:t>Pr</w:t>
      </w:r>
      <w:r w:rsidR="003236FE">
        <w:rPr>
          <w:rFonts w:ascii="Andalus" w:hAnsi="Andalus" w:cs="Andalus"/>
          <w:b/>
          <w:bCs/>
          <w:color w:val="0000FF"/>
          <w:sz w:val="22"/>
          <w:szCs w:val="22"/>
          <w:lang w:val="en-US"/>
        </w:rPr>
        <w:t xml:space="preserve"> </w:t>
      </w:r>
      <w:r w:rsidR="007A5679" w:rsidRPr="003236FE">
        <w:rPr>
          <w:rFonts w:ascii="Andalus" w:hAnsi="Andalus" w:cs="Andalus"/>
          <w:b/>
          <w:bCs/>
          <w:color w:val="0000FF"/>
          <w:sz w:val="22"/>
          <w:szCs w:val="22"/>
          <w:lang w:val="en-US"/>
        </w:rPr>
        <w:t>Mohamed Redha</w:t>
      </w:r>
      <w:r w:rsidR="003236FE">
        <w:rPr>
          <w:rFonts w:ascii="Andalus" w:hAnsi="Andalus" w:cs="Andalus"/>
          <w:b/>
          <w:bCs/>
          <w:color w:val="0000FF"/>
          <w:sz w:val="22"/>
          <w:szCs w:val="22"/>
          <w:lang w:val="en-US"/>
        </w:rPr>
        <w:t xml:space="preserve"> </w:t>
      </w:r>
      <w:r w:rsidR="00290E3F" w:rsidRPr="003236FE">
        <w:rPr>
          <w:rFonts w:ascii="Andalus" w:hAnsi="Andalus" w:cs="Andalus"/>
          <w:b/>
          <w:bCs/>
          <w:color w:val="0000FF"/>
          <w:sz w:val="22"/>
          <w:szCs w:val="22"/>
          <w:lang w:val="en-US"/>
        </w:rPr>
        <w:t>Menani</w:t>
      </w:r>
      <w:r w:rsidR="007A5679" w:rsidRPr="003236FE">
        <w:rPr>
          <w:rFonts w:ascii="Andalus" w:hAnsi="Andalus" w:cs="Andalus"/>
          <w:b/>
          <w:bCs/>
          <w:color w:val="0000FF"/>
          <w:sz w:val="22"/>
          <w:szCs w:val="22"/>
          <w:lang w:val="en-US"/>
        </w:rPr>
        <w:t xml:space="preserve"> –</w:t>
      </w:r>
      <w:r w:rsidRPr="003236FE">
        <w:rPr>
          <w:rFonts w:ascii="Andalus" w:hAnsi="Andalus" w:cs="Andalus"/>
          <w:b/>
          <w:bCs/>
          <w:color w:val="0000FF"/>
          <w:sz w:val="22"/>
          <w:szCs w:val="22"/>
          <w:lang w:val="en-US"/>
        </w:rPr>
        <w:t>Accesso</w:t>
      </w:r>
      <w:r w:rsidR="00760567" w:rsidRPr="003236FE">
        <w:rPr>
          <w:rFonts w:ascii="Andalus" w:hAnsi="Andalus" w:cs="Andalus"/>
          <w:b/>
          <w:bCs/>
          <w:color w:val="0000FF"/>
          <w:sz w:val="22"/>
          <w:szCs w:val="22"/>
          <w:lang w:val="en-US"/>
        </w:rPr>
        <w:t>r:</w:t>
      </w:r>
      <w:r w:rsidR="003236FE">
        <w:rPr>
          <w:rFonts w:ascii="Andalus" w:hAnsi="Andalus" w:cs="Andalus"/>
          <w:b/>
          <w:bCs/>
          <w:color w:val="0000FF"/>
          <w:sz w:val="22"/>
          <w:szCs w:val="22"/>
          <w:lang w:val="en-US"/>
        </w:rPr>
        <w:t xml:space="preserve"> </w:t>
      </w:r>
      <w:r w:rsidR="00381CF0" w:rsidRPr="003236FE">
        <w:rPr>
          <w:rFonts w:ascii="Andalus" w:hAnsi="Andalus" w:cs="Andalus"/>
          <w:b/>
          <w:bCs/>
          <w:color w:val="0000FF"/>
          <w:sz w:val="22"/>
          <w:szCs w:val="22"/>
          <w:lang w:val="en-US"/>
        </w:rPr>
        <w:t>Dr</w:t>
      </w:r>
      <w:r w:rsidR="003236FE">
        <w:rPr>
          <w:rFonts w:ascii="Andalus" w:hAnsi="Andalus" w:cs="Andalus"/>
          <w:b/>
          <w:bCs/>
          <w:color w:val="0000FF"/>
          <w:sz w:val="22"/>
          <w:szCs w:val="22"/>
          <w:lang w:val="en-US"/>
        </w:rPr>
        <w:t xml:space="preserve"> </w:t>
      </w:r>
      <w:r w:rsidR="00290E3F" w:rsidRPr="003236FE">
        <w:rPr>
          <w:rFonts w:ascii="Andalus" w:hAnsi="Andalus" w:cs="Andalus"/>
          <w:b/>
          <w:bCs/>
          <w:color w:val="0000FF"/>
          <w:sz w:val="22"/>
          <w:szCs w:val="22"/>
          <w:lang w:val="en-US"/>
        </w:rPr>
        <w:t>Fares Kessasra</w:t>
      </w:r>
    </w:p>
    <w:p w:rsidR="00FB22F8" w:rsidRPr="003F27FB" w:rsidRDefault="00FB22F8" w:rsidP="00FB22F8">
      <w:pPr>
        <w:widowControl w:val="0"/>
        <w:spacing w:after="0" w:line="240" w:lineRule="auto"/>
        <w:ind w:left="1134" w:hanging="1134"/>
        <w:jc w:val="both"/>
        <w:rPr>
          <w:rFonts w:ascii="Andalus" w:hAnsi="Andalus" w:cs="Andalus"/>
          <w:color w:val="0000FF"/>
          <w:lang w:val="en-US"/>
        </w:rPr>
      </w:pPr>
    </w:p>
    <w:p w:rsidR="00FB22F8" w:rsidRPr="003F27FB" w:rsidRDefault="00FB22F8" w:rsidP="004105B1">
      <w:pPr>
        <w:widowControl w:val="0"/>
        <w:spacing w:after="0" w:line="240" w:lineRule="auto"/>
        <w:ind w:left="1134" w:hanging="1134"/>
        <w:jc w:val="both"/>
        <w:rPr>
          <w:rFonts w:ascii="Andalus" w:hAnsi="Andalus" w:cs="Andalus"/>
          <w:color w:val="FF0000"/>
        </w:rPr>
      </w:pPr>
      <w:r w:rsidRPr="003F27FB">
        <w:rPr>
          <w:rFonts w:ascii="Andalus" w:hAnsi="Andalus" w:cs="Andalus"/>
          <w:color w:val="0000FF"/>
          <w:lang w:val="en-US"/>
        </w:rPr>
        <w:t>11h00-11h10:</w:t>
      </w:r>
      <w:r w:rsidR="004105B1" w:rsidRPr="003F27FB">
        <w:rPr>
          <w:rFonts w:ascii="Andalus" w:hAnsi="Andalus" w:cs="Andalus"/>
          <w:lang w:val="en-US"/>
        </w:rPr>
        <w:tab/>
      </w:r>
      <w:r w:rsidR="004105B1" w:rsidRPr="003F27FB">
        <w:rPr>
          <w:rFonts w:ascii="Andalus" w:hAnsi="Andalus" w:cs="Andalus"/>
          <w:b/>
          <w:color w:val="000080"/>
          <w:lang w:val="en-US"/>
        </w:rPr>
        <w:t>Water Balance and Assessment of Water Resources in the Tafna Basin (North of Algeria)</w:t>
      </w:r>
      <w:r w:rsidR="0069495A" w:rsidRPr="003F27FB">
        <w:rPr>
          <w:rFonts w:ascii="Andalus" w:hAnsi="Andalus" w:cs="Andalus"/>
          <w:b/>
          <w:color w:val="000080"/>
          <w:lang w:val="en-US"/>
        </w:rPr>
        <w:t xml:space="preserve">. </w:t>
      </w:r>
      <w:r w:rsidR="007A5679" w:rsidRPr="003F27FB">
        <w:rPr>
          <w:rFonts w:ascii="Andalus" w:hAnsi="Andalus" w:cs="Andalus"/>
          <w:color w:val="0000FF"/>
        </w:rPr>
        <w:t>Samir Morsli, Cherif</w:t>
      </w:r>
      <w:r w:rsidR="00037BF3" w:rsidRPr="003F27FB">
        <w:rPr>
          <w:rFonts w:ascii="Andalus" w:hAnsi="Andalus" w:cs="Andalus"/>
          <w:color w:val="0000FF"/>
        </w:rPr>
        <w:t xml:space="preserve"> </w:t>
      </w:r>
      <w:r w:rsidR="007A5679" w:rsidRPr="003F27FB">
        <w:rPr>
          <w:rFonts w:ascii="Andalus" w:hAnsi="Andalus" w:cs="Andalus"/>
          <w:color w:val="0000FF"/>
        </w:rPr>
        <w:t>Abdelbaki, Madani Bessedik</w:t>
      </w:r>
      <w:r w:rsidR="005D699B" w:rsidRPr="003F27FB">
        <w:rPr>
          <w:rFonts w:ascii="Andalus" w:hAnsi="Andalus" w:cs="Andalus"/>
          <w:color w:val="0000FF"/>
        </w:rPr>
        <w:t xml:space="preserve"> (Tlemcen University)</w:t>
      </w:r>
      <w:r w:rsidR="004105B1" w:rsidRPr="003F27FB">
        <w:rPr>
          <w:rFonts w:ascii="Andalus" w:hAnsi="Andalus" w:cs="Andalus"/>
        </w:rPr>
        <w:t xml:space="preserve">. </w:t>
      </w:r>
    </w:p>
    <w:p w:rsidR="00FB22F8" w:rsidRPr="003F27FB" w:rsidRDefault="00FB22F8" w:rsidP="004105B1">
      <w:pPr>
        <w:pStyle w:val="Titre2"/>
        <w:widowControl w:val="0"/>
        <w:ind w:left="1134" w:hanging="1134"/>
        <w:jc w:val="both"/>
        <w:rPr>
          <w:rFonts w:ascii="Andalus" w:hAnsi="Andalus" w:cs="Andalus"/>
          <w:color w:val="auto"/>
          <w:sz w:val="18"/>
          <w:szCs w:val="18"/>
        </w:rPr>
      </w:pPr>
      <w:r w:rsidRPr="003F27FB">
        <w:rPr>
          <w:rFonts w:ascii="Andalus" w:hAnsi="Andalus" w:cs="Andalus"/>
          <w:color w:val="0000FF"/>
          <w:sz w:val="18"/>
          <w:szCs w:val="18"/>
        </w:rPr>
        <w:t>11h10-11h20</w:t>
      </w:r>
      <w:r w:rsidR="004105B1" w:rsidRPr="003F27FB">
        <w:rPr>
          <w:rFonts w:ascii="Andalus" w:hAnsi="Andalus" w:cs="Andalus"/>
          <w:color w:val="0000FF"/>
          <w:sz w:val="18"/>
          <w:szCs w:val="18"/>
        </w:rPr>
        <w:t>:</w:t>
      </w:r>
      <w:r w:rsidR="004105B1" w:rsidRPr="003F27FB">
        <w:rPr>
          <w:rFonts w:ascii="Andalus" w:hAnsi="Andalus" w:cs="Andalus"/>
          <w:color w:val="0000FF"/>
          <w:sz w:val="18"/>
          <w:szCs w:val="18"/>
        </w:rPr>
        <w:tab/>
      </w:r>
      <w:r w:rsidR="004105B1" w:rsidRPr="003F27FB">
        <w:rPr>
          <w:rFonts w:ascii="Andalus" w:hAnsi="Andalus" w:cs="Andalus"/>
          <w:b/>
          <w:sz w:val="18"/>
          <w:szCs w:val="18"/>
        </w:rPr>
        <w:t xml:space="preserve">Caractérisation des PotentialitésAquifères du Socle Cristallin par les Apports de la </w:t>
      </w:r>
      <w:r w:rsidR="00D16DE1" w:rsidRPr="003F27FB">
        <w:rPr>
          <w:rFonts w:ascii="Andalus" w:hAnsi="Andalus" w:cs="Andalus"/>
          <w:b/>
          <w:sz w:val="18"/>
          <w:szCs w:val="18"/>
        </w:rPr>
        <w:t>T</w:t>
      </w:r>
      <w:r w:rsidR="004105B1" w:rsidRPr="003F27FB">
        <w:rPr>
          <w:rFonts w:ascii="Andalus" w:hAnsi="Andalus" w:cs="Andalus"/>
          <w:b/>
          <w:sz w:val="18"/>
          <w:szCs w:val="18"/>
        </w:rPr>
        <w:t>élédétection et de SIG (Région de Tamanrasset)</w:t>
      </w:r>
      <w:r w:rsidR="0069495A" w:rsidRPr="003F27FB">
        <w:rPr>
          <w:rFonts w:ascii="Andalus" w:hAnsi="Andalus" w:cs="Andalus"/>
          <w:b/>
          <w:sz w:val="18"/>
          <w:szCs w:val="18"/>
        </w:rPr>
        <w:t xml:space="preserve">. </w:t>
      </w:r>
      <w:r w:rsidR="005D699B" w:rsidRPr="003F27FB">
        <w:rPr>
          <w:rFonts w:ascii="Andalus" w:hAnsi="Andalus" w:cs="Andalus"/>
          <w:color w:val="0000FF"/>
          <w:sz w:val="18"/>
          <w:szCs w:val="18"/>
        </w:rPr>
        <w:t>Yacine Azizi  (CU de Tamanrasset)</w:t>
      </w:r>
      <w:r w:rsidR="0069495A" w:rsidRPr="003F27FB">
        <w:rPr>
          <w:rFonts w:ascii="Andalus" w:hAnsi="Andalus" w:cs="Andalus"/>
          <w:color w:val="0000FF"/>
          <w:sz w:val="18"/>
          <w:szCs w:val="18"/>
        </w:rPr>
        <w:t>.</w:t>
      </w:r>
    </w:p>
    <w:p w:rsidR="00FB22F8" w:rsidRPr="003F27FB" w:rsidRDefault="00FB22F8" w:rsidP="004105B1">
      <w:pPr>
        <w:widowControl w:val="0"/>
        <w:spacing w:after="0" w:line="240" w:lineRule="auto"/>
        <w:ind w:left="1134" w:hanging="1134"/>
        <w:jc w:val="both"/>
        <w:rPr>
          <w:rFonts w:ascii="Andalus" w:hAnsi="Andalus" w:cs="Andalus"/>
          <w:b/>
          <w:color w:val="000080"/>
          <w:lang w:val="en-US"/>
        </w:rPr>
      </w:pPr>
      <w:r w:rsidRPr="003F27FB">
        <w:rPr>
          <w:rFonts w:ascii="Andalus" w:hAnsi="Andalus" w:cs="Andalus"/>
          <w:color w:val="0000FF"/>
        </w:rPr>
        <w:t>11h20-11h3</w:t>
      </w:r>
      <w:r w:rsidR="005D699B" w:rsidRPr="003F27FB">
        <w:rPr>
          <w:rFonts w:ascii="Andalus" w:hAnsi="Andalus" w:cs="Andalus"/>
          <w:color w:val="0000FF"/>
        </w:rPr>
        <w:t xml:space="preserve">0: </w:t>
      </w:r>
      <w:r w:rsidR="004105B1" w:rsidRPr="003F27FB">
        <w:rPr>
          <w:rFonts w:ascii="Andalus" w:hAnsi="Andalus" w:cs="Andalus"/>
          <w:color w:val="0000FF"/>
        </w:rPr>
        <w:tab/>
      </w:r>
      <w:r w:rsidR="004105B1" w:rsidRPr="003F27FB">
        <w:rPr>
          <w:rFonts w:ascii="Andalus" w:hAnsi="Andalus" w:cs="Andalus"/>
          <w:b/>
          <w:color w:val="000080"/>
        </w:rPr>
        <w:t>Analyse Multicritère et Identification des Zones Potentielles de Recharge du Bassin Versant de la Tafna (Wil</w:t>
      </w:r>
      <w:r w:rsidR="00290E3F" w:rsidRPr="003F27FB">
        <w:rPr>
          <w:rFonts w:ascii="Andalus" w:hAnsi="Andalus" w:cs="Andalus"/>
          <w:b/>
          <w:color w:val="000080"/>
        </w:rPr>
        <w:t>a</w:t>
      </w:r>
      <w:r w:rsidR="004105B1" w:rsidRPr="003F27FB">
        <w:rPr>
          <w:rFonts w:ascii="Andalus" w:hAnsi="Andalus" w:cs="Andalus"/>
          <w:b/>
          <w:color w:val="000080"/>
        </w:rPr>
        <w:t>ya de Tlemcen)</w:t>
      </w:r>
      <w:r w:rsidR="0069495A" w:rsidRPr="003F27FB">
        <w:rPr>
          <w:rFonts w:ascii="Andalus" w:hAnsi="Andalus" w:cs="Andalus"/>
          <w:b/>
          <w:color w:val="000080"/>
        </w:rPr>
        <w:t xml:space="preserve">. </w:t>
      </w:r>
      <w:r w:rsidR="005D699B" w:rsidRPr="003F27FB">
        <w:rPr>
          <w:rFonts w:ascii="Andalus" w:hAnsi="Andalus" w:cs="Andalus"/>
          <w:color w:val="0000FF"/>
          <w:lang w:val="en-US"/>
        </w:rPr>
        <w:t>Djamel</w:t>
      </w:r>
      <w:r w:rsidR="00AB5F7D" w:rsidRPr="003F27FB">
        <w:rPr>
          <w:rFonts w:ascii="Andalus" w:hAnsi="Andalus" w:cs="Andalus"/>
          <w:color w:val="0000FF"/>
          <w:lang w:val="en-US"/>
        </w:rPr>
        <w:t xml:space="preserve"> </w:t>
      </w:r>
      <w:r w:rsidR="005D699B" w:rsidRPr="003F27FB">
        <w:rPr>
          <w:rFonts w:ascii="Andalus" w:hAnsi="Andalus" w:cs="Andalus"/>
          <w:color w:val="0000FF"/>
          <w:lang w:val="en-US"/>
        </w:rPr>
        <w:t>Maizi (USTHB), Abdelmadjid</w:t>
      </w:r>
      <w:r w:rsidR="00037BF3" w:rsidRPr="003F27FB">
        <w:rPr>
          <w:rFonts w:ascii="Andalus" w:hAnsi="Andalus" w:cs="Andalus"/>
          <w:color w:val="0000FF"/>
          <w:lang w:val="en-US"/>
        </w:rPr>
        <w:t xml:space="preserve"> </w:t>
      </w:r>
      <w:r w:rsidR="005D699B" w:rsidRPr="003F27FB">
        <w:rPr>
          <w:rFonts w:ascii="Andalus" w:hAnsi="Andalus" w:cs="Andalus"/>
          <w:color w:val="0000FF"/>
          <w:lang w:val="en-US"/>
        </w:rPr>
        <w:t>Boufekane (</w:t>
      </w:r>
      <w:r w:rsidR="0069495A" w:rsidRPr="003F27FB">
        <w:rPr>
          <w:rFonts w:ascii="Andalus" w:hAnsi="Andalus" w:cs="Andalus"/>
          <w:color w:val="0000FF"/>
          <w:lang w:val="en-US"/>
        </w:rPr>
        <w:t>ENSH).</w:t>
      </w:r>
    </w:p>
    <w:p w:rsidR="00FB22F8" w:rsidRPr="003F27FB" w:rsidRDefault="00871A5A" w:rsidP="004105B1">
      <w:pPr>
        <w:widowControl w:val="0"/>
        <w:spacing w:after="0" w:line="240" w:lineRule="auto"/>
        <w:ind w:left="1134" w:hanging="1134"/>
        <w:jc w:val="both"/>
        <w:rPr>
          <w:rFonts w:ascii="Andalus" w:hAnsi="Andalus" w:cs="Andalus"/>
          <w:color w:val="0000FF"/>
        </w:rPr>
      </w:pPr>
      <w:r w:rsidRPr="003F27FB">
        <w:rPr>
          <w:rFonts w:ascii="Andalus" w:hAnsi="Andalus" w:cs="Andalus"/>
          <w:color w:val="0000FF"/>
          <w:lang w:val="en-US"/>
        </w:rPr>
        <w:t>11h3</w:t>
      </w:r>
      <w:r w:rsidR="00FB22F8" w:rsidRPr="003F27FB">
        <w:rPr>
          <w:rFonts w:ascii="Andalus" w:hAnsi="Andalus" w:cs="Andalus"/>
          <w:color w:val="0000FF"/>
          <w:lang w:val="en-US"/>
        </w:rPr>
        <w:t>0-11h4</w:t>
      </w:r>
      <w:r w:rsidR="004105B1" w:rsidRPr="003F27FB">
        <w:rPr>
          <w:rFonts w:ascii="Andalus" w:hAnsi="Andalus" w:cs="Andalus"/>
          <w:color w:val="0000FF"/>
          <w:lang w:val="en-US"/>
        </w:rPr>
        <w:t>0</w:t>
      </w:r>
      <w:r w:rsidR="004105B1" w:rsidRPr="003F27FB">
        <w:rPr>
          <w:rFonts w:ascii="Andalus" w:hAnsi="Andalus" w:cs="Andalus"/>
          <w:lang w:val="en-US"/>
        </w:rPr>
        <w:t>:</w:t>
      </w:r>
      <w:r w:rsidR="004105B1" w:rsidRPr="003F27FB">
        <w:rPr>
          <w:rFonts w:ascii="Andalus" w:hAnsi="Andalus" w:cs="Andalus"/>
          <w:lang w:val="en-US"/>
        </w:rPr>
        <w:tab/>
      </w:r>
      <w:r w:rsidR="004105B1" w:rsidRPr="003F27FB">
        <w:rPr>
          <w:rFonts w:ascii="Andalus" w:hAnsi="Andalus" w:cs="Andalus"/>
          <w:b/>
          <w:color w:val="000080"/>
          <w:lang w:val="en-US"/>
        </w:rPr>
        <w:t>Role of Fluids Overpressure in Water Exploitation and Drilling Safety</w:t>
      </w:r>
      <w:r w:rsidR="0069495A" w:rsidRPr="003F27FB">
        <w:rPr>
          <w:rFonts w:ascii="Andalus" w:hAnsi="Andalus" w:cs="Andalus"/>
          <w:b/>
          <w:color w:val="000080"/>
          <w:lang w:val="en-US"/>
        </w:rPr>
        <w:t xml:space="preserve">. </w:t>
      </w:r>
      <w:r w:rsidR="005D699B" w:rsidRPr="003F27FB">
        <w:rPr>
          <w:rFonts w:ascii="Andalus" w:hAnsi="Andalus" w:cs="Andalus"/>
          <w:color w:val="0000FF"/>
        </w:rPr>
        <w:t>Riadh</w:t>
      </w:r>
      <w:r w:rsidR="000800B0" w:rsidRPr="003F27FB">
        <w:rPr>
          <w:rFonts w:ascii="Andalus" w:hAnsi="Andalus" w:cs="Andalus"/>
          <w:color w:val="0000FF"/>
        </w:rPr>
        <w:t xml:space="preserve"> </w:t>
      </w:r>
      <w:r w:rsidR="005D699B" w:rsidRPr="003F27FB">
        <w:rPr>
          <w:rFonts w:ascii="Andalus" w:hAnsi="Andalus" w:cs="Andalus"/>
          <w:color w:val="0000FF"/>
        </w:rPr>
        <w:t>Ahmadi (</w:t>
      </w:r>
      <w:r w:rsidR="004105B1" w:rsidRPr="003F27FB">
        <w:rPr>
          <w:rFonts w:ascii="Andalus" w:hAnsi="Andalus" w:cs="Andalus"/>
          <w:color w:val="0000FF"/>
        </w:rPr>
        <w:t xml:space="preserve">ENIS Sfax, </w:t>
      </w:r>
      <w:r w:rsidR="005D699B" w:rsidRPr="003F27FB">
        <w:rPr>
          <w:rFonts w:ascii="Andalus" w:hAnsi="Andalus" w:cs="Andalus"/>
          <w:color w:val="0000FF"/>
        </w:rPr>
        <w:t>Tunisie), Ali Saadaoui (Université de Tébessa), Dhaou</w:t>
      </w:r>
      <w:r w:rsidR="000800B0" w:rsidRPr="003F27FB">
        <w:rPr>
          <w:rFonts w:ascii="Andalus" w:hAnsi="Andalus" w:cs="Andalus"/>
          <w:color w:val="0000FF"/>
        </w:rPr>
        <w:t xml:space="preserve"> </w:t>
      </w:r>
      <w:r w:rsidR="005D699B" w:rsidRPr="003F27FB">
        <w:rPr>
          <w:rFonts w:ascii="Andalus" w:hAnsi="Andalus" w:cs="Andalus"/>
          <w:color w:val="0000FF"/>
        </w:rPr>
        <w:t>Akrout</w:t>
      </w:r>
      <w:r w:rsidR="004105B1" w:rsidRPr="003F27FB">
        <w:rPr>
          <w:rFonts w:ascii="Andalus" w:hAnsi="Andalus" w:cs="Andalus"/>
          <w:color w:val="0000FF"/>
        </w:rPr>
        <w:t xml:space="preserve"> (Université</w:t>
      </w:r>
      <w:r w:rsidR="005D699B" w:rsidRPr="003F27FB">
        <w:rPr>
          <w:rFonts w:ascii="Andalus" w:hAnsi="Andalus" w:cs="Andalus"/>
          <w:color w:val="0000FF"/>
        </w:rPr>
        <w:t xml:space="preserve"> Polytechnique de Nouakchot</w:t>
      </w:r>
      <w:r w:rsidR="004105B1" w:rsidRPr="003F27FB">
        <w:rPr>
          <w:rFonts w:ascii="Andalus" w:hAnsi="Andalus" w:cs="Andalus"/>
          <w:color w:val="0000FF"/>
        </w:rPr>
        <w:t>t), Samah</w:t>
      </w:r>
      <w:r w:rsidR="008B697C">
        <w:rPr>
          <w:rFonts w:ascii="Andalus" w:hAnsi="Andalus" w:cs="Andalus"/>
          <w:color w:val="0000FF"/>
        </w:rPr>
        <w:t xml:space="preserve"> </w:t>
      </w:r>
      <w:r w:rsidR="004105B1" w:rsidRPr="003F27FB">
        <w:rPr>
          <w:rFonts w:ascii="Andalus" w:hAnsi="Andalus" w:cs="Andalus"/>
          <w:color w:val="0000FF"/>
        </w:rPr>
        <w:t>Adouani (ENIS Sfax, Tunisie) ; Mohamed Sal</w:t>
      </w:r>
      <w:r w:rsidR="00290E3F" w:rsidRPr="003F27FB">
        <w:rPr>
          <w:rFonts w:ascii="Andalus" w:hAnsi="Andalus" w:cs="Andalus"/>
          <w:color w:val="0000FF"/>
        </w:rPr>
        <w:t>a</w:t>
      </w:r>
      <w:r w:rsidR="004105B1" w:rsidRPr="003F27FB">
        <w:rPr>
          <w:rFonts w:ascii="Andalus" w:hAnsi="Andalus" w:cs="Andalus"/>
          <w:color w:val="0000FF"/>
        </w:rPr>
        <w:t>h</w:t>
      </w:r>
      <w:r w:rsidR="000800B0" w:rsidRPr="003F27FB">
        <w:rPr>
          <w:rFonts w:ascii="Andalus" w:hAnsi="Andalus" w:cs="Andalus"/>
          <w:color w:val="0000FF"/>
        </w:rPr>
        <w:t xml:space="preserve"> </w:t>
      </w:r>
      <w:r w:rsidR="004105B1" w:rsidRPr="003F27FB">
        <w:rPr>
          <w:rFonts w:ascii="Andalus" w:hAnsi="Andalus" w:cs="Andalus"/>
          <w:color w:val="0000FF"/>
        </w:rPr>
        <w:t>Laaouar (Université de Tébessa)</w:t>
      </w:r>
      <w:r w:rsidR="0069495A" w:rsidRPr="003F27FB">
        <w:rPr>
          <w:rFonts w:ascii="Andalus" w:hAnsi="Andalus" w:cs="Andalus"/>
          <w:color w:val="0000FF"/>
        </w:rPr>
        <w:t>.</w:t>
      </w:r>
    </w:p>
    <w:p w:rsidR="0069495A" w:rsidRPr="003F27FB" w:rsidRDefault="0069495A" w:rsidP="00FB22F8">
      <w:pPr>
        <w:widowControl w:val="0"/>
        <w:spacing w:after="0" w:line="240" w:lineRule="auto"/>
        <w:ind w:left="1134" w:hanging="1134"/>
        <w:jc w:val="both"/>
        <w:rPr>
          <w:rFonts w:ascii="Andalus" w:hAnsi="Andalus" w:cs="Andalus"/>
          <w:color w:val="0000FF"/>
        </w:rPr>
      </w:pPr>
    </w:p>
    <w:p w:rsidR="00FB22F8" w:rsidRPr="00623025" w:rsidRDefault="004105B1" w:rsidP="00FB22F8">
      <w:pPr>
        <w:widowControl w:val="0"/>
        <w:spacing w:after="0" w:line="240" w:lineRule="auto"/>
        <w:ind w:left="1134" w:hanging="1134"/>
        <w:jc w:val="both"/>
        <w:rPr>
          <w:rFonts w:ascii="Andalus" w:hAnsi="Andalus" w:cs="Andalus"/>
          <w:color w:val="FF0000"/>
          <w:lang w:val="en-US"/>
        </w:rPr>
      </w:pPr>
      <w:r w:rsidRPr="00623025">
        <w:rPr>
          <w:rFonts w:ascii="Andalus" w:hAnsi="Andalus" w:cs="Andalus"/>
          <w:color w:val="0000FF"/>
          <w:lang w:val="en-US"/>
        </w:rPr>
        <w:t>11h40-12h00:</w:t>
      </w:r>
      <w:r w:rsidRPr="00623025">
        <w:rPr>
          <w:rFonts w:ascii="Andalus" w:hAnsi="Andalus" w:cs="Andalus"/>
          <w:color w:val="0000FF"/>
          <w:lang w:val="en-US"/>
        </w:rPr>
        <w:tab/>
      </w:r>
      <w:r w:rsidRPr="00623025">
        <w:rPr>
          <w:rFonts w:ascii="Andalus" w:hAnsi="Andalus" w:cs="Andalus"/>
          <w:b/>
          <w:color w:val="FF0000"/>
          <w:lang w:val="en-US"/>
        </w:rPr>
        <w:t>Discussion</w:t>
      </w:r>
    </w:p>
    <w:p w:rsidR="003265CF" w:rsidRPr="00623025" w:rsidRDefault="003265CF" w:rsidP="003265CF">
      <w:pPr>
        <w:widowControl w:val="0"/>
        <w:spacing w:after="0" w:line="240" w:lineRule="auto"/>
        <w:ind w:right="210"/>
        <w:jc w:val="center"/>
        <w:rPr>
          <w:rFonts w:ascii="Andalus" w:hAnsi="Andalus" w:cs="Andalus"/>
          <w:b/>
          <w:bCs/>
          <w:color w:val="0000FF"/>
          <w:lang w:val="en-US"/>
        </w:rPr>
      </w:pPr>
    </w:p>
    <w:p w:rsidR="003265CF" w:rsidRPr="00623025" w:rsidRDefault="003265CF" w:rsidP="0005294C">
      <w:pPr>
        <w:widowControl w:val="0"/>
        <w:spacing w:after="0" w:line="240" w:lineRule="auto"/>
        <w:ind w:right="210"/>
        <w:jc w:val="center"/>
        <w:rPr>
          <w:rFonts w:ascii="Andalus" w:hAnsi="Andalus" w:cs="Andalus"/>
          <w:b/>
          <w:bCs/>
          <w:color w:val="0000FF"/>
          <w:sz w:val="22"/>
          <w:szCs w:val="22"/>
          <w:lang w:val="en-US"/>
        </w:rPr>
      </w:pPr>
      <w:r w:rsidRPr="00623025">
        <w:rPr>
          <w:rFonts w:ascii="Andalus" w:hAnsi="Andalus" w:cs="Andalus"/>
          <w:b/>
          <w:bCs/>
          <w:color w:val="0000FF"/>
          <w:sz w:val="22"/>
          <w:szCs w:val="22"/>
          <w:lang w:val="en-US"/>
        </w:rPr>
        <w:t>- Chair</w:t>
      </w:r>
      <w:r w:rsidR="000C2804" w:rsidRPr="00623025">
        <w:rPr>
          <w:rFonts w:ascii="Andalus" w:hAnsi="Andalus" w:cs="Andalus"/>
          <w:b/>
          <w:bCs/>
          <w:color w:val="0000FF"/>
          <w:sz w:val="22"/>
          <w:szCs w:val="22"/>
          <w:lang w:val="en-US"/>
        </w:rPr>
        <w:t>: Pr</w:t>
      </w:r>
      <w:r w:rsidR="00381CF0" w:rsidRPr="00623025">
        <w:rPr>
          <w:rFonts w:ascii="Andalus" w:hAnsi="Andalus" w:cs="Andalus"/>
          <w:b/>
          <w:bCs/>
          <w:color w:val="0000FF"/>
          <w:sz w:val="22"/>
          <w:szCs w:val="22"/>
          <w:lang w:val="en-US"/>
        </w:rPr>
        <w:t xml:space="preserve">. </w:t>
      </w:r>
      <w:r w:rsidRPr="00623025">
        <w:rPr>
          <w:rFonts w:ascii="Andalus" w:hAnsi="Andalus" w:cs="Andalus"/>
          <w:b/>
          <w:bCs/>
          <w:color w:val="0000FF"/>
          <w:sz w:val="22"/>
          <w:szCs w:val="22"/>
          <w:lang w:val="en-US"/>
        </w:rPr>
        <w:t>Moulay</w:t>
      </w:r>
      <w:r w:rsidR="000C2804" w:rsidRPr="00623025">
        <w:rPr>
          <w:rFonts w:ascii="Andalus" w:hAnsi="Andalus" w:cs="Andalus"/>
          <w:b/>
          <w:bCs/>
          <w:color w:val="0000FF"/>
          <w:sz w:val="22"/>
          <w:szCs w:val="22"/>
          <w:lang w:val="en-US"/>
        </w:rPr>
        <w:t xml:space="preserve"> </w:t>
      </w:r>
      <w:r w:rsidRPr="00623025">
        <w:rPr>
          <w:rFonts w:ascii="Andalus" w:hAnsi="Andalus" w:cs="Andalus"/>
          <w:b/>
          <w:bCs/>
          <w:color w:val="0000FF"/>
          <w:sz w:val="22"/>
          <w:szCs w:val="22"/>
          <w:lang w:val="en-US"/>
        </w:rPr>
        <w:t>Idriss</w:t>
      </w:r>
      <w:r w:rsidR="000C2804" w:rsidRPr="00623025">
        <w:rPr>
          <w:rFonts w:ascii="Andalus" w:hAnsi="Andalus" w:cs="Andalus"/>
          <w:b/>
          <w:bCs/>
          <w:color w:val="0000FF"/>
          <w:sz w:val="22"/>
          <w:szCs w:val="22"/>
          <w:lang w:val="en-US"/>
        </w:rPr>
        <w:t xml:space="preserve"> </w:t>
      </w:r>
      <w:r w:rsidR="00760567" w:rsidRPr="00623025">
        <w:rPr>
          <w:rFonts w:ascii="Andalus" w:hAnsi="Andalus" w:cs="Andalus"/>
          <w:b/>
          <w:bCs/>
          <w:color w:val="0000FF"/>
          <w:sz w:val="22"/>
          <w:szCs w:val="22"/>
          <w:lang w:val="en-US"/>
        </w:rPr>
        <w:t>Hassani – Accessor:</w:t>
      </w:r>
      <w:r w:rsidR="000C2804" w:rsidRPr="00623025">
        <w:rPr>
          <w:rFonts w:ascii="Andalus" w:hAnsi="Andalus" w:cs="Andalus"/>
          <w:b/>
          <w:bCs/>
          <w:color w:val="0000FF"/>
          <w:sz w:val="22"/>
          <w:szCs w:val="22"/>
          <w:lang w:val="en-US"/>
        </w:rPr>
        <w:t xml:space="preserve"> </w:t>
      </w:r>
      <w:r w:rsidR="00381CF0" w:rsidRPr="00623025">
        <w:rPr>
          <w:rFonts w:ascii="Andalus" w:hAnsi="Andalus" w:cs="Andalus"/>
          <w:b/>
          <w:bCs/>
          <w:color w:val="0000FF"/>
          <w:sz w:val="22"/>
          <w:szCs w:val="22"/>
          <w:lang w:val="en-US"/>
        </w:rPr>
        <w:t>Pr</w:t>
      </w:r>
      <w:r w:rsidR="0005294C" w:rsidRPr="00623025">
        <w:rPr>
          <w:rFonts w:ascii="Andalus" w:hAnsi="Andalus" w:cs="Andalus"/>
          <w:b/>
          <w:bCs/>
          <w:color w:val="0000FF"/>
          <w:sz w:val="22"/>
          <w:szCs w:val="22"/>
          <w:lang w:val="en-US"/>
        </w:rPr>
        <w:t>Abdelmalek</w:t>
      </w:r>
      <w:r w:rsidR="000C2804" w:rsidRPr="00623025">
        <w:rPr>
          <w:rFonts w:ascii="Andalus" w:hAnsi="Andalus" w:cs="Andalus"/>
          <w:b/>
          <w:bCs/>
          <w:color w:val="0000FF"/>
          <w:sz w:val="22"/>
          <w:szCs w:val="22"/>
          <w:lang w:val="en-US"/>
        </w:rPr>
        <w:t xml:space="preserve"> </w:t>
      </w:r>
      <w:r w:rsidR="0005294C" w:rsidRPr="00623025">
        <w:rPr>
          <w:rFonts w:ascii="Andalus" w:hAnsi="Andalus" w:cs="Andalus"/>
          <w:b/>
          <w:bCs/>
          <w:color w:val="0000FF"/>
          <w:sz w:val="22"/>
          <w:szCs w:val="22"/>
          <w:lang w:val="en-US"/>
        </w:rPr>
        <w:t>Abdesselem</w:t>
      </w:r>
    </w:p>
    <w:p w:rsidR="003265CF" w:rsidRPr="00623025" w:rsidRDefault="003265CF" w:rsidP="0069495A">
      <w:pPr>
        <w:widowControl w:val="0"/>
        <w:spacing w:after="0" w:line="240" w:lineRule="auto"/>
        <w:ind w:left="1134" w:hanging="1134"/>
        <w:jc w:val="both"/>
        <w:rPr>
          <w:rFonts w:ascii="Andalus" w:hAnsi="Andalus" w:cs="Andalus"/>
          <w:color w:val="0000FF"/>
          <w:lang w:val="en-US"/>
        </w:rPr>
      </w:pPr>
    </w:p>
    <w:p w:rsidR="004105B1" w:rsidRPr="004F671C" w:rsidRDefault="004105B1" w:rsidP="0069495A">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lang w:val="en-US"/>
        </w:rPr>
        <w:t>12h00-12h10:</w:t>
      </w:r>
      <w:r w:rsidR="0069495A" w:rsidRPr="003F27FB">
        <w:rPr>
          <w:rFonts w:ascii="Andalus" w:hAnsi="Andalus" w:cs="Andalus"/>
          <w:color w:val="0000FF"/>
          <w:lang w:val="en-US"/>
        </w:rPr>
        <w:tab/>
      </w:r>
      <w:r w:rsidR="0069495A" w:rsidRPr="003F27FB">
        <w:rPr>
          <w:rFonts w:ascii="Andalus" w:hAnsi="Andalus" w:cs="Andalus"/>
          <w:b/>
          <w:color w:val="000080"/>
          <w:lang w:val="en-US"/>
        </w:rPr>
        <w:t xml:space="preserve">MEDSAL Project. </w:t>
      </w:r>
      <w:r w:rsidR="0069495A" w:rsidRPr="004F671C">
        <w:rPr>
          <w:rFonts w:ascii="Andalus" w:hAnsi="Andalus" w:cs="Andalus"/>
          <w:color w:val="0000FF"/>
          <w:lang w:val="en-US"/>
        </w:rPr>
        <w:t>Mohamed Redha</w:t>
      </w:r>
      <w:r w:rsidR="00037BF3" w:rsidRPr="004F671C">
        <w:rPr>
          <w:rFonts w:ascii="Andalus" w:hAnsi="Andalus" w:cs="Andalus"/>
          <w:color w:val="0000FF"/>
          <w:lang w:val="en-US"/>
        </w:rPr>
        <w:t xml:space="preserve"> </w:t>
      </w:r>
      <w:r w:rsidR="0069495A" w:rsidRPr="004F671C">
        <w:rPr>
          <w:rFonts w:ascii="Andalus" w:hAnsi="Andalus" w:cs="Andalus"/>
          <w:color w:val="0000FF"/>
          <w:lang w:val="en-US"/>
        </w:rPr>
        <w:t>Menani, Khaled Harizi, Nafaa</w:t>
      </w:r>
      <w:r w:rsidR="003B1C4D" w:rsidRPr="004F671C">
        <w:rPr>
          <w:rFonts w:ascii="Andalus" w:hAnsi="Andalus" w:cs="Andalus"/>
          <w:color w:val="0000FF"/>
          <w:lang w:val="en-US"/>
        </w:rPr>
        <w:t xml:space="preserve"> </w:t>
      </w:r>
      <w:r w:rsidR="0069495A" w:rsidRPr="004F671C">
        <w:rPr>
          <w:rFonts w:ascii="Andalus" w:hAnsi="Andalus" w:cs="Andalus"/>
          <w:color w:val="0000FF"/>
          <w:lang w:val="en-US"/>
        </w:rPr>
        <w:t>Brinis, Tarek Drias (</w:t>
      </w:r>
      <w:r w:rsidR="00650982" w:rsidRPr="004F671C">
        <w:rPr>
          <w:rFonts w:ascii="Andalus" w:hAnsi="Andalus" w:cs="Andalus"/>
          <w:color w:val="0000FF"/>
          <w:lang w:val="en-US"/>
        </w:rPr>
        <w:t>LMGRE</w:t>
      </w:r>
      <w:r w:rsidR="0069495A" w:rsidRPr="004F671C">
        <w:rPr>
          <w:rFonts w:ascii="Andalus" w:hAnsi="Andalus" w:cs="Andalus"/>
          <w:color w:val="0000FF"/>
          <w:lang w:val="en-US"/>
        </w:rPr>
        <w:t>, Batna 2 University), Nabil Chabour (LASTERNE, Constantine 1 University).</w:t>
      </w:r>
    </w:p>
    <w:p w:rsidR="004105B1" w:rsidRPr="003F27FB" w:rsidRDefault="004105B1" w:rsidP="00290E3F">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12h10-12h20</w:t>
      </w:r>
      <w:r w:rsidR="00FB22F8" w:rsidRPr="003F27FB">
        <w:rPr>
          <w:rFonts w:ascii="Andalus" w:hAnsi="Andalus" w:cs="Andalus"/>
          <w:color w:val="0000FF"/>
        </w:rPr>
        <w:t>:</w:t>
      </w:r>
      <w:r w:rsidR="0069495A" w:rsidRPr="003F27FB">
        <w:rPr>
          <w:rFonts w:ascii="Andalus" w:hAnsi="Andalus" w:cs="Andalus"/>
          <w:color w:val="0000FF"/>
        </w:rPr>
        <w:tab/>
      </w:r>
      <w:r w:rsidR="0069495A" w:rsidRPr="003F27FB">
        <w:rPr>
          <w:rFonts w:ascii="Andalus" w:hAnsi="Andalus" w:cs="Andalus"/>
          <w:b/>
          <w:color w:val="000080"/>
        </w:rPr>
        <w:t>Gestion de l’Exploitation des Eaux Sout</w:t>
      </w:r>
      <w:r w:rsidR="00F35128" w:rsidRPr="003F27FB">
        <w:rPr>
          <w:rFonts w:ascii="Andalus" w:hAnsi="Andalus" w:cs="Andalus"/>
          <w:b/>
          <w:color w:val="000080"/>
        </w:rPr>
        <w:t>erraines en Algérie: Système d’Aide à la Décision Evolutif Basé sur la C</w:t>
      </w:r>
      <w:r w:rsidR="0069495A" w:rsidRPr="003F27FB">
        <w:rPr>
          <w:rFonts w:ascii="Andalus" w:hAnsi="Andalus" w:cs="Andalus"/>
          <w:b/>
          <w:color w:val="000080"/>
        </w:rPr>
        <w:t>artographie Web.</w:t>
      </w:r>
      <w:r w:rsidR="003B1C4D" w:rsidRPr="003F27FB">
        <w:rPr>
          <w:rFonts w:ascii="Andalus" w:hAnsi="Andalus" w:cs="Andalus"/>
          <w:b/>
          <w:color w:val="000080"/>
        </w:rPr>
        <w:t xml:space="preserve"> </w:t>
      </w:r>
      <w:r w:rsidR="0069495A" w:rsidRPr="003F27FB">
        <w:rPr>
          <w:rFonts w:ascii="Andalus" w:hAnsi="Andalus" w:cs="Andalus"/>
          <w:color w:val="0000FF"/>
        </w:rPr>
        <w:t>Asma Manal</w:t>
      </w:r>
      <w:r w:rsidR="003B1C4D" w:rsidRPr="003F27FB">
        <w:rPr>
          <w:rFonts w:ascii="Andalus" w:hAnsi="Andalus" w:cs="Andalus"/>
          <w:color w:val="0000FF"/>
        </w:rPr>
        <w:t xml:space="preserve"> </w:t>
      </w:r>
      <w:r w:rsidR="0069495A" w:rsidRPr="003F27FB">
        <w:rPr>
          <w:rFonts w:ascii="Andalus" w:hAnsi="Andalus" w:cs="Andalus"/>
          <w:color w:val="0000FF"/>
        </w:rPr>
        <w:t xml:space="preserve">Kherchi, Kahina Semar-Bitah, Meriem Mouzai (CDTA), Youcef Touil (Université </w:t>
      </w:r>
      <w:r w:rsidR="00290E3F" w:rsidRPr="003F27FB">
        <w:rPr>
          <w:rFonts w:ascii="Andalus" w:hAnsi="Andalus" w:cs="Andalus"/>
          <w:color w:val="0000FF"/>
        </w:rPr>
        <w:t>d’Ouargla</w:t>
      </w:r>
      <w:r w:rsidR="0069495A" w:rsidRPr="003F27FB">
        <w:rPr>
          <w:rFonts w:ascii="Andalus" w:hAnsi="Andalus" w:cs="Andalus"/>
          <w:color w:val="0000FF"/>
        </w:rPr>
        <w:t>)</w:t>
      </w:r>
    </w:p>
    <w:p w:rsidR="0069495A" w:rsidRPr="003F27FB" w:rsidRDefault="004105B1" w:rsidP="007A5679">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w:t>
      </w:r>
      <w:r w:rsidR="0069495A" w:rsidRPr="003F27FB">
        <w:rPr>
          <w:rFonts w:ascii="Andalus" w:hAnsi="Andalus" w:cs="Andalus"/>
          <w:color w:val="0000FF"/>
        </w:rPr>
        <w:t>20-12h30:</w:t>
      </w:r>
      <w:r w:rsidR="0069495A" w:rsidRPr="003F27FB">
        <w:rPr>
          <w:rFonts w:ascii="Andalus" w:hAnsi="Andalus" w:cs="Andalus"/>
          <w:color w:val="0000FF"/>
        </w:rPr>
        <w:tab/>
      </w:r>
      <w:r w:rsidR="0069495A" w:rsidRPr="003F27FB">
        <w:rPr>
          <w:rFonts w:ascii="Andalus" w:hAnsi="Andalus" w:cs="Andalus"/>
          <w:b/>
          <w:color w:val="000080"/>
        </w:rPr>
        <w:t>Etude de la Sécheresse dans le Bassin Versant de l’Oued Lakhdar (Tafna</w:t>
      </w:r>
      <w:r w:rsidR="00C2234D" w:rsidRPr="003F27FB">
        <w:rPr>
          <w:rFonts w:ascii="Andalus" w:hAnsi="Andalus" w:cs="Andalus"/>
          <w:b/>
          <w:color w:val="000080"/>
        </w:rPr>
        <w:t xml:space="preserve">, NW Algérien). </w:t>
      </w:r>
      <w:r w:rsidR="00C2234D" w:rsidRPr="003F27FB">
        <w:rPr>
          <w:rFonts w:ascii="Andalus" w:hAnsi="Andalus" w:cs="Andalus"/>
          <w:color w:val="0000FF"/>
        </w:rPr>
        <w:t>Radhia</w:t>
      </w:r>
      <w:r w:rsidR="003B1C4D" w:rsidRPr="003F27FB">
        <w:rPr>
          <w:rFonts w:ascii="Andalus" w:hAnsi="Andalus" w:cs="Andalus"/>
          <w:color w:val="0000FF"/>
        </w:rPr>
        <w:t xml:space="preserve"> </w:t>
      </w:r>
      <w:r w:rsidR="00C2234D" w:rsidRPr="003F27FB">
        <w:rPr>
          <w:rFonts w:ascii="Andalus" w:hAnsi="Andalus" w:cs="Andalus"/>
          <w:color w:val="0000FF"/>
        </w:rPr>
        <w:t>Gherissi (CU Maghnia), Kamelia Baba Hamed, Abderrezak</w:t>
      </w:r>
      <w:r w:rsidR="00037BF3" w:rsidRPr="003F27FB">
        <w:rPr>
          <w:rFonts w:ascii="Andalus" w:hAnsi="Andalus" w:cs="Andalus"/>
          <w:color w:val="0000FF"/>
        </w:rPr>
        <w:t xml:space="preserve"> </w:t>
      </w:r>
      <w:r w:rsidR="00C2234D" w:rsidRPr="003F27FB">
        <w:rPr>
          <w:rFonts w:ascii="Andalus" w:hAnsi="Andalus" w:cs="Andalus"/>
          <w:color w:val="0000FF"/>
        </w:rPr>
        <w:t>Bouanani (Université de Tlemcen).</w:t>
      </w:r>
    </w:p>
    <w:p w:rsidR="00FB22F8" w:rsidRPr="003F27FB" w:rsidRDefault="0069495A" w:rsidP="007A5679">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12h30-12h40:</w:t>
      </w:r>
      <w:r w:rsidR="00C2234D" w:rsidRPr="003F27FB">
        <w:rPr>
          <w:rFonts w:ascii="Andalus" w:hAnsi="Andalus" w:cs="Andalus"/>
          <w:color w:val="0000FF"/>
        </w:rPr>
        <w:tab/>
      </w:r>
      <w:r w:rsidR="00C2234D" w:rsidRPr="003F27FB">
        <w:rPr>
          <w:rFonts w:ascii="Andalus" w:hAnsi="Andalus" w:cs="Andalus"/>
          <w:b/>
          <w:color w:val="000080"/>
        </w:rPr>
        <w:t>Cartographie Hydrogéologique du Bassin du Haut et Moyen Chélif (Algérie)</w:t>
      </w:r>
      <w:r w:rsidR="00C2234D" w:rsidRPr="003F27FB">
        <w:rPr>
          <w:rFonts w:ascii="Andalus" w:hAnsi="Andalus" w:cs="Andalus"/>
          <w:color w:val="0000FF"/>
        </w:rPr>
        <w:t xml:space="preserve">. </w:t>
      </w:r>
      <w:r w:rsidR="00C2234D" w:rsidRPr="003F27FB">
        <w:rPr>
          <w:rFonts w:ascii="Andalus" w:hAnsi="Andalus" w:cs="Andalus"/>
          <w:color w:val="0000FF"/>
          <w:lang w:val="en-US"/>
        </w:rPr>
        <w:t>Abdelmadjid</w:t>
      </w:r>
      <w:r w:rsidR="003B1C4D" w:rsidRPr="003F27FB">
        <w:rPr>
          <w:rFonts w:ascii="Andalus" w:hAnsi="Andalus" w:cs="Andalus"/>
          <w:color w:val="0000FF"/>
          <w:lang w:val="en-US"/>
        </w:rPr>
        <w:t xml:space="preserve"> </w:t>
      </w:r>
      <w:r w:rsidR="00C2234D" w:rsidRPr="003F27FB">
        <w:rPr>
          <w:rFonts w:ascii="Andalus" w:hAnsi="Andalus" w:cs="Andalus"/>
          <w:color w:val="0000FF"/>
          <w:lang w:val="en-US"/>
        </w:rPr>
        <w:t>Boufekane (LGEE, ENSH), Laid Madene, Djamel</w:t>
      </w:r>
      <w:r w:rsidR="00037BF3" w:rsidRPr="003F27FB">
        <w:rPr>
          <w:rFonts w:ascii="Andalus" w:hAnsi="Andalus" w:cs="Andalus"/>
          <w:color w:val="0000FF"/>
          <w:lang w:val="en-US"/>
        </w:rPr>
        <w:t xml:space="preserve"> </w:t>
      </w:r>
      <w:r w:rsidR="00C2234D" w:rsidRPr="003F27FB">
        <w:rPr>
          <w:rFonts w:ascii="Andalus" w:hAnsi="Andalus" w:cs="Andalus"/>
          <w:color w:val="0000FF"/>
          <w:lang w:val="en-US"/>
        </w:rPr>
        <w:t>Maizi (FSGAT, USTHB).</w:t>
      </w:r>
    </w:p>
    <w:p w:rsidR="00C42B42" w:rsidRDefault="00C42B42" w:rsidP="007A5679">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lang w:val="en-US"/>
        </w:rPr>
        <w:t>12h40-12h50:</w:t>
      </w:r>
      <w:r w:rsidRPr="003F27FB">
        <w:rPr>
          <w:rFonts w:ascii="Andalus" w:hAnsi="Andalus" w:cs="Andalus"/>
          <w:color w:val="0000FF"/>
          <w:lang w:val="en-US"/>
        </w:rPr>
        <w:tab/>
      </w:r>
      <w:r w:rsidRPr="003F27FB">
        <w:rPr>
          <w:rFonts w:ascii="Andalus" w:hAnsi="Andalus" w:cs="Andalus"/>
          <w:b/>
          <w:color w:val="000080"/>
          <w:lang w:val="en-US"/>
        </w:rPr>
        <w:t xml:space="preserve">Prediction of the Potential of Shrinkage-Swelling in High Region under Severe Climate Change Conditions. </w:t>
      </w:r>
      <w:r w:rsidRPr="003F27FB">
        <w:rPr>
          <w:rFonts w:ascii="Andalus" w:hAnsi="Andalus" w:cs="Andalus"/>
          <w:color w:val="0000FF"/>
          <w:lang w:val="en-US"/>
        </w:rPr>
        <w:t>Riheb</w:t>
      </w:r>
      <w:r w:rsidR="003B1C4D" w:rsidRPr="003F27FB">
        <w:rPr>
          <w:rFonts w:ascii="Andalus" w:hAnsi="Andalus" w:cs="Andalus"/>
          <w:color w:val="0000FF"/>
          <w:lang w:val="en-US"/>
        </w:rPr>
        <w:t xml:space="preserve"> </w:t>
      </w:r>
      <w:r w:rsidRPr="003F27FB">
        <w:rPr>
          <w:rFonts w:ascii="Andalus" w:hAnsi="Andalus" w:cs="Andalus"/>
          <w:color w:val="0000FF"/>
          <w:lang w:val="en-US"/>
        </w:rPr>
        <w:t>Hadji (Sétif 1 University)</w:t>
      </w:r>
    </w:p>
    <w:p w:rsidR="000F2886" w:rsidRPr="003F27FB" w:rsidRDefault="000F2886" w:rsidP="007A5679">
      <w:pPr>
        <w:widowControl w:val="0"/>
        <w:spacing w:after="0" w:line="240" w:lineRule="auto"/>
        <w:ind w:left="1134" w:hanging="1134"/>
        <w:jc w:val="both"/>
        <w:rPr>
          <w:rFonts w:ascii="Andalus" w:hAnsi="Andalus" w:cs="Andalus"/>
          <w:b/>
          <w:color w:val="000080"/>
          <w:lang w:val="en-US"/>
        </w:rPr>
      </w:pPr>
    </w:p>
    <w:p w:rsidR="00760567" w:rsidRDefault="00C42B42" w:rsidP="0005294C">
      <w:pPr>
        <w:widowControl w:val="0"/>
        <w:spacing w:after="0" w:line="240" w:lineRule="auto"/>
        <w:ind w:left="1134" w:hanging="1134"/>
        <w:jc w:val="both"/>
        <w:rPr>
          <w:rFonts w:ascii="Andalus" w:hAnsi="Andalus" w:cs="Andalus"/>
          <w:b/>
          <w:color w:val="FF0000"/>
          <w:lang w:val="en-US"/>
        </w:rPr>
      </w:pPr>
      <w:r w:rsidRPr="003F27FB">
        <w:rPr>
          <w:rFonts w:ascii="Andalus" w:hAnsi="Andalus" w:cs="Andalus"/>
          <w:color w:val="0000FF"/>
          <w:lang w:val="en-US"/>
        </w:rPr>
        <w:t>12h50-13h1</w:t>
      </w:r>
      <w:r w:rsidR="00C2234D" w:rsidRPr="003F27FB">
        <w:rPr>
          <w:rFonts w:ascii="Andalus" w:hAnsi="Andalus" w:cs="Andalus"/>
          <w:color w:val="0000FF"/>
          <w:lang w:val="en-US"/>
        </w:rPr>
        <w:t>0</w:t>
      </w:r>
      <w:r w:rsidR="00C2234D" w:rsidRPr="003F27FB">
        <w:rPr>
          <w:rFonts w:ascii="Andalus" w:hAnsi="Andalus" w:cs="Andalus"/>
          <w:color w:val="0000AC"/>
          <w:sz w:val="22"/>
          <w:szCs w:val="22"/>
          <w:lang w:val="en-US"/>
        </w:rPr>
        <w:t>:</w:t>
      </w:r>
      <w:r w:rsidR="0005294C" w:rsidRPr="003F27FB">
        <w:rPr>
          <w:rFonts w:ascii="Andalus" w:hAnsi="Andalus" w:cs="Andalus"/>
          <w:b/>
          <w:bCs/>
          <w:color w:val="0000AC"/>
          <w:sz w:val="22"/>
          <w:szCs w:val="22"/>
          <w:lang w:val="en-US"/>
        </w:rPr>
        <w:tab/>
      </w:r>
      <w:r w:rsidR="00C2234D" w:rsidRPr="003F27FB">
        <w:rPr>
          <w:rFonts w:ascii="Andalus" w:hAnsi="Andalus" w:cs="Andalus"/>
          <w:b/>
          <w:color w:val="FF0000"/>
          <w:lang w:val="en-US"/>
        </w:rPr>
        <w:t>Discussion</w:t>
      </w:r>
    </w:p>
    <w:p w:rsidR="000F2886" w:rsidRPr="003F27FB" w:rsidRDefault="000F2886" w:rsidP="0005294C">
      <w:pPr>
        <w:widowControl w:val="0"/>
        <w:spacing w:after="0" w:line="240" w:lineRule="auto"/>
        <w:ind w:left="1134" w:hanging="1134"/>
        <w:jc w:val="both"/>
        <w:rPr>
          <w:rFonts w:ascii="Andalus" w:hAnsi="Andalus" w:cs="Andalus"/>
          <w:b/>
          <w:color w:val="FF0000"/>
          <w:lang w:val="en-US"/>
        </w:rPr>
      </w:pPr>
    </w:p>
    <w:p w:rsidR="00FB22F8" w:rsidRPr="003F27FB" w:rsidRDefault="00C42B42" w:rsidP="0005294C">
      <w:pPr>
        <w:widowControl w:val="0"/>
        <w:spacing w:after="0" w:line="240" w:lineRule="auto"/>
        <w:ind w:left="1134" w:hanging="1134"/>
        <w:jc w:val="both"/>
        <w:rPr>
          <w:rFonts w:ascii="Andalus" w:hAnsi="Andalus" w:cs="Andalus"/>
          <w:b/>
          <w:color w:val="FF0000"/>
          <w:lang w:val="en-US"/>
        </w:rPr>
      </w:pPr>
      <w:r w:rsidRPr="003F27FB">
        <w:rPr>
          <w:rFonts w:ascii="Andalus" w:hAnsi="Andalus" w:cs="Andalus"/>
          <w:color w:val="0000FF"/>
          <w:lang w:val="en-US"/>
        </w:rPr>
        <w:t>13h1</w:t>
      </w:r>
      <w:r w:rsidR="00C2234D" w:rsidRPr="003F27FB">
        <w:rPr>
          <w:rFonts w:ascii="Andalus" w:hAnsi="Andalus" w:cs="Andalus"/>
          <w:color w:val="0000FF"/>
          <w:lang w:val="en-US"/>
        </w:rPr>
        <w:t>0-14h30:</w:t>
      </w:r>
      <w:r w:rsidR="00760567" w:rsidRPr="003F27FB">
        <w:rPr>
          <w:rFonts w:ascii="Andalus" w:hAnsi="Andalus" w:cs="Andalus"/>
          <w:b/>
          <w:color w:val="FF0000"/>
          <w:lang w:val="en-US"/>
        </w:rPr>
        <w:tab/>
      </w:r>
      <w:r w:rsidR="00C2234D" w:rsidRPr="003F27FB">
        <w:rPr>
          <w:rFonts w:ascii="Andalus" w:hAnsi="Andalus" w:cs="Andalus"/>
          <w:b/>
          <w:color w:val="FF0000"/>
          <w:lang w:val="en-US"/>
        </w:rPr>
        <w:t>Lunch break</w:t>
      </w:r>
    </w:p>
    <w:p w:rsidR="004A2800" w:rsidRPr="003F27FB" w:rsidRDefault="004A2800" w:rsidP="004A2800">
      <w:pPr>
        <w:widowControl w:val="0"/>
        <w:spacing w:after="0" w:line="240" w:lineRule="auto"/>
        <w:ind w:right="210"/>
        <w:jc w:val="center"/>
        <w:rPr>
          <w:rFonts w:ascii="Andalus" w:hAnsi="Andalus" w:cs="Andalus"/>
          <w:b/>
          <w:bCs/>
          <w:color w:val="17365D" w:themeColor="text2" w:themeShade="BF"/>
          <w:sz w:val="28"/>
          <w:szCs w:val="28"/>
        </w:rPr>
      </w:pPr>
      <w:r w:rsidRPr="003F27FB">
        <w:rPr>
          <w:rFonts w:ascii="Andalus" w:hAnsi="Andalus" w:cs="Andalus"/>
          <w:b/>
          <w:bCs/>
          <w:color w:val="17365D" w:themeColor="text2" w:themeShade="BF"/>
          <w:sz w:val="28"/>
          <w:szCs w:val="28"/>
        </w:rPr>
        <w:t xml:space="preserve">Atelier 1: Hydrogeology </w:t>
      </w:r>
    </w:p>
    <w:p w:rsidR="003265CF" w:rsidRPr="003F27FB" w:rsidRDefault="003265CF" w:rsidP="004A2800">
      <w:pPr>
        <w:widowControl w:val="0"/>
        <w:spacing w:after="0" w:line="240" w:lineRule="auto"/>
        <w:ind w:right="210"/>
        <w:jc w:val="center"/>
        <w:rPr>
          <w:rFonts w:ascii="Andalus" w:hAnsi="Andalus" w:cs="Andalus"/>
          <w:b/>
          <w:bCs/>
          <w:color w:val="FF0000"/>
          <w:sz w:val="28"/>
          <w:szCs w:val="28"/>
        </w:rPr>
      </w:pPr>
      <w:r w:rsidRPr="003F27FB">
        <w:rPr>
          <w:rFonts w:ascii="Andalus" w:hAnsi="Andalus" w:cs="Andalus"/>
          <w:b/>
          <w:bCs/>
          <w:color w:val="FF0000"/>
          <w:sz w:val="28"/>
          <w:szCs w:val="28"/>
        </w:rPr>
        <w:t xml:space="preserve">Session 2 </w:t>
      </w:r>
    </w:p>
    <w:p w:rsidR="003265CF" w:rsidRPr="003F27FB" w:rsidRDefault="003265CF" w:rsidP="003265CF">
      <w:pPr>
        <w:widowControl w:val="0"/>
        <w:spacing w:after="0" w:line="240" w:lineRule="auto"/>
        <w:ind w:right="210"/>
        <w:jc w:val="center"/>
        <w:rPr>
          <w:rFonts w:ascii="Andalus" w:hAnsi="Andalus" w:cs="Andalus"/>
          <w:b/>
          <w:bCs/>
          <w:color w:val="FF0000"/>
          <w:sz w:val="28"/>
          <w:szCs w:val="28"/>
        </w:rPr>
      </w:pPr>
      <w:r w:rsidRPr="003F27FB">
        <w:rPr>
          <w:rFonts w:ascii="Andalus" w:hAnsi="Andalus" w:cs="Andalus"/>
          <w:b/>
          <w:bCs/>
          <w:color w:val="FF0000"/>
          <w:sz w:val="28"/>
          <w:szCs w:val="28"/>
        </w:rPr>
        <w:t>Posters Communications</w:t>
      </w:r>
    </w:p>
    <w:p w:rsidR="00FB22F8" w:rsidRPr="00AC5A3A" w:rsidRDefault="00C924D9" w:rsidP="004F00F4">
      <w:pPr>
        <w:widowControl w:val="0"/>
        <w:spacing w:after="0" w:line="240" w:lineRule="auto"/>
        <w:jc w:val="center"/>
        <w:rPr>
          <w:rFonts w:ascii="Andalus" w:hAnsi="Andalus" w:cs="Andalus"/>
          <w:b/>
          <w:bCs/>
          <w:color w:val="0000FF"/>
          <w:sz w:val="22"/>
          <w:szCs w:val="22"/>
        </w:rPr>
      </w:pPr>
      <w:r w:rsidRPr="00AC5A3A">
        <w:rPr>
          <w:rFonts w:ascii="Andalus" w:hAnsi="Andalus" w:cs="Andalus"/>
          <w:b/>
          <w:bCs/>
          <w:color w:val="0000FF"/>
          <w:sz w:val="22"/>
          <w:szCs w:val="22"/>
        </w:rPr>
        <w:t>Chair:</w:t>
      </w:r>
      <w:r w:rsidR="00760567" w:rsidRPr="00AC5A3A">
        <w:rPr>
          <w:rFonts w:ascii="Andalus" w:hAnsi="Andalus" w:cs="Andalus"/>
          <w:b/>
          <w:bCs/>
          <w:color w:val="0000FF"/>
          <w:sz w:val="22"/>
          <w:szCs w:val="22"/>
        </w:rPr>
        <w:t xml:space="preserve"> Nabil Chabour- </w:t>
      </w:r>
      <w:r w:rsidR="004F00F4" w:rsidRPr="00AC5A3A">
        <w:rPr>
          <w:rFonts w:ascii="Andalus" w:hAnsi="Andalus" w:cs="Andalus"/>
          <w:b/>
          <w:bCs/>
          <w:color w:val="0000FF"/>
          <w:sz w:val="22"/>
          <w:szCs w:val="22"/>
        </w:rPr>
        <w:t>Acc</w:t>
      </w:r>
      <w:r w:rsidR="00760567" w:rsidRPr="00AC5A3A">
        <w:rPr>
          <w:rFonts w:ascii="Andalus" w:hAnsi="Andalus" w:cs="Andalus"/>
          <w:b/>
          <w:bCs/>
          <w:color w:val="0000FF"/>
          <w:sz w:val="22"/>
          <w:szCs w:val="22"/>
        </w:rPr>
        <w:t>essor</w:t>
      </w:r>
      <w:r w:rsidR="00726E33" w:rsidRPr="00AC5A3A">
        <w:rPr>
          <w:rFonts w:ascii="Andalus" w:hAnsi="Andalus" w:cs="Andalus"/>
          <w:b/>
          <w:bCs/>
          <w:color w:val="0000FF"/>
          <w:sz w:val="22"/>
          <w:szCs w:val="22"/>
        </w:rPr>
        <w:t>s</w:t>
      </w:r>
      <w:r w:rsidRPr="00AC5A3A">
        <w:rPr>
          <w:rFonts w:ascii="Andalus" w:hAnsi="Andalus" w:cs="Andalus"/>
          <w:b/>
          <w:bCs/>
          <w:color w:val="0000FF"/>
          <w:sz w:val="22"/>
          <w:szCs w:val="22"/>
        </w:rPr>
        <w:t>:</w:t>
      </w:r>
      <w:r w:rsidR="000F2886" w:rsidRPr="00AC5A3A">
        <w:rPr>
          <w:rFonts w:ascii="Andalus" w:hAnsi="Andalus" w:cs="Andalus"/>
          <w:b/>
          <w:bCs/>
          <w:color w:val="0000FF"/>
          <w:sz w:val="22"/>
          <w:szCs w:val="22"/>
        </w:rPr>
        <w:t xml:space="preserve"> </w:t>
      </w:r>
      <w:r w:rsidR="00760567" w:rsidRPr="00AC5A3A">
        <w:rPr>
          <w:rFonts w:ascii="Andalus" w:hAnsi="Andalus" w:cs="Andalus"/>
          <w:b/>
          <w:bCs/>
          <w:color w:val="0000FF"/>
          <w:sz w:val="22"/>
          <w:szCs w:val="22"/>
        </w:rPr>
        <w:t>Pr</w:t>
      </w:r>
      <w:r w:rsidR="004F00F4" w:rsidRPr="00AC5A3A">
        <w:rPr>
          <w:rFonts w:ascii="Andalus" w:hAnsi="Andalus" w:cs="Andalus"/>
          <w:b/>
          <w:bCs/>
          <w:color w:val="0000FF"/>
          <w:sz w:val="22"/>
          <w:szCs w:val="22"/>
        </w:rPr>
        <w:t>Mohamed Meddi</w:t>
      </w:r>
      <w:r w:rsidR="00726E33" w:rsidRPr="00AC5A3A">
        <w:rPr>
          <w:rFonts w:ascii="Andalus" w:hAnsi="Andalus" w:cs="Andalus"/>
          <w:b/>
          <w:bCs/>
          <w:color w:val="0000FF"/>
          <w:sz w:val="22"/>
          <w:szCs w:val="22"/>
        </w:rPr>
        <w:t>&amp;</w:t>
      </w:r>
      <w:r w:rsidR="000F2886" w:rsidRPr="00AC5A3A">
        <w:rPr>
          <w:rFonts w:ascii="Andalus" w:hAnsi="Andalus" w:cs="Andalus"/>
          <w:b/>
          <w:bCs/>
          <w:color w:val="0000FF"/>
          <w:sz w:val="22"/>
          <w:szCs w:val="22"/>
        </w:rPr>
        <w:t xml:space="preserve"> </w:t>
      </w:r>
      <w:r w:rsidR="00726E33" w:rsidRPr="00AC5A3A">
        <w:rPr>
          <w:rFonts w:ascii="Andalus" w:hAnsi="Andalus" w:cs="Andalus"/>
          <w:b/>
          <w:bCs/>
          <w:color w:val="0000FF"/>
          <w:sz w:val="22"/>
          <w:szCs w:val="22"/>
        </w:rPr>
        <w:t>Dr</w:t>
      </w:r>
      <w:r w:rsidR="000F2886" w:rsidRPr="00AC5A3A">
        <w:rPr>
          <w:rFonts w:ascii="Andalus" w:hAnsi="Andalus" w:cs="Andalus"/>
          <w:b/>
          <w:bCs/>
          <w:color w:val="0000FF"/>
          <w:sz w:val="22"/>
          <w:szCs w:val="22"/>
        </w:rPr>
        <w:t xml:space="preserve"> </w:t>
      </w:r>
      <w:r w:rsidR="00726E33" w:rsidRPr="00AC5A3A">
        <w:rPr>
          <w:rFonts w:ascii="Andalus" w:hAnsi="Andalus" w:cs="Andalus"/>
          <w:b/>
          <w:bCs/>
          <w:color w:val="0000FF"/>
          <w:sz w:val="22"/>
          <w:szCs w:val="22"/>
        </w:rPr>
        <w:t>RihebHadji</w:t>
      </w:r>
    </w:p>
    <w:p w:rsidR="00FB22F8" w:rsidRPr="00AC5A3A" w:rsidRDefault="00FB22F8" w:rsidP="00FB22F8">
      <w:pPr>
        <w:widowControl w:val="0"/>
        <w:spacing w:after="0" w:line="240" w:lineRule="auto"/>
        <w:jc w:val="center"/>
        <w:rPr>
          <w:rFonts w:ascii="Andalus" w:hAnsi="Andalus" w:cs="Andalus"/>
          <w:b/>
          <w:bCs/>
          <w:color w:val="0000FF"/>
        </w:rPr>
      </w:pPr>
    </w:p>
    <w:p w:rsidR="00FB22F8" w:rsidRPr="00AC5A3A" w:rsidRDefault="003265CF" w:rsidP="006F2619">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14h30-14h35:</w:t>
      </w:r>
      <w:r w:rsidR="006F2619" w:rsidRPr="003F27FB">
        <w:rPr>
          <w:rFonts w:ascii="Andalus" w:hAnsi="Andalus" w:cs="Andalus"/>
          <w:color w:val="0000FF"/>
        </w:rPr>
        <w:tab/>
      </w:r>
      <w:r w:rsidR="006F2619" w:rsidRPr="003F27FB">
        <w:rPr>
          <w:rFonts w:ascii="Andalus" w:hAnsi="Andalus" w:cs="Andalus"/>
          <w:b/>
          <w:color w:val="000080"/>
        </w:rPr>
        <w:t xml:space="preserve">Modélisation des Aquifères Carbonatés de la Vallée d’Oued Abdi (Wilaya de Batna, Algérie). </w:t>
      </w:r>
      <w:r w:rsidR="006F2619" w:rsidRPr="00AC5A3A">
        <w:rPr>
          <w:rFonts w:ascii="Andalus" w:hAnsi="Andalus" w:cs="Andalus"/>
          <w:color w:val="0000FF"/>
          <w:lang w:val="en-US"/>
        </w:rPr>
        <w:t>Mohamed Bedroune, Ahmed Cherif</w:t>
      </w:r>
      <w:r w:rsidR="00037BF3" w:rsidRPr="00AC5A3A">
        <w:rPr>
          <w:rFonts w:ascii="Andalus" w:hAnsi="Andalus" w:cs="Andalus"/>
          <w:color w:val="0000FF"/>
          <w:lang w:val="en-US"/>
        </w:rPr>
        <w:t xml:space="preserve"> </w:t>
      </w:r>
      <w:r w:rsidR="006F2619" w:rsidRPr="00AC5A3A">
        <w:rPr>
          <w:rFonts w:ascii="Andalus" w:hAnsi="Andalus" w:cs="Andalus"/>
          <w:color w:val="0000FF"/>
          <w:lang w:val="en-US"/>
        </w:rPr>
        <w:t>Toubal (USTHB).</w:t>
      </w:r>
    </w:p>
    <w:p w:rsidR="00FB22F8" w:rsidRPr="003F27FB" w:rsidRDefault="003265CF" w:rsidP="006F2619">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lang w:val="en-US"/>
        </w:rPr>
        <w:t>14h35-14h40</w:t>
      </w:r>
      <w:r w:rsidR="00FB22F8" w:rsidRPr="003F27FB">
        <w:rPr>
          <w:rFonts w:ascii="Andalus" w:hAnsi="Andalus" w:cs="Andalus"/>
          <w:color w:val="0000FF"/>
          <w:lang w:val="en-US"/>
        </w:rPr>
        <w:t xml:space="preserve">:  </w:t>
      </w:r>
      <w:r w:rsidR="006F2619" w:rsidRPr="003F27FB">
        <w:rPr>
          <w:rFonts w:ascii="Andalus" w:hAnsi="Andalus" w:cs="Andalus"/>
          <w:b/>
          <w:color w:val="000080"/>
          <w:lang w:val="en-US"/>
        </w:rPr>
        <w:t>GIS Based SCS-CN Method for Estimating rainfall Excess Rate of Urban Watershed in Bejaia City</w:t>
      </w:r>
      <w:r w:rsidR="006F2619" w:rsidRPr="003F27FB">
        <w:rPr>
          <w:rFonts w:ascii="Andalus" w:hAnsi="Andalus" w:cs="Andalus"/>
          <w:b/>
          <w:lang w:val="en-US"/>
        </w:rPr>
        <w:t>.</w:t>
      </w:r>
      <w:r w:rsidR="006F2619" w:rsidRPr="003F27FB">
        <w:rPr>
          <w:rFonts w:ascii="Andalus" w:hAnsi="Andalus" w:cs="Andalus"/>
          <w:color w:val="0000FF"/>
          <w:lang w:val="en-US"/>
        </w:rPr>
        <w:t>IsamhenKadri, Ranchid</w:t>
      </w:r>
      <w:r w:rsidR="00037BF3" w:rsidRPr="003F27FB">
        <w:rPr>
          <w:rFonts w:ascii="Andalus" w:hAnsi="Andalus" w:cs="Andalus"/>
          <w:color w:val="0000FF"/>
          <w:lang w:val="en-US"/>
        </w:rPr>
        <w:t xml:space="preserve"> </w:t>
      </w:r>
      <w:r w:rsidR="006F2619" w:rsidRPr="003F27FB">
        <w:rPr>
          <w:rFonts w:ascii="Andalus" w:hAnsi="Andalus" w:cs="Andalus"/>
          <w:color w:val="0000FF"/>
          <w:lang w:val="en-US"/>
        </w:rPr>
        <w:t>Mansouri (Guelma University, Algéria)</w:t>
      </w:r>
    </w:p>
    <w:p w:rsidR="003265CF" w:rsidRPr="003F27FB" w:rsidRDefault="00FB22F8" w:rsidP="006F2619">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w:t>
      </w:r>
      <w:r w:rsidR="003265CF" w:rsidRPr="003F27FB">
        <w:rPr>
          <w:rFonts w:ascii="Andalus" w:hAnsi="Andalus" w:cs="Andalus"/>
          <w:color w:val="0000FF"/>
        </w:rPr>
        <w:t>4h40-</w:t>
      </w:r>
      <w:r w:rsidR="006F2619" w:rsidRPr="003F27FB">
        <w:rPr>
          <w:rFonts w:ascii="Andalus" w:hAnsi="Andalus" w:cs="Andalus"/>
          <w:color w:val="0000FF"/>
        </w:rPr>
        <w:t>14h45:</w:t>
      </w:r>
      <w:r w:rsidR="006F2619" w:rsidRPr="003F27FB">
        <w:rPr>
          <w:rFonts w:ascii="Andalus" w:hAnsi="Andalus" w:cs="Andalus"/>
          <w:color w:val="0000FF"/>
        </w:rPr>
        <w:tab/>
      </w:r>
      <w:r w:rsidR="006F2619" w:rsidRPr="003F27FB">
        <w:rPr>
          <w:rFonts w:ascii="Andalus" w:hAnsi="Andalus" w:cs="Andalus"/>
          <w:b/>
          <w:color w:val="000080"/>
        </w:rPr>
        <w:t>Cartographie de la Vulnérabilité à l’Intrusion marine de l’Aquifère Côtier : Cas de la Nappe de Oued Djendjen</w:t>
      </w:r>
      <w:r w:rsidR="007F5B0D" w:rsidRPr="003F27FB">
        <w:rPr>
          <w:rFonts w:ascii="Andalus" w:hAnsi="Andalus" w:cs="Andalus"/>
          <w:b/>
          <w:color w:val="000080"/>
        </w:rPr>
        <w:t>.</w:t>
      </w:r>
      <w:r w:rsidR="00037BF3" w:rsidRPr="003F27FB">
        <w:rPr>
          <w:rFonts w:ascii="Andalus" w:hAnsi="Andalus" w:cs="Andalus"/>
          <w:b/>
          <w:color w:val="000080"/>
        </w:rPr>
        <w:t xml:space="preserve"> </w:t>
      </w:r>
      <w:r w:rsidR="007F5B0D" w:rsidRPr="003F27FB">
        <w:rPr>
          <w:rFonts w:ascii="Andalus" w:hAnsi="Andalus" w:cs="Andalus"/>
          <w:color w:val="0000FF"/>
        </w:rPr>
        <w:t>Badra</w:t>
      </w:r>
      <w:r w:rsidR="00037BF3" w:rsidRPr="003F27FB">
        <w:rPr>
          <w:rFonts w:ascii="Andalus" w:hAnsi="Andalus" w:cs="Andalus"/>
          <w:color w:val="0000FF"/>
        </w:rPr>
        <w:t xml:space="preserve"> </w:t>
      </w:r>
      <w:r w:rsidR="007F5B0D" w:rsidRPr="003F27FB">
        <w:rPr>
          <w:rFonts w:ascii="Andalus" w:hAnsi="Andalus" w:cs="Andalus"/>
          <w:color w:val="0000FF"/>
        </w:rPr>
        <w:t xml:space="preserve">Attoui, Lamine Sayad, Samia Benrabah (Université d’Annaba), Rabia Daoud (Université d’Oum El Bouaghi), Nabil Mouchara (Université de Tiaret).  </w:t>
      </w:r>
    </w:p>
    <w:p w:rsidR="00FB22F8" w:rsidRPr="003F27FB" w:rsidRDefault="003265CF" w:rsidP="007F5B0D">
      <w:pPr>
        <w:widowControl w:val="0"/>
        <w:spacing w:after="0" w:line="240" w:lineRule="auto"/>
        <w:ind w:left="1134" w:hanging="1134"/>
        <w:jc w:val="both"/>
        <w:rPr>
          <w:rStyle w:val="hps"/>
          <w:rFonts w:ascii="Andalus" w:hAnsi="Andalus" w:cs="Andalus"/>
        </w:rPr>
      </w:pPr>
      <w:r w:rsidRPr="003F27FB">
        <w:rPr>
          <w:rFonts w:ascii="Andalus" w:hAnsi="Andalus" w:cs="Andalus"/>
          <w:color w:val="0000FF"/>
        </w:rPr>
        <w:t>14h45-14h50</w:t>
      </w:r>
      <w:r w:rsidR="007F5B0D" w:rsidRPr="003F27FB">
        <w:rPr>
          <w:rFonts w:ascii="Andalus" w:hAnsi="Andalus" w:cs="Andalus"/>
        </w:rPr>
        <w:t>:</w:t>
      </w:r>
      <w:r w:rsidR="007F5B0D" w:rsidRPr="003F27FB">
        <w:rPr>
          <w:rFonts w:ascii="Andalus" w:hAnsi="Andalus" w:cs="Andalus"/>
        </w:rPr>
        <w:tab/>
      </w:r>
      <w:r w:rsidR="007F5B0D" w:rsidRPr="003F27FB">
        <w:rPr>
          <w:rFonts w:ascii="Andalus" w:hAnsi="Andalus" w:cs="Andalus"/>
          <w:b/>
          <w:color w:val="000080"/>
        </w:rPr>
        <w:t>Impact Climatiques et Anthropiques sur les Potentialités Hydriques et la Minéralisation de la nappe Aquifère d’ElMa El Abiod (SE de Tébessa).</w:t>
      </w:r>
      <w:r w:rsidR="007F5B0D" w:rsidRPr="003F27FB">
        <w:rPr>
          <w:rFonts w:ascii="Andalus" w:hAnsi="Andalus" w:cs="Andalus"/>
          <w:color w:val="0000FF"/>
        </w:rPr>
        <w:t>Yacine Lekrine, Abdeslam Demdoum.</w:t>
      </w:r>
    </w:p>
    <w:p w:rsidR="00FB22F8" w:rsidRPr="003F27FB" w:rsidRDefault="003265CF" w:rsidP="003265CF">
      <w:pPr>
        <w:widowControl w:val="0"/>
        <w:spacing w:after="0" w:line="240" w:lineRule="auto"/>
        <w:ind w:left="1134" w:hanging="1134"/>
        <w:jc w:val="both"/>
        <w:rPr>
          <w:rFonts w:ascii="Andalus" w:hAnsi="Andalus" w:cs="Andalus"/>
          <w:lang w:val="en-US"/>
        </w:rPr>
      </w:pPr>
      <w:r w:rsidRPr="003F27FB">
        <w:rPr>
          <w:rFonts w:ascii="Andalus" w:hAnsi="Andalus" w:cs="Andalus"/>
          <w:color w:val="0000FF"/>
          <w:lang w:val="en-US"/>
        </w:rPr>
        <w:t>14h5</w:t>
      </w:r>
      <w:r w:rsidR="00C924D9" w:rsidRPr="003F27FB">
        <w:rPr>
          <w:rFonts w:ascii="Andalus" w:hAnsi="Andalus" w:cs="Andalus"/>
          <w:color w:val="0000FF"/>
          <w:lang w:val="en-US"/>
        </w:rPr>
        <w:t>0-14</w:t>
      </w:r>
      <w:r w:rsidR="00FB22F8" w:rsidRPr="003F27FB">
        <w:rPr>
          <w:rFonts w:ascii="Andalus" w:hAnsi="Andalus" w:cs="Andalus"/>
          <w:color w:val="0000FF"/>
          <w:lang w:val="en-US"/>
        </w:rPr>
        <w:t>h5</w:t>
      </w:r>
      <w:r w:rsidR="00C924D9" w:rsidRPr="003F27FB">
        <w:rPr>
          <w:rFonts w:ascii="Andalus" w:hAnsi="Andalus" w:cs="Andalus"/>
          <w:color w:val="0000FF"/>
          <w:lang w:val="en-US"/>
        </w:rPr>
        <w:t>5</w:t>
      </w:r>
      <w:r w:rsidR="007F5B0D" w:rsidRPr="003F27FB">
        <w:rPr>
          <w:rFonts w:ascii="Andalus" w:hAnsi="Andalus" w:cs="Andalus"/>
          <w:color w:val="0000FF"/>
          <w:lang w:val="en-US"/>
        </w:rPr>
        <w:t>:</w:t>
      </w:r>
      <w:r w:rsidR="007F5B0D" w:rsidRPr="003F27FB">
        <w:rPr>
          <w:rFonts w:ascii="Andalus" w:hAnsi="Andalus" w:cs="Andalus"/>
          <w:color w:val="0000FF"/>
          <w:lang w:val="en-US"/>
        </w:rPr>
        <w:tab/>
      </w:r>
      <w:r w:rsidR="007F5B0D" w:rsidRPr="003F27FB">
        <w:rPr>
          <w:rFonts w:ascii="Andalus" w:hAnsi="Andalus" w:cs="Andalus"/>
          <w:b/>
          <w:color w:val="000080"/>
          <w:lang w:val="en-US"/>
        </w:rPr>
        <w:t>Geothermometers Methods Contribution in the Identification of the Thermal reservoir in the Northeastern of Algeria- Case of Setif City.</w:t>
      </w:r>
      <w:r w:rsidR="0061491C" w:rsidRPr="003F27FB">
        <w:rPr>
          <w:rFonts w:ascii="Andalus" w:hAnsi="Andalus" w:cs="Andalus"/>
          <w:color w:val="0000FF"/>
          <w:lang w:val="en-US"/>
        </w:rPr>
        <w:t xml:space="preserve"> Samir Djemmal (Sonatrach DOE) </w:t>
      </w:r>
    </w:p>
    <w:p w:rsidR="00C924D9" w:rsidRPr="003F27FB" w:rsidRDefault="00C924D9" w:rsidP="003265CF">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lang w:val="en-US"/>
        </w:rPr>
        <w:t>14h55-15h0</w:t>
      </w:r>
      <w:r w:rsidR="00FB22F8" w:rsidRPr="003F27FB">
        <w:rPr>
          <w:rFonts w:ascii="Andalus" w:hAnsi="Andalus" w:cs="Andalus"/>
          <w:color w:val="0000FF"/>
          <w:lang w:val="en-US"/>
        </w:rPr>
        <w:t>0</w:t>
      </w:r>
      <w:r w:rsidRPr="003F27FB">
        <w:rPr>
          <w:rFonts w:ascii="Andalus" w:hAnsi="Andalus" w:cs="Andalus"/>
          <w:color w:val="0000FF"/>
          <w:lang w:val="en-US"/>
        </w:rPr>
        <w:t>:</w:t>
      </w:r>
      <w:r w:rsidR="00A30C38" w:rsidRPr="003F27FB">
        <w:rPr>
          <w:rFonts w:ascii="Andalus" w:hAnsi="Andalus" w:cs="Andalus"/>
          <w:color w:val="0000FF"/>
          <w:lang w:val="en-US"/>
        </w:rPr>
        <w:tab/>
      </w:r>
      <w:r w:rsidR="00A30C38" w:rsidRPr="003F27FB">
        <w:rPr>
          <w:rFonts w:ascii="Andalus" w:hAnsi="Andalus" w:cs="Andalus"/>
          <w:b/>
          <w:color w:val="000080"/>
          <w:lang w:val="en-US"/>
        </w:rPr>
        <w:t>Microgravimetry Investigation outside a Karstified Limestone Reservoir: a Case study in M’Chentel Area-Cheria Basin- Northeast of Algeria.</w:t>
      </w:r>
      <w:r w:rsidR="00037BF3" w:rsidRPr="003F27FB">
        <w:rPr>
          <w:rFonts w:ascii="Andalus" w:hAnsi="Andalus" w:cs="Andalus"/>
          <w:b/>
          <w:color w:val="000080"/>
          <w:lang w:val="en-US"/>
        </w:rPr>
        <w:t xml:space="preserve"> </w:t>
      </w:r>
      <w:r w:rsidR="00A30C38" w:rsidRPr="003F27FB">
        <w:rPr>
          <w:rFonts w:ascii="Andalus" w:hAnsi="Andalus" w:cs="Andalus"/>
          <w:color w:val="0000FF"/>
          <w:lang w:val="en-US"/>
        </w:rPr>
        <w:t>Saddek</w:t>
      </w:r>
      <w:r w:rsidR="00037BF3" w:rsidRPr="003F27FB">
        <w:rPr>
          <w:rFonts w:ascii="Andalus" w:hAnsi="Andalus" w:cs="Andalus"/>
          <w:color w:val="0000FF"/>
          <w:lang w:val="en-US"/>
        </w:rPr>
        <w:t xml:space="preserve"> </w:t>
      </w:r>
      <w:r w:rsidR="00A30C38" w:rsidRPr="003F27FB">
        <w:rPr>
          <w:rFonts w:ascii="Andalus" w:hAnsi="Andalus" w:cs="Andalus"/>
          <w:color w:val="0000FF"/>
          <w:lang w:val="en-US"/>
        </w:rPr>
        <w:t>Bouhlassa (National School of Mines and Metallurgy Annaba), Chemseddine</w:t>
      </w:r>
      <w:r w:rsidR="00037BF3" w:rsidRPr="003F27FB">
        <w:rPr>
          <w:rFonts w:ascii="Andalus" w:hAnsi="Andalus" w:cs="Andalus"/>
          <w:color w:val="0000FF"/>
          <w:lang w:val="en-US"/>
        </w:rPr>
        <w:t xml:space="preserve"> </w:t>
      </w:r>
      <w:r w:rsidR="00A30C38" w:rsidRPr="003F27FB">
        <w:rPr>
          <w:rFonts w:ascii="Andalus" w:hAnsi="Andalus" w:cs="Andalus"/>
          <w:color w:val="0000FF"/>
          <w:lang w:val="en-US"/>
        </w:rPr>
        <w:t>Fehdi, Djamel</w:t>
      </w:r>
      <w:r w:rsidR="00037BF3" w:rsidRPr="003F27FB">
        <w:rPr>
          <w:rFonts w:ascii="Andalus" w:hAnsi="Andalus" w:cs="Andalus"/>
          <w:color w:val="0000FF"/>
          <w:lang w:val="en-US"/>
        </w:rPr>
        <w:t xml:space="preserve"> </w:t>
      </w:r>
      <w:r w:rsidR="00A30C38" w:rsidRPr="003F27FB">
        <w:rPr>
          <w:rFonts w:ascii="Andalus" w:hAnsi="Andalus" w:cs="Andalus"/>
          <w:color w:val="0000FF"/>
          <w:lang w:val="en-US"/>
        </w:rPr>
        <w:t>Boubaya</w:t>
      </w:r>
      <w:r w:rsidR="00290E3F" w:rsidRPr="003F27FB">
        <w:rPr>
          <w:rFonts w:ascii="Andalus" w:hAnsi="Andalus" w:cs="Andalus"/>
          <w:color w:val="0000FF"/>
          <w:lang w:val="en-US"/>
        </w:rPr>
        <w:t xml:space="preserve"> (</w:t>
      </w:r>
      <w:r w:rsidR="00A30C38" w:rsidRPr="003F27FB">
        <w:rPr>
          <w:rFonts w:ascii="Andalus" w:hAnsi="Andalus" w:cs="Andalus"/>
          <w:color w:val="0000FF"/>
          <w:lang w:val="en-US"/>
        </w:rPr>
        <w:t xml:space="preserve">Tébessa University). </w:t>
      </w:r>
    </w:p>
    <w:p w:rsidR="0098747C" w:rsidRPr="003F27FB" w:rsidRDefault="0098747C" w:rsidP="001C0D66">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15h00-15h05:</w:t>
      </w:r>
      <w:r w:rsidR="00FB22F8" w:rsidRPr="003F27FB">
        <w:rPr>
          <w:rFonts w:ascii="Andalus" w:hAnsi="Andalus" w:cs="Andalus"/>
          <w:color w:val="0000FF"/>
        </w:rPr>
        <w:t> </w:t>
      </w:r>
      <w:r w:rsidR="001C0D66" w:rsidRPr="003F27FB">
        <w:rPr>
          <w:rFonts w:ascii="Andalus" w:hAnsi="Andalus" w:cs="Andalus"/>
          <w:b/>
          <w:color w:val="000080"/>
        </w:rPr>
        <w:t xml:space="preserve"> </w:t>
      </w:r>
      <w:r w:rsidR="00A30C38" w:rsidRPr="003F27FB">
        <w:rPr>
          <w:rFonts w:ascii="Andalus" w:hAnsi="Andalus" w:cs="Andalus"/>
          <w:b/>
          <w:color w:val="000080"/>
        </w:rPr>
        <w:t xml:space="preserve">Evaluation du Système Hydraulique dans la Région Nord-Centre de l’Algérie. </w:t>
      </w:r>
      <w:r w:rsidR="00A30C38" w:rsidRPr="003F27FB">
        <w:rPr>
          <w:rFonts w:ascii="Andalus" w:hAnsi="Andalus" w:cs="Andalus"/>
          <w:color w:val="0000FF"/>
        </w:rPr>
        <w:t>Célia Kebir (USTHB), Mohammed Djemai (Université de TiziOuzou), Mohamed Mesbah (USTHB)</w:t>
      </w:r>
      <w:r w:rsidRPr="003F27FB">
        <w:rPr>
          <w:rFonts w:ascii="Andalus" w:hAnsi="Andalus" w:cs="Andalus"/>
          <w:color w:val="0000FF"/>
        </w:rPr>
        <w:t>.</w:t>
      </w:r>
    </w:p>
    <w:p w:rsidR="00FB22F8" w:rsidRPr="003F27FB" w:rsidRDefault="0098747C" w:rsidP="0098747C">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15h05-15h10:</w:t>
      </w:r>
      <w:r w:rsidRPr="003F27FB">
        <w:rPr>
          <w:rFonts w:ascii="Andalus" w:hAnsi="Andalus" w:cs="Andalus"/>
          <w:color w:val="0000FF"/>
        </w:rPr>
        <w:tab/>
      </w:r>
      <w:r w:rsidR="00A30C38" w:rsidRPr="003F27FB">
        <w:rPr>
          <w:rFonts w:ascii="Andalus" w:hAnsi="Andalus" w:cs="Andalus"/>
          <w:b/>
          <w:color w:val="000080"/>
        </w:rPr>
        <w:t>Contribution à l’Etude des Eaux souterraines exploitées dans la région de Hammam Bradaa dans la Wilaya de Guelma au N</w:t>
      </w:r>
      <w:r w:rsidR="000528FC" w:rsidRPr="003F27FB">
        <w:rPr>
          <w:rFonts w:ascii="Andalus" w:hAnsi="Andalus" w:cs="Andalus"/>
          <w:b/>
          <w:color w:val="000080"/>
        </w:rPr>
        <w:t>ord- Est</w:t>
      </w:r>
      <w:r w:rsidR="00A30C38" w:rsidRPr="003F27FB">
        <w:rPr>
          <w:rFonts w:ascii="Andalus" w:hAnsi="Andalus" w:cs="Andalus"/>
          <w:b/>
          <w:color w:val="000080"/>
        </w:rPr>
        <w:t xml:space="preserve"> Algérien. Géométrie de l’Aquifère et suivi de la Piézométrie.</w:t>
      </w:r>
      <w:r w:rsidR="00037BF3" w:rsidRPr="003F27FB">
        <w:rPr>
          <w:rFonts w:ascii="Andalus" w:hAnsi="Andalus" w:cs="Andalus"/>
          <w:b/>
          <w:color w:val="000080"/>
        </w:rPr>
        <w:t xml:space="preserve"> </w:t>
      </w:r>
      <w:r w:rsidR="000528FC" w:rsidRPr="003F27FB">
        <w:rPr>
          <w:rFonts w:ascii="Andalus" w:hAnsi="Andalus" w:cs="Andalus"/>
          <w:color w:val="0000FF"/>
        </w:rPr>
        <w:t>Rahma</w:t>
      </w:r>
      <w:r w:rsidR="00037BF3" w:rsidRPr="003F27FB">
        <w:rPr>
          <w:rFonts w:ascii="Andalus" w:hAnsi="Andalus" w:cs="Andalus"/>
          <w:color w:val="0000FF"/>
        </w:rPr>
        <w:t xml:space="preserve"> </w:t>
      </w:r>
      <w:r w:rsidR="000528FC" w:rsidRPr="003F27FB">
        <w:rPr>
          <w:rFonts w:ascii="Andalus" w:hAnsi="Andalus" w:cs="Andalus"/>
          <w:color w:val="0000FF"/>
        </w:rPr>
        <w:t>Khadri, Nafaa</w:t>
      </w:r>
      <w:r w:rsidR="00037BF3" w:rsidRPr="003F27FB">
        <w:rPr>
          <w:rFonts w:ascii="Andalus" w:hAnsi="Andalus" w:cs="Andalus"/>
          <w:color w:val="0000FF"/>
        </w:rPr>
        <w:t xml:space="preserve"> </w:t>
      </w:r>
      <w:r w:rsidR="000528FC" w:rsidRPr="003F27FB">
        <w:rPr>
          <w:rFonts w:ascii="Andalus" w:hAnsi="Andalus" w:cs="Andalus"/>
          <w:color w:val="0000FF"/>
        </w:rPr>
        <w:t>Brinis, Abdelhamid Khedidja (</w:t>
      </w:r>
      <w:r w:rsidR="00650982" w:rsidRPr="003F27FB">
        <w:rPr>
          <w:rFonts w:ascii="Andalus" w:hAnsi="Andalus" w:cs="Andalus"/>
          <w:color w:val="0000FF"/>
        </w:rPr>
        <w:t>LMGRE</w:t>
      </w:r>
      <w:r w:rsidR="000528FC" w:rsidRPr="003F27FB">
        <w:rPr>
          <w:rFonts w:ascii="Andalus" w:hAnsi="Andalus" w:cs="Andalus"/>
          <w:color w:val="0000FF"/>
        </w:rPr>
        <w:t>, Université de Batna 2).</w:t>
      </w:r>
    </w:p>
    <w:p w:rsidR="000528FC" w:rsidRPr="003F27FB" w:rsidRDefault="0098747C" w:rsidP="0098747C">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15h10-15h15:</w:t>
      </w:r>
      <w:r w:rsidR="00AA604F" w:rsidRPr="003F27FB">
        <w:rPr>
          <w:rFonts w:ascii="Andalus" w:hAnsi="Andalus" w:cs="Andalus"/>
          <w:color w:val="0000FF"/>
        </w:rPr>
        <w:tab/>
      </w:r>
      <w:r w:rsidR="000528FC" w:rsidRPr="003F27FB">
        <w:rPr>
          <w:rFonts w:ascii="Andalus" w:hAnsi="Andalus" w:cs="Andalus"/>
          <w:b/>
          <w:color w:val="000080"/>
        </w:rPr>
        <w:t xml:space="preserve">Contribution à l’Etude du Dimensionnement des Périmètres de </w:t>
      </w:r>
      <w:r w:rsidRPr="003F27FB">
        <w:rPr>
          <w:rFonts w:ascii="Andalus" w:hAnsi="Andalus" w:cs="Andalus"/>
          <w:b/>
          <w:color w:val="000080"/>
        </w:rPr>
        <w:t xml:space="preserve">Protection du Lac du Barrage de </w:t>
      </w:r>
      <w:r w:rsidR="000528FC" w:rsidRPr="003F27FB">
        <w:rPr>
          <w:rFonts w:ascii="Andalus" w:hAnsi="Andalus" w:cs="Andalus"/>
          <w:b/>
          <w:color w:val="000080"/>
        </w:rPr>
        <w:t xml:space="preserve">Fontaine des Gazelles (Wilaya de Biskra, Sud-Est Algérien). </w:t>
      </w:r>
      <w:r w:rsidR="000528FC" w:rsidRPr="003F27FB">
        <w:rPr>
          <w:rFonts w:ascii="Andalus" w:hAnsi="Andalus" w:cs="Andalus"/>
          <w:color w:val="0000FF"/>
        </w:rPr>
        <w:t>Azzedine Reghais (Université de Jijel), F. Maachi, NafaaBrinis (Université de Batna 2), Fayçal Hellal (DRE Biskra).</w:t>
      </w:r>
    </w:p>
    <w:p w:rsidR="000528FC" w:rsidRPr="003F27FB" w:rsidRDefault="0098747C" w:rsidP="0098747C">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15h15-15h20:</w:t>
      </w:r>
      <w:r w:rsidRPr="003F27FB">
        <w:rPr>
          <w:rFonts w:ascii="Andalus" w:hAnsi="Andalus" w:cs="Andalus"/>
          <w:color w:val="0000FF"/>
        </w:rPr>
        <w:tab/>
      </w:r>
      <w:r w:rsidR="000528FC" w:rsidRPr="003F27FB">
        <w:rPr>
          <w:rFonts w:ascii="Andalus" w:hAnsi="Andalus" w:cs="Andalus"/>
          <w:b/>
          <w:color w:val="000080"/>
        </w:rPr>
        <w:t xml:space="preserve">Cartographie de la Vulnérabilité en Régions Karstiques (EPIK)/ Cas du plateau de Chéria, Nord-Est Algérie. </w:t>
      </w:r>
      <w:r w:rsidR="000528FC" w:rsidRPr="003F27FB">
        <w:rPr>
          <w:rFonts w:ascii="Andalus" w:hAnsi="Andalus" w:cs="Andalus"/>
          <w:color w:val="0000FF"/>
        </w:rPr>
        <w:t>Khemissi</w:t>
      </w:r>
      <w:r w:rsidR="00037BF3" w:rsidRPr="003F27FB">
        <w:rPr>
          <w:rFonts w:ascii="Andalus" w:hAnsi="Andalus" w:cs="Andalus"/>
          <w:color w:val="0000FF"/>
        </w:rPr>
        <w:t xml:space="preserve"> </w:t>
      </w:r>
      <w:r w:rsidR="000528FC" w:rsidRPr="003F27FB">
        <w:rPr>
          <w:rFonts w:ascii="Andalus" w:hAnsi="Andalus" w:cs="Andalus"/>
          <w:color w:val="0000FF"/>
        </w:rPr>
        <w:t>Chamekh</w:t>
      </w:r>
      <w:r w:rsidR="0061491C" w:rsidRPr="003F27FB">
        <w:rPr>
          <w:rFonts w:ascii="Andalus" w:hAnsi="Andalus" w:cs="Andalus"/>
          <w:color w:val="0000FF"/>
        </w:rPr>
        <w:t xml:space="preserve"> (Université de Tébessa), Samir Djemmal</w:t>
      </w:r>
      <w:r w:rsidR="00037BF3" w:rsidRPr="003F27FB">
        <w:rPr>
          <w:rFonts w:ascii="Andalus" w:hAnsi="Andalus" w:cs="Andalus"/>
          <w:color w:val="0000FF"/>
        </w:rPr>
        <w:t xml:space="preserve"> </w:t>
      </w:r>
      <w:r w:rsidR="0061491C" w:rsidRPr="003F27FB">
        <w:rPr>
          <w:rFonts w:ascii="Andalus" w:hAnsi="Andalus" w:cs="Andalus"/>
          <w:color w:val="0000FF"/>
        </w:rPr>
        <w:t>(Sonatrach DOE), Benkhedda Abdelhakim (Université de Tébessa).</w:t>
      </w:r>
    </w:p>
    <w:p w:rsidR="0061491C" w:rsidRPr="003F27FB" w:rsidRDefault="00AA604F" w:rsidP="00AA604F">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15h20-15h25:</w:t>
      </w:r>
      <w:r w:rsidRPr="003F27FB">
        <w:rPr>
          <w:rFonts w:ascii="Andalus" w:hAnsi="Andalus" w:cs="Andalus"/>
          <w:b/>
          <w:bCs/>
          <w:color w:val="FF0000"/>
        </w:rPr>
        <w:tab/>
      </w:r>
      <w:r w:rsidR="0061491C" w:rsidRPr="003F27FB">
        <w:rPr>
          <w:rFonts w:ascii="Andalus" w:hAnsi="Andalus" w:cs="Andalus"/>
          <w:b/>
          <w:color w:val="000080"/>
        </w:rPr>
        <w:t xml:space="preserve">Approche hydrogéologique du Bassin Endoréique de Zana-Gadaine (Nord-Est Algérien). </w:t>
      </w:r>
      <w:r w:rsidR="0061491C" w:rsidRPr="003F27FB">
        <w:rPr>
          <w:rFonts w:ascii="Andalus" w:hAnsi="Andalus" w:cs="Andalus"/>
          <w:color w:val="0000FF"/>
        </w:rPr>
        <w:t>Halima Belalite, Mohamed Redha</w:t>
      </w:r>
      <w:r w:rsidR="00F31767" w:rsidRPr="003F27FB">
        <w:rPr>
          <w:rFonts w:ascii="Andalus" w:hAnsi="Andalus" w:cs="Andalus"/>
          <w:color w:val="0000FF"/>
        </w:rPr>
        <w:t xml:space="preserve"> </w:t>
      </w:r>
      <w:r w:rsidR="0061491C" w:rsidRPr="003F27FB">
        <w:rPr>
          <w:rFonts w:ascii="Andalus" w:hAnsi="Andalus" w:cs="Andalus"/>
          <w:color w:val="0000FF"/>
        </w:rPr>
        <w:t>Menani, Athamena Ali (</w:t>
      </w:r>
      <w:r w:rsidR="00650982" w:rsidRPr="003F27FB">
        <w:rPr>
          <w:rFonts w:ascii="Andalus" w:hAnsi="Andalus" w:cs="Andalus"/>
          <w:color w:val="0000FF"/>
        </w:rPr>
        <w:t>LMGRE</w:t>
      </w:r>
      <w:r w:rsidR="0061491C" w:rsidRPr="003F27FB">
        <w:rPr>
          <w:rFonts w:ascii="Andalus" w:hAnsi="Andalus" w:cs="Andalus"/>
          <w:color w:val="0000FF"/>
        </w:rPr>
        <w:t>, Université de Batna 2).</w:t>
      </w:r>
    </w:p>
    <w:p w:rsidR="00AA604F" w:rsidRPr="00AC5A3A" w:rsidRDefault="00AA604F" w:rsidP="00896D78">
      <w:pPr>
        <w:widowControl w:val="0"/>
        <w:tabs>
          <w:tab w:val="left" w:pos="3070"/>
        </w:tabs>
        <w:spacing w:after="0" w:line="240" w:lineRule="auto"/>
        <w:ind w:left="1134" w:hanging="1134"/>
        <w:jc w:val="both"/>
        <w:rPr>
          <w:rFonts w:ascii="Andalus" w:hAnsi="Andalus" w:cs="Andalus"/>
          <w:color w:val="0000FF"/>
          <w:lang w:val="en-US"/>
        </w:rPr>
      </w:pPr>
      <w:r w:rsidRPr="003F27FB">
        <w:rPr>
          <w:rFonts w:ascii="Andalus" w:hAnsi="Andalus" w:cs="Andalus"/>
          <w:color w:val="0000FF"/>
        </w:rPr>
        <w:t>15h25-15h30:</w:t>
      </w:r>
      <w:r w:rsidRPr="003F27FB">
        <w:rPr>
          <w:rFonts w:ascii="Andalus" w:hAnsi="Andalus" w:cs="Andalus"/>
          <w:b/>
          <w:color w:val="000080"/>
        </w:rPr>
        <w:tab/>
        <w:t>Relation Géologie, tectonique, Sismicité et l’Activité Thermale dans la Région de Hammam Melouane.</w:t>
      </w:r>
      <w:r w:rsidR="00F31767" w:rsidRPr="003F27FB">
        <w:rPr>
          <w:rFonts w:ascii="Andalus" w:hAnsi="Andalus" w:cs="Andalus"/>
          <w:b/>
          <w:color w:val="000080"/>
        </w:rPr>
        <w:t xml:space="preserve"> </w:t>
      </w:r>
      <w:r w:rsidRPr="00AC5A3A">
        <w:rPr>
          <w:rFonts w:ascii="Andalus" w:hAnsi="Andalus" w:cs="Andalus"/>
          <w:color w:val="0000FF"/>
          <w:lang w:val="en-US"/>
        </w:rPr>
        <w:t>Belaroui A</w:t>
      </w:r>
      <w:r w:rsidR="001C6B85" w:rsidRPr="00AC5A3A">
        <w:rPr>
          <w:rFonts w:ascii="Andalus" w:hAnsi="Andalus" w:cs="Andalus"/>
          <w:color w:val="0000FF"/>
          <w:lang w:val="en-US"/>
        </w:rPr>
        <w:t>bdelhakim</w:t>
      </w:r>
      <w:r w:rsidRPr="00AC5A3A">
        <w:rPr>
          <w:rFonts w:ascii="Andalus" w:hAnsi="Andalus" w:cs="Andalus"/>
          <w:color w:val="0000FF"/>
          <w:lang w:val="en-US"/>
        </w:rPr>
        <w:t>, Haouchine F.Z., Houchine A. (FSTGAT, USTHB).</w:t>
      </w:r>
    </w:p>
    <w:p w:rsidR="00AA604F" w:rsidRPr="00AC5A3A" w:rsidRDefault="00AA604F" w:rsidP="00007C84">
      <w:pPr>
        <w:spacing w:after="0" w:line="0" w:lineRule="atLeast"/>
        <w:jc w:val="both"/>
        <w:rPr>
          <w:rFonts w:ascii="Andalus" w:hAnsi="Andalus" w:cs="Andalus"/>
          <w:b/>
          <w:color w:val="FF0000"/>
          <w:lang w:val="en-US"/>
        </w:rPr>
      </w:pPr>
      <w:r w:rsidRPr="00AC5A3A">
        <w:rPr>
          <w:rFonts w:ascii="Andalus" w:hAnsi="Andalus" w:cs="Andalus"/>
          <w:color w:val="0000FF"/>
          <w:lang w:val="en-US"/>
        </w:rPr>
        <w:t>15h30-16h00</w:t>
      </w:r>
      <w:r w:rsidRPr="00AC5A3A">
        <w:rPr>
          <w:rFonts w:ascii="Andalus" w:hAnsi="Andalus" w:cs="Andalus"/>
          <w:b/>
          <w:bCs/>
          <w:color w:val="0000AC"/>
          <w:sz w:val="22"/>
          <w:szCs w:val="22"/>
          <w:lang w:val="en-US"/>
        </w:rPr>
        <w:t xml:space="preserve">: </w:t>
      </w:r>
      <w:r w:rsidRPr="00AC5A3A">
        <w:rPr>
          <w:rFonts w:ascii="Andalus" w:hAnsi="Andalus" w:cs="Andalus"/>
          <w:b/>
          <w:color w:val="FF0000"/>
          <w:lang w:val="en-US"/>
        </w:rPr>
        <w:t>Discussion</w:t>
      </w:r>
    </w:p>
    <w:p w:rsidR="00007C84" w:rsidRPr="00AC5A3A" w:rsidRDefault="00007C84" w:rsidP="00007C84">
      <w:pPr>
        <w:widowControl w:val="0"/>
        <w:spacing w:after="0" w:line="240" w:lineRule="auto"/>
        <w:jc w:val="center"/>
        <w:rPr>
          <w:rFonts w:ascii="Andalus" w:hAnsi="Andalus" w:cs="Andalus"/>
          <w:b/>
          <w:bCs/>
          <w:color w:val="0000FF"/>
          <w:lang w:val="en-US"/>
        </w:rPr>
      </w:pPr>
    </w:p>
    <w:p w:rsidR="00007C84" w:rsidRPr="00AC5A3A" w:rsidRDefault="00007C84" w:rsidP="00007C84">
      <w:pPr>
        <w:widowControl w:val="0"/>
        <w:spacing w:after="0" w:line="240" w:lineRule="auto"/>
        <w:jc w:val="center"/>
        <w:rPr>
          <w:rFonts w:ascii="Andalus" w:hAnsi="Andalus" w:cs="Andalus"/>
          <w:b/>
          <w:bCs/>
          <w:color w:val="0000FF"/>
          <w:lang w:val="en-US"/>
        </w:rPr>
      </w:pPr>
    </w:p>
    <w:p w:rsidR="00007C84" w:rsidRPr="000F2886" w:rsidRDefault="00007C84" w:rsidP="004F00F4">
      <w:pPr>
        <w:widowControl w:val="0"/>
        <w:spacing w:after="0" w:line="240" w:lineRule="auto"/>
        <w:jc w:val="center"/>
        <w:rPr>
          <w:rFonts w:ascii="Andalus" w:hAnsi="Andalus" w:cs="Andalus"/>
          <w:b/>
          <w:bCs/>
          <w:color w:val="0000FF"/>
          <w:sz w:val="22"/>
          <w:szCs w:val="22"/>
        </w:rPr>
      </w:pPr>
      <w:r w:rsidRPr="000F2886">
        <w:rPr>
          <w:rFonts w:ascii="Andalus" w:hAnsi="Andalus" w:cs="Andalus"/>
          <w:b/>
          <w:bCs/>
          <w:color w:val="0000FF"/>
          <w:sz w:val="22"/>
          <w:szCs w:val="22"/>
        </w:rPr>
        <w:t xml:space="preserve">Chair: </w:t>
      </w:r>
      <w:r w:rsidR="004F00F4" w:rsidRPr="000F2886">
        <w:rPr>
          <w:rFonts w:ascii="Andalus" w:hAnsi="Andalus" w:cs="Andalus"/>
          <w:b/>
          <w:bCs/>
          <w:color w:val="0000FF"/>
          <w:sz w:val="22"/>
          <w:szCs w:val="22"/>
        </w:rPr>
        <w:t>Pr Mouay Idriss Hassani</w:t>
      </w:r>
      <w:r w:rsidRPr="000F2886">
        <w:rPr>
          <w:rFonts w:ascii="Andalus" w:hAnsi="Andalus" w:cs="Andalus"/>
          <w:b/>
          <w:bCs/>
          <w:color w:val="0000FF"/>
          <w:sz w:val="22"/>
          <w:szCs w:val="22"/>
        </w:rPr>
        <w:t xml:space="preserve"> - </w:t>
      </w:r>
      <w:r w:rsidR="004F00F4" w:rsidRPr="000F2886">
        <w:rPr>
          <w:rFonts w:ascii="Andalus" w:hAnsi="Andalus" w:cs="Andalus"/>
          <w:b/>
          <w:bCs/>
          <w:color w:val="0000FF"/>
          <w:sz w:val="22"/>
          <w:szCs w:val="22"/>
        </w:rPr>
        <w:t>Acc</w:t>
      </w:r>
      <w:r w:rsidRPr="000F2886">
        <w:rPr>
          <w:rFonts w:ascii="Andalus" w:hAnsi="Andalus" w:cs="Andalus"/>
          <w:b/>
          <w:bCs/>
          <w:color w:val="0000FF"/>
          <w:sz w:val="22"/>
          <w:szCs w:val="22"/>
        </w:rPr>
        <w:t>essor :</w:t>
      </w:r>
      <w:r w:rsidR="00726E33" w:rsidRPr="000F2886">
        <w:rPr>
          <w:rFonts w:ascii="Andalus" w:hAnsi="Andalus" w:cs="Andalus"/>
          <w:b/>
          <w:bCs/>
          <w:color w:val="0000FF"/>
          <w:sz w:val="22"/>
          <w:szCs w:val="22"/>
        </w:rPr>
        <w:t xml:space="preserve"> Pr Abdesselem Malek &amp;</w:t>
      </w:r>
      <w:r w:rsidR="004F00F4" w:rsidRPr="000F2886">
        <w:rPr>
          <w:rFonts w:ascii="Andalus" w:hAnsi="Andalus" w:cs="Andalus"/>
          <w:b/>
          <w:bCs/>
          <w:color w:val="0000FF"/>
          <w:sz w:val="22"/>
          <w:szCs w:val="22"/>
        </w:rPr>
        <w:t xml:space="preserve">Dr </w:t>
      </w:r>
      <w:r w:rsidR="0005294C" w:rsidRPr="000F2886">
        <w:rPr>
          <w:rFonts w:ascii="Andalus" w:hAnsi="Andalus" w:cs="Andalus"/>
          <w:b/>
          <w:bCs/>
          <w:color w:val="0000FF"/>
          <w:sz w:val="22"/>
          <w:szCs w:val="22"/>
        </w:rPr>
        <w:t>FaresKessasra</w:t>
      </w:r>
    </w:p>
    <w:p w:rsidR="00007C84" w:rsidRPr="003F27FB" w:rsidRDefault="00007C84" w:rsidP="00AA604F">
      <w:pPr>
        <w:spacing w:after="0" w:line="0" w:lineRule="atLeast"/>
        <w:jc w:val="both"/>
        <w:rPr>
          <w:rFonts w:ascii="Andalus" w:hAnsi="Andalus" w:cs="Andalus"/>
          <w:b/>
          <w:color w:val="FF0000"/>
        </w:rPr>
      </w:pPr>
    </w:p>
    <w:p w:rsidR="0061491C" w:rsidRPr="003F27FB" w:rsidRDefault="0061491C" w:rsidP="00AA604F">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b/>
          <w:color w:val="000080"/>
        </w:rPr>
        <w:tab/>
      </w:r>
    </w:p>
    <w:p w:rsidR="00DC5D53" w:rsidRPr="003F27FB" w:rsidRDefault="00AA604F" w:rsidP="00014C2E">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16h00-16h05:</w:t>
      </w:r>
      <w:r w:rsidR="00DC5D53" w:rsidRPr="003F27FB">
        <w:rPr>
          <w:rFonts w:ascii="Andalus" w:hAnsi="Andalus" w:cs="Andalus"/>
          <w:b/>
          <w:color w:val="000080"/>
        </w:rPr>
        <w:tab/>
      </w:r>
      <w:r w:rsidR="00290E3F" w:rsidRPr="003F27FB">
        <w:rPr>
          <w:rFonts w:ascii="Andalus" w:hAnsi="Andalus" w:cs="Andalus"/>
          <w:b/>
          <w:color w:val="000080"/>
        </w:rPr>
        <w:t>Identification de la Géométrie des Aquifères à l’aide de la Géophysique. Cas de la P</w:t>
      </w:r>
      <w:r w:rsidR="004E231B" w:rsidRPr="003F27FB">
        <w:rPr>
          <w:rFonts w:ascii="Andalus" w:hAnsi="Andalus" w:cs="Andalus"/>
          <w:b/>
          <w:color w:val="000080"/>
        </w:rPr>
        <w:t>laine de Remila</w:t>
      </w:r>
      <w:r w:rsidR="00290E3F" w:rsidRPr="003F27FB">
        <w:rPr>
          <w:rFonts w:ascii="Andalus" w:hAnsi="Andalus" w:cs="Andalus"/>
          <w:b/>
          <w:color w:val="000080"/>
        </w:rPr>
        <w:t>Nord-Nst de Khenchela</w:t>
      </w:r>
      <w:r w:rsidR="00014C2E" w:rsidRPr="003F27FB">
        <w:rPr>
          <w:rFonts w:ascii="Andalus" w:hAnsi="Andalus" w:cs="Andalus"/>
          <w:b/>
          <w:color w:val="000080"/>
        </w:rPr>
        <w:t>, Algérie</w:t>
      </w:r>
      <w:r w:rsidR="004E231B" w:rsidRPr="003F27FB">
        <w:rPr>
          <w:rFonts w:ascii="Andalus" w:hAnsi="Andalus" w:cs="Andalus"/>
          <w:b/>
          <w:color w:val="000080"/>
        </w:rPr>
        <w:t>.</w:t>
      </w:r>
      <w:r w:rsidR="00037BF3" w:rsidRPr="003F27FB">
        <w:rPr>
          <w:rFonts w:ascii="Andalus" w:hAnsi="Andalus" w:cs="Andalus"/>
          <w:b/>
          <w:color w:val="000080"/>
        </w:rPr>
        <w:t xml:space="preserve"> </w:t>
      </w:r>
      <w:r w:rsidR="00290E3F" w:rsidRPr="003F27FB">
        <w:rPr>
          <w:rFonts w:ascii="Andalus" w:hAnsi="Andalus" w:cs="Andalus"/>
          <w:color w:val="0000FF"/>
        </w:rPr>
        <w:t>Abderrahim</w:t>
      </w:r>
      <w:r w:rsidR="00037BF3" w:rsidRPr="003F27FB">
        <w:rPr>
          <w:rFonts w:ascii="Andalus" w:hAnsi="Andalus" w:cs="Andalus"/>
          <w:color w:val="0000FF"/>
        </w:rPr>
        <w:t xml:space="preserve"> </w:t>
      </w:r>
      <w:r w:rsidR="00290E3F" w:rsidRPr="003F27FB">
        <w:rPr>
          <w:rFonts w:ascii="Andalus" w:hAnsi="Andalus" w:cs="Andalus"/>
          <w:color w:val="0000FF"/>
        </w:rPr>
        <w:t>Bezai, Nafaa</w:t>
      </w:r>
      <w:r w:rsidR="00037BF3" w:rsidRPr="003F27FB">
        <w:rPr>
          <w:rFonts w:ascii="Andalus" w:hAnsi="Andalus" w:cs="Andalus"/>
          <w:color w:val="0000FF"/>
        </w:rPr>
        <w:t xml:space="preserve"> </w:t>
      </w:r>
      <w:r w:rsidR="00290E3F" w:rsidRPr="003F27FB">
        <w:rPr>
          <w:rFonts w:ascii="Andalus" w:hAnsi="Andalus" w:cs="Andalus"/>
          <w:color w:val="0000FF"/>
        </w:rPr>
        <w:t>Brinis, Samir Djenba. (L</w:t>
      </w:r>
      <w:r w:rsidR="00650982" w:rsidRPr="003F27FB">
        <w:rPr>
          <w:rFonts w:ascii="Andalus" w:hAnsi="Andalus" w:cs="Andalus"/>
          <w:color w:val="0000FF"/>
        </w:rPr>
        <w:t>MGRE</w:t>
      </w:r>
      <w:r w:rsidR="00290E3F" w:rsidRPr="003F27FB">
        <w:rPr>
          <w:rFonts w:ascii="Andalus" w:hAnsi="Andalus" w:cs="Andalus"/>
          <w:color w:val="0000FF"/>
        </w:rPr>
        <w:t>, Batna 2 University).</w:t>
      </w:r>
    </w:p>
    <w:p w:rsidR="00AA604F" w:rsidRPr="003F27FB" w:rsidRDefault="00AA604F" w:rsidP="004E231B">
      <w:pPr>
        <w:widowControl w:val="0"/>
        <w:tabs>
          <w:tab w:val="left" w:pos="3070"/>
        </w:tabs>
        <w:spacing w:after="0" w:line="240" w:lineRule="auto"/>
        <w:ind w:left="1134" w:hanging="1134"/>
        <w:jc w:val="both"/>
        <w:rPr>
          <w:rFonts w:ascii="Andalus" w:hAnsi="Andalus" w:cs="Andalus"/>
          <w:color w:val="0000FF"/>
        </w:rPr>
      </w:pPr>
      <w:r w:rsidRPr="003F27FB">
        <w:rPr>
          <w:rFonts w:ascii="Andalus" w:hAnsi="Andalus" w:cs="Andalus"/>
          <w:color w:val="0000FF"/>
        </w:rPr>
        <w:t>16h05-16h10:</w:t>
      </w:r>
      <w:r w:rsidR="00014C2E" w:rsidRPr="003F27FB">
        <w:rPr>
          <w:rFonts w:ascii="Andalus" w:hAnsi="Andalus" w:cs="Andalus"/>
          <w:b/>
          <w:color w:val="000080"/>
        </w:rPr>
        <w:t xml:space="preserve"> Etude Comparative entre les G</w:t>
      </w:r>
      <w:r w:rsidR="004E231B" w:rsidRPr="003F27FB">
        <w:rPr>
          <w:rFonts w:ascii="Andalus" w:hAnsi="Andalus" w:cs="Andalus"/>
          <w:b/>
          <w:color w:val="000080"/>
        </w:rPr>
        <w:t>éoth</w:t>
      </w:r>
      <w:r w:rsidR="00014C2E" w:rsidRPr="003F27FB">
        <w:rPr>
          <w:rFonts w:ascii="Andalus" w:hAnsi="Andalus" w:cs="Andalus"/>
          <w:b/>
          <w:color w:val="000080"/>
        </w:rPr>
        <w:t>ermomètres à Base de Lithium et ceux des autres Cations. Application aux Eaux du S</w:t>
      </w:r>
      <w:r w:rsidR="004E231B" w:rsidRPr="003F27FB">
        <w:rPr>
          <w:rFonts w:ascii="Andalus" w:hAnsi="Andalus" w:cs="Andalus"/>
          <w:b/>
          <w:color w:val="000080"/>
        </w:rPr>
        <w:t>ystème Albo-Barremi</w:t>
      </w:r>
      <w:r w:rsidR="00014C2E" w:rsidRPr="003F27FB">
        <w:rPr>
          <w:rFonts w:ascii="Andalus" w:hAnsi="Andalus" w:cs="Andalus"/>
          <w:b/>
          <w:color w:val="000080"/>
        </w:rPr>
        <w:t>en dans la région de Biskra au Sud A</w:t>
      </w:r>
      <w:r w:rsidR="004E231B" w:rsidRPr="003F27FB">
        <w:rPr>
          <w:rFonts w:ascii="Andalus" w:hAnsi="Andalus" w:cs="Andalus"/>
          <w:b/>
          <w:color w:val="000080"/>
        </w:rPr>
        <w:t>lgérien.</w:t>
      </w:r>
      <w:r w:rsidR="00037BF3" w:rsidRPr="003F27FB">
        <w:rPr>
          <w:rFonts w:ascii="Andalus" w:hAnsi="Andalus" w:cs="Andalus"/>
          <w:b/>
          <w:color w:val="000080"/>
        </w:rPr>
        <w:t xml:space="preserve"> </w:t>
      </w:r>
      <w:r w:rsidR="001C6B85" w:rsidRPr="003F27FB">
        <w:rPr>
          <w:rFonts w:ascii="Andalus" w:hAnsi="Andalus" w:cs="Andalus"/>
          <w:color w:val="0000FF"/>
        </w:rPr>
        <w:t>Nasreddine</w:t>
      </w:r>
      <w:r w:rsidR="00037BF3" w:rsidRPr="003F27FB">
        <w:rPr>
          <w:rFonts w:ascii="Andalus" w:hAnsi="Andalus" w:cs="Andalus"/>
          <w:color w:val="0000FF"/>
        </w:rPr>
        <w:t xml:space="preserve"> </w:t>
      </w:r>
      <w:r w:rsidR="001C6B85" w:rsidRPr="003F27FB">
        <w:rPr>
          <w:rFonts w:ascii="Andalus" w:hAnsi="Andalus" w:cs="Andalus"/>
          <w:color w:val="0000FF"/>
        </w:rPr>
        <w:t>Chafou, Nafaa</w:t>
      </w:r>
      <w:r w:rsidR="00037BF3" w:rsidRPr="003F27FB">
        <w:rPr>
          <w:rFonts w:ascii="Andalus" w:hAnsi="Andalus" w:cs="Andalus"/>
          <w:color w:val="0000FF"/>
        </w:rPr>
        <w:t xml:space="preserve"> </w:t>
      </w:r>
      <w:r w:rsidR="001C6B85" w:rsidRPr="003F27FB">
        <w:rPr>
          <w:rFonts w:ascii="Andalus" w:hAnsi="Andalus" w:cs="Andalus"/>
          <w:color w:val="0000FF"/>
        </w:rPr>
        <w:t>Brinis</w:t>
      </w:r>
      <w:r w:rsidR="00014C2E" w:rsidRPr="003F27FB">
        <w:rPr>
          <w:rFonts w:ascii="Andalus" w:hAnsi="Andalus" w:cs="Andalus"/>
          <w:color w:val="0000FF"/>
        </w:rPr>
        <w:t xml:space="preserve"> (</w:t>
      </w:r>
      <w:r w:rsidR="00650982" w:rsidRPr="003F27FB">
        <w:rPr>
          <w:rFonts w:ascii="Andalus" w:hAnsi="Andalus" w:cs="Andalus"/>
          <w:color w:val="0000FF"/>
        </w:rPr>
        <w:t>LMGRE</w:t>
      </w:r>
      <w:r w:rsidR="00037BF3" w:rsidRPr="003F27FB">
        <w:rPr>
          <w:rFonts w:ascii="Andalus" w:hAnsi="Andalus" w:cs="Andalus"/>
          <w:color w:val="0000FF"/>
        </w:rPr>
        <w:t xml:space="preserve"> </w:t>
      </w:r>
      <w:r w:rsidR="00014C2E" w:rsidRPr="003F27FB">
        <w:rPr>
          <w:rFonts w:ascii="Andalus" w:hAnsi="Andalus" w:cs="Andalus"/>
          <w:color w:val="0000FF"/>
        </w:rPr>
        <w:t xml:space="preserve">Université de </w:t>
      </w:r>
      <w:r w:rsidR="004E231B" w:rsidRPr="003F27FB">
        <w:rPr>
          <w:rFonts w:ascii="Andalus" w:hAnsi="Andalus" w:cs="Andalus"/>
          <w:color w:val="0000FF"/>
        </w:rPr>
        <w:t xml:space="preserve">Batna </w:t>
      </w:r>
      <w:r w:rsidR="00014C2E" w:rsidRPr="003F27FB">
        <w:rPr>
          <w:rFonts w:ascii="Andalus" w:hAnsi="Andalus" w:cs="Andalus"/>
          <w:color w:val="0000FF"/>
        </w:rPr>
        <w:t>2).</w:t>
      </w:r>
    </w:p>
    <w:p w:rsidR="005F60EC" w:rsidRPr="003F27FB" w:rsidRDefault="005F60EC" w:rsidP="004E231B">
      <w:pPr>
        <w:spacing w:after="0"/>
        <w:ind w:left="1134" w:hanging="1134"/>
        <w:jc w:val="both"/>
        <w:rPr>
          <w:rFonts w:ascii="Andalus" w:hAnsi="Andalus" w:cs="Andalus"/>
          <w:color w:val="0000FF"/>
          <w:u w:val="single"/>
        </w:rPr>
      </w:pPr>
      <w:r w:rsidRPr="003F27FB">
        <w:rPr>
          <w:rFonts w:ascii="Andalus" w:hAnsi="Andalus" w:cs="Andalus"/>
          <w:color w:val="0000FF"/>
        </w:rPr>
        <w:t>16h10-16h15:</w:t>
      </w:r>
      <w:r w:rsidR="004F00F4" w:rsidRPr="003F27FB">
        <w:rPr>
          <w:rFonts w:ascii="Andalus" w:hAnsi="Andalus" w:cs="Andalus"/>
          <w:b/>
          <w:color w:val="000080"/>
        </w:rPr>
        <w:tab/>
      </w:r>
      <w:r w:rsidR="004E231B" w:rsidRPr="003F27FB">
        <w:rPr>
          <w:rFonts w:ascii="Andalus" w:hAnsi="Andalus" w:cs="Andalus"/>
          <w:b/>
          <w:color w:val="000080"/>
        </w:rPr>
        <w:t xml:space="preserve">Etude Hydrogéologique et Gestion </w:t>
      </w:r>
      <w:r w:rsidR="00014C2E" w:rsidRPr="003F27FB">
        <w:rPr>
          <w:rFonts w:ascii="Andalus" w:hAnsi="Andalus" w:cs="Andalus"/>
          <w:b/>
          <w:color w:val="000080"/>
        </w:rPr>
        <w:t>Intégrée des Eaux de la S</w:t>
      </w:r>
      <w:r w:rsidR="004E231B" w:rsidRPr="003F27FB">
        <w:rPr>
          <w:rFonts w:ascii="Andalus" w:hAnsi="Andalus" w:cs="Andalus"/>
          <w:b/>
          <w:color w:val="000080"/>
        </w:rPr>
        <w:t xml:space="preserve">ource de Tinibaouine (Wilaya de Batna, Nord-Est Algérie). </w:t>
      </w:r>
      <w:r w:rsidR="004E231B" w:rsidRPr="003F27FB">
        <w:rPr>
          <w:rFonts w:ascii="Andalus" w:hAnsi="Andalus" w:cs="Andalus"/>
          <w:color w:val="0000FF"/>
        </w:rPr>
        <w:t>Zineb Mansouri (Université de Tizi</w:t>
      </w:r>
      <w:r w:rsidR="00037BF3" w:rsidRPr="003F27FB">
        <w:rPr>
          <w:rFonts w:ascii="Andalus" w:hAnsi="Andalus" w:cs="Andalus"/>
          <w:color w:val="0000FF"/>
        </w:rPr>
        <w:t xml:space="preserve"> </w:t>
      </w:r>
      <w:r w:rsidR="004E231B" w:rsidRPr="003F27FB">
        <w:rPr>
          <w:rFonts w:ascii="Andalus" w:hAnsi="Andalus" w:cs="Andalus"/>
          <w:color w:val="0000FF"/>
        </w:rPr>
        <w:t>Ouzou).</w:t>
      </w:r>
    </w:p>
    <w:p w:rsidR="005F60EC" w:rsidRPr="003F27FB" w:rsidRDefault="005F60EC" w:rsidP="004E231B">
      <w:pPr>
        <w:spacing w:after="0"/>
        <w:ind w:left="1134" w:hanging="1134"/>
        <w:jc w:val="both"/>
        <w:rPr>
          <w:rFonts w:ascii="Andalus" w:hAnsi="Andalus" w:cs="Andalus"/>
          <w:color w:val="0000FF"/>
          <w:u w:val="single"/>
        </w:rPr>
      </w:pPr>
      <w:r w:rsidRPr="003F27FB">
        <w:rPr>
          <w:rFonts w:ascii="Andalus" w:hAnsi="Andalus" w:cs="Andalus"/>
          <w:color w:val="0000FF"/>
        </w:rPr>
        <w:t>16h15-16h20:</w:t>
      </w:r>
      <w:r w:rsidR="004E231B" w:rsidRPr="003F27FB">
        <w:rPr>
          <w:rFonts w:ascii="Andalus" w:hAnsi="Andalus" w:cs="Andalus"/>
          <w:b/>
          <w:color w:val="000080"/>
        </w:rPr>
        <w:t xml:space="preserve"> Hydrogéologie du Système Aquifère du Sahara Septentrional (SASS). </w:t>
      </w:r>
      <w:r w:rsidR="004E231B" w:rsidRPr="003F27FB">
        <w:rPr>
          <w:rFonts w:ascii="Andalus" w:hAnsi="Andalus" w:cs="Andalus"/>
          <w:color w:val="0000FF"/>
        </w:rPr>
        <w:t>Karima Labane</w:t>
      </w:r>
      <w:r w:rsidR="00037BF3" w:rsidRPr="003F27FB">
        <w:rPr>
          <w:rFonts w:ascii="Andalus" w:hAnsi="Andalus" w:cs="Andalus"/>
          <w:color w:val="0000FF"/>
        </w:rPr>
        <w:t xml:space="preserve"> </w:t>
      </w:r>
      <w:r w:rsidR="00014C2E" w:rsidRPr="003F27FB">
        <w:rPr>
          <w:rFonts w:ascii="Andalus" w:hAnsi="Andalus" w:cs="Andalus"/>
          <w:color w:val="0000FF"/>
        </w:rPr>
        <w:t>(</w:t>
      </w:r>
      <w:r w:rsidR="004E231B" w:rsidRPr="003F27FB">
        <w:rPr>
          <w:rFonts w:ascii="Andalus" w:hAnsi="Andalus" w:cs="Andalus"/>
          <w:color w:val="0000FF"/>
        </w:rPr>
        <w:t>Labo Géo-Environnement, USTHB), Chibane B. (FSTGAT, USTHB).</w:t>
      </w:r>
    </w:p>
    <w:p w:rsidR="005F60EC" w:rsidRPr="003F27FB" w:rsidRDefault="00381CF0" w:rsidP="00381CF0">
      <w:pPr>
        <w:spacing w:after="0"/>
        <w:ind w:left="1134" w:hanging="1134"/>
        <w:jc w:val="both"/>
        <w:rPr>
          <w:rFonts w:ascii="Andalus" w:hAnsi="Andalus" w:cs="Andalus"/>
          <w:color w:val="0000FF"/>
        </w:rPr>
      </w:pPr>
      <w:r w:rsidRPr="003F27FB">
        <w:rPr>
          <w:rFonts w:ascii="Andalus" w:hAnsi="Andalus" w:cs="Andalus"/>
          <w:color w:val="0000FF"/>
        </w:rPr>
        <w:t>16h20-16h25:</w:t>
      </w:r>
      <w:r w:rsidRPr="003F27FB">
        <w:rPr>
          <w:rFonts w:ascii="Andalus" w:hAnsi="Andalus" w:cs="Andalus"/>
          <w:color w:val="0000FF"/>
        </w:rPr>
        <w:tab/>
      </w:r>
      <w:r w:rsidR="00014C2E" w:rsidRPr="003F27FB">
        <w:rPr>
          <w:rFonts w:ascii="Andalus" w:hAnsi="Andalus" w:cs="Andalus"/>
          <w:b/>
          <w:color w:val="000080"/>
        </w:rPr>
        <w:t>Comparaison de deux Logiciels Surfer et Arcgis par des Méthodes d’I</w:t>
      </w:r>
      <w:r w:rsidR="005F60EC" w:rsidRPr="003F27FB">
        <w:rPr>
          <w:rFonts w:ascii="Andalus" w:hAnsi="Andalus" w:cs="Andalus"/>
          <w:b/>
          <w:color w:val="000080"/>
        </w:rPr>
        <w:t>nterpolation</w:t>
      </w:r>
      <w:r w:rsidR="00014C2E" w:rsidRPr="003F27FB">
        <w:rPr>
          <w:rFonts w:ascii="Andalus" w:hAnsi="Andalus" w:cs="Andalus"/>
          <w:b/>
          <w:color w:val="000080"/>
        </w:rPr>
        <w:t>. Application sur des E</w:t>
      </w:r>
      <w:r w:rsidR="005F60EC" w:rsidRPr="003F27FB">
        <w:rPr>
          <w:rFonts w:ascii="Andalus" w:hAnsi="Andalus" w:cs="Andalus"/>
          <w:b/>
          <w:color w:val="000080"/>
        </w:rPr>
        <w:t xml:space="preserve">aux souterraines </w:t>
      </w:r>
      <w:r w:rsidR="00014C2E" w:rsidRPr="003F27FB">
        <w:rPr>
          <w:rFonts w:ascii="Andalus" w:hAnsi="Andalus" w:cs="Andalus"/>
          <w:b/>
          <w:color w:val="000080"/>
        </w:rPr>
        <w:t>de la W</w:t>
      </w:r>
      <w:r w:rsidR="005F60EC" w:rsidRPr="003F27FB">
        <w:rPr>
          <w:rFonts w:ascii="Andalus" w:hAnsi="Andalus" w:cs="Andalus"/>
          <w:b/>
          <w:color w:val="000080"/>
        </w:rPr>
        <w:t xml:space="preserve">ilaya de Djelfa. </w:t>
      </w:r>
      <w:r w:rsidR="005F60EC" w:rsidRPr="003F27FB">
        <w:rPr>
          <w:rFonts w:ascii="Andalus" w:hAnsi="Andalus" w:cs="Andalus"/>
          <w:color w:val="0000FF"/>
        </w:rPr>
        <w:t>Amira</w:t>
      </w:r>
      <w:r w:rsidR="00037BF3" w:rsidRPr="003F27FB">
        <w:rPr>
          <w:rFonts w:ascii="Andalus" w:hAnsi="Andalus" w:cs="Andalus"/>
          <w:color w:val="0000FF"/>
        </w:rPr>
        <w:t xml:space="preserve"> </w:t>
      </w:r>
      <w:r w:rsidR="00014C2E" w:rsidRPr="003F27FB">
        <w:rPr>
          <w:rFonts w:ascii="Andalus" w:hAnsi="Andalus" w:cs="Andalus"/>
          <w:color w:val="0000FF"/>
        </w:rPr>
        <w:t>Kessab</w:t>
      </w:r>
      <w:r w:rsidR="00037BF3" w:rsidRPr="003F27FB">
        <w:rPr>
          <w:rFonts w:ascii="Andalus" w:hAnsi="Andalus" w:cs="Andalus"/>
          <w:color w:val="0000FF"/>
        </w:rPr>
        <w:t xml:space="preserve"> </w:t>
      </w:r>
      <w:r w:rsidR="00014C2E" w:rsidRPr="003F27FB">
        <w:rPr>
          <w:rFonts w:ascii="Andalus" w:hAnsi="Andalus" w:cs="Andalus"/>
          <w:color w:val="0000FF"/>
        </w:rPr>
        <w:t>(</w:t>
      </w:r>
      <w:r w:rsidR="005F60EC" w:rsidRPr="003F27FB">
        <w:rPr>
          <w:rFonts w:ascii="Andalus" w:hAnsi="Andalus" w:cs="Andalus"/>
          <w:color w:val="0000FF"/>
        </w:rPr>
        <w:t>Djelfa University</w:t>
      </w:r>
      <w:r w:rsidR="00014C2E" w:rsidRPr="003F27FB">
        <w:rPr>
          <w:rFonts w:ascii="Andalus" w:hAnsi="Andalus" w:cs="Andalus"/>
          <w:color w:val="0000FF"/>
        </w:rPr>
        <w:t xml:space="preserve">), </w:t>
      </w:r>
      <w:r w:rsidR="005F60EC" w:rsidRPr="003F27FB">
        <w:rPr>
          <w:rFonts w:ascii="Andalus" w:hAnsi="Andalus" w:cs="Andalus"/>
          <w:color w:val="0000FF"/>
        </w:rPr>
        <w:t xml:space="preserve">Abdelkader </w:t>
      </w:r>
      <w:r w:rsidR="00014C2E" w:rsidRPr="003F27FB">
        <w:rPr>
          <w:rFonts w:ascii="Andalus" w:hAnsi="Andalus" w:cs="Andalus"/>
          <w:color w:val="0000FF"/>
        </w:rPr>
        <w:t>Bouzidi</w:t>
      </w:r>
      <w:r w:rsidR="00037BF3" w:rsidRPr="003F27FB">
        <w:rPr>
          <w:rFonts w:ascii="Andalus" w:hAnsi="Andalus" w:cs="Andalus"/>
          <w:color w:val="0000FF"/>
        </w:rPr>
        <w:t xml:space="preserve"> </w:t>
      </w:r>
      <w:r w:rsidR="00014C2E" w:rsidRPr="003F27FB">
        <w:rPr>
          <w:rFonts w:ascii="Andalus" w:hAnsi="Andalus" w:cs="Andalus"/>
          <w:color w:val="0000FF"/>
        </w:rPr>
        <w:t>(</w:t>
      </w:r>
      <w:r w:rsidR="005F60EC" w:rsidRPr="003F27FB">
        <w:rPr>
          <w:rFonts w:ascii="Andalus" w:hAnsi="Andalus" w:cs="Andalus"/>
          <w:color w:val="0000FF"/>
        </w:rPr>
        <w:t>CDTN</w:t>
      </w:r>
      <w:r w:rsidR="00014C2E" w:rsidRPr="003F27FB">
        <w:rPr>
          <w:rFonts w:ascii="Andalus" w:hAnsi="Andalus" w:cs="Andalus"/>
          <w:color w:val="0000FF"/>
        </w:rPr>
        <w:t xml:space="preserve">), Kamel Guimeur, </w:t>
      </w:r>
      <w:r w:rsidR="005F60EC" w:rsidRPr="003F27FB">
        <w:rPr>
          <w:rFonts w:ascii="Andalus" w:hAnsi="Andalus" w:cs="Andalus"/>
          <w:color w:val="0000FF"/>
        </w:rPr>
        <w:t>Belkacem</w:t>
      </w:r>
      <w:r w:rsidR="00037BF3" w:rsidRPr="003F27FB">
        <w:rPr>
          <w:rFonts w:ascii="Andalus" w:hAnsi="Andalus" w:cs="Andalus"/>
          <w:color w:val="0000FF"/>
        </w:rPr>
        <w:t xml:space="preserve"> </w:t>
      </w:r>
      <w:r w:rsidR="00014C2E" w:rsidRPr="003F27FB">
        <w:rPr>
          <w:rFonts w:ascii="Andalus" w:hAnsi="Andalus" w:cs="Andalus"/>
          <w:color w:val="0000FF"/>
        </w:rPr>
        <w:t>Boumaaraf</w:t>
      </w:r>
      <w:r w:rsidR="00037BF3" w:rsidRPr="003F27FB">
        <w:rPr>
          <w:rFonts w:ascii="Andalus" w:hAnsi="Andalus" w:cs="Andalus"/>
          <w:color w:val="0000FF"/>
        </w:rPr>
        <w:t xml:space="preserve"> </w:t>
      </w:r>
      <w:r w:rsidR="00014C2E" w:rsidRPr="003F27FB">
        <w:rPr>
          <w:rFonts w:ascii="Andalus" w:hAnsi="Andalus" w:cs="Andalus"/>
          <w:color w:val="0000FF"/>
        </w:rPr>
        <w:t>(</w:t>
      </w:r>
      <w:r w:rsidR="005F60EC" w:rsidRPr="003F27FB">
        <w:rPr>
          <w:rFonts w:ascii="Andalus" w:hAnsi="Andalus" w:cs="Andalus"/>
          <w:color w:val="0000FF"/>
        </w:rPr>
        <w:t>Biskra University</w:t>
      </w:r>
      <w:r w:rsidR="00014C2E" w:rsidRPr="003F27FB">
        <w:rPr>
          <w:rFonts w:ascii="Andalus" w:hAnsi="Andalus" w:cs="Andalus"/>
          <w:color w:val="0000FF"/>
        </w:rPr>
        <w:t>)</w:t>
      </w:r>
    </w:p>
    <w:p w:rsidR="004E231B" w:rsidRPr="003F27FB" w:rsidRDefault="00381CF0" w:rsidP="00037BF3">
      <w:pPr>
        <w:spacing w:after="0"/>
        <w:ind w:left="1134" w:hanging="1134"/>
        <w:jc w:val="both"/>
        <w:rPr>
          <w:rFonts w:ascii="Andalus" w:hAnsi="Andalus" w:cs="Andalus"/>
          <w:color w:val="0000FF"/>
          <w:lang w:val="en-US"/>
        </w:rPr>
      </w:pPr>
      <w:r w:rsidRPr="003F27FB">
        <w:rPr>
          <w:rFonts w:ascii="Andalus" w:hAnsi="Andalus" w:cs="Andalus"/>
          <w:color w:val="0000FF"/>
          <w:lang w:val="en-US"/>
        </w:rPr>
        <w:t>16h25-16h30:</w:t>
      </w:r>
      <w:r w:rsidRPr="003F27FB">
        <w:rPr>
          <w:rFonts w:ascii="Andalus" w:hAnsi="Andalus" w:cs="Andalus"/>
          <w:color w:val="0000FF"/>
          <w:lang w:val="en-US"/>
        </w:rPr>
        <w:tab/>
      </w:r>
      <w:r w:rsidR="00014C2E" w:rsidRPr="003F27FB">
        <w:rPr>
          <w:rFonts w:ascii="Andalus" w:hAnsi="Andalus" w:cs="Andalus"/>
          <w:b/>
          <w:color w:val="000080"/>
          <w:lang w:val="en-US"/>
        </w:rPr>
        <w:t>Activation of P</w:t>
      </w:r>
      <w:r w:rsidR="004E231B" w:rsidRPr="003F27FB">
        <w:rPr>
          <w:rFonts w:ascii="Andalus" w:hAnsi="Andalus" w:cs="Andalus"/>
          <w:b/>
          <w:color w:val="000080"/>
          <w:lang w:val="en-US"/>
        </w:rPr>
        <w:t>ersulfate by [P2W12Mo5FeO61,</w:t>
      </w:r>
      <w:r w:rsidR="00014C2E" w:rsidRPr="003F27FB">
        <w:rPr>
          <w:rFonts w:ascii="Andalus" w:hAnsi="Andalus" w:cs="Andalus"/>
          <w:b/>
          <w:color w:val="000080"/>
          <w:lang w:val="en-US"/>
        </w:rPr>
        <w:t xml:space="preserve"> nH2O]: Implication for Methyl Blue D</w:t>
      </w:r>
      <w:r w:rsidR="004E231B" w:rsidRPr="003F27FB">
        <w:rPr>
          <w:rFonts w:ascii="Andalus" w:hAnsi="Andalus" w:cs="Andalus"/>
          <w:b/>
          <w:color w:val="000080"/>
          <w:lang w:val="en-US"/>
        </w:rPr>
        <w:t>egradation.</w:t>
      </w:r>
      <w:r w:rsidR="00037BF3" w:rsidRPr="003F27FB">
        <w:rPr>
          <w:rFonts w:ascii="Andalus" w:hAnsi="Andalus" w:cs="Andalus"/>
          <w:b/>
          <w:color w:val="000080"/>
          <w:lang w:val="en-US"/>
        </w:rPr>
        <w:t xml:space="preserve"> </w:t>
      </w:r>
      <w:r w:rsidR="004E231B" w:rsidRPr="003F27FB">
        <w:rPr>
          <w:rFonts w:ascii="Andalus" w:hAnsi="Andalus" w:cs="Andalus"/>
          <w:color w:val="0000FF"/>
          <w:lang w:val="en-US"/>
        </w:rPr>
        <w:t>A</w:t>
      </w:r>
      <w:r w:rsidR="00E56D47" w:rsidRPr="003F27FB">
        <w:rPr>
          <w:rFonts w:ascii="Andalus" w:hAnsi="Andalus" w:cs="Andalus"/>
          <w:color w:val="0000FF"/>
          <w:lang w:val="en-US"/>
        </w:rPr>
        <w:t>mina</w:t>
      </w:r>
      <w:r w:rsidR="004E231B" w:rsidRPr="003F27FB">
        <w:rPr>
          <w:rFonts w:ascii="Andalus" w:hAnsi="Andalus" w:cs="Andalus"/>
          <w:color w:val="0000FF"/>
          <w:lang w:val="en-US"/>
        </w:rPr>
        <w:t xml:space="preserve"> </w:t>
      </w:r>
      <w:r w:rsidR="00014C2E" w:rsidRPr="003F27FB">
        <w:rPr>
          <w:rFonts w:ascii="Andalus" w:hAnsi="Andalus" w:cs="Andalus"/>
          <w:color w:val="0000FF"/>
          <w:lang w:val="en-US"/>
        </w:rPr>
        <w:t>Medkour, O. Bechiri.</w:t>
      </w:r>
      <w:r w:rsidR="00F31767" w:rsidRPr="003F27FB">
        <w:rPr>
          <w:rFonts w:ascii="Andalus" w:hAnsi="Andalus" w:cs="Andalus"/>
          <w:color w:val="0000FF"/>
          <w:lang w:val="en-US"/>
        </w:rPr>
        <w:t xml:space="preserve"> </w:t>
      </w:r>
      <w:r w:rsidR="004E231B" w:rsidRPr="003F27FB">
        <w:rPr>
          <w:rFonts w:ascii="Andalus" w:hAnsi="Andalus" w:cs="Andalus"/>
          <w:color w:val="0000FF"/>
          <w:lang w:val="en-US"/>
        </w:rPr>
        <w:t>(Annaba University)</w:t>
      </w:r>
    </w:p>
    <w:p w:rsidR="004E231B" w:rsidRPr="003F27FB" w:rsidRDefault="004E231B" w:rsidP="005F60EC">
      <w:pPr>
        <w:widowControl w:val="0"/>
        <w:tabs>
          <w:tab w:val="left" w:pos="3070"/>
        </w:tabs>
        <w:spacing w:after="0" w:line="240" w:lineRule="auto"/>
        <w:ind w:left="1134" w:hanging="1134"/>
        <w:jc w:val="both"/>
        <w:rPr>
          <w:rFonts w:ascii="Andalus" w:hAnsi="Andalus" w:cs="Andalus"/>
          <w:color w:val="0000FF"/>
          <w:lang w:val="en-US"/>
        </w:rPr>
      </w:pPr>
    </w:p>
    <w:p w:rsidR="004E231B" w:rsidRPr="003F27FB" w:rsidRDefault="004E231B" w:rsidP="004E231B">
      <w:pPr>
        <w:spacing w:after="0" w:line="0" w:lineRule="atLeast"/>
        <w:jc w:val="both"/>
        <w:rPr>
          <w:rFonts w:ascii="Andalus" w:hAnsi="Andalus" w:cs="Andalus"/>
          <w:b/>
          <w:color w:val="FF0000"/>
          <w:lang w:val="en-US"/>
        </w:rPr>
      </w:pPr>
      <w:r w:rsidRPr="003F27FB">
        <w:rPr>
          <w:rFonts w:ascii="Andalus" w:hAnsi="Andalus" w:cs="Andalus"/>
          <w:color w:val="0000FF"/>
          <w:lang w:val="en-US"/>
        </w:rPr>
        <w:t>16h30-17h00</w:t>
      </w:r>
      <w:r w:rsidR="00F31767" w:rsidRPr="003F27FB">
        <w:rPr>
          <w:rFonts w:ascii="Andalus" w:hAnsi="Andalus" w:cs="Andalus"/>
          <w:color w:val="0000FF"/>
          <w:lang w:val="en-US"/>
        </w:rPr>
        <w:t>:</w:t>
      </w:r>
      <w:r w:rsidR="00F31767" w:rsidRPr="003F27FB">
        <w:rPr>
          <w:rFonts w:ascii="Andalus" w:hAnsi="Andalus" w:cs="Andalus"/>
          <w:b/>
          <w:color w:val="FF0000"/>
          <w:lang w:val="en-US"/>
        </w:rPr>
        <w:t xml:space="preserve"> Discussion</w:t>
      </w:r>
    </w:p>
    <w:p w:rsidR="007017D2" w:rsidRPr="003F27FB" w:rsidRDefault="007017D2" w:rsidP="00F47638">
      <w:pPr>
        <w:spacing w:after="0" w:line="240" w:lineRule="auto"/>
        <w:jc w:val="center"/>
        <w:rPr>
          <w:rFonts w:ascii="Andalus" w:hAnsi="Andalus" w:cs="Andalus"/>
          <w:color w:val="0000FF"/>
          <w:lang w:val="en-US"/>
        </w:rPr>
      </w:pPr>
      <w:r w:rsidRPr="003F27FB">
        <w:rPr>
          <w:rFonts w:ascii="Andalus" w:hAnsi="Andalus" w:cs="Andalus"/>
          <w:color w:val="0000FF"/>
          <w:lang w:val="en-US"/>
        </w:rPr>
        <w:br w:type="page"/>
      </w:r>
      <w:r w:rsidRPr="003F27FB">
        <w:rPr>
          <w:rFonts w:ascii="Andalus" w:hAnsi="Andalus" w:cs="Andalus"/>
          <w:b/>
          <w:bCs/>
          <w:color w:val="1F497D" w:themeColor="text2"/>
          <w:sz w:val="28"/>
          <w:szCs w:val="28"/>
          <w:lang w:val="en-US"/>
        </w:rPr>
        <w:t xml:space="preserve">Atelier </w:t>
      </w:r>
      <w:r w:rsidR="00726E33" w:rsidRPr="003F27FB">
        <w:rPr>
          <w:rFonts w:ascii="Andalus" w:hAnsi="Andalus" w:cs="Andalus"/>
          <w:b/>
          <w:bCs/>
          <w:color w:val="1F497D" w:themeColor="text2"/>
          <w:sz w:val="28"/>
          <w:szCs w:val="28"/>
          <w:lang w:val="en-US"/>
        </w:rPr>
        <w:t>2: Water Quality and P</w:t>
      </w:r>
      <w:r w:rsidRPr="003F27FB">
        <w:rPr>
          <w:rFonts w:ascii="Andalus" w:hAnsi="Andalus" w:cs="Andalus"/>
          <w:b/>
          <w:bCs/>
          <w:color w:val="1F497D" w:themeColor="text2"/>
          <w:sz w:val="28"/>
          <w:szCs w:val="28"/>
          <w:lang w:val="en-US"/>
        </w:rPr>
        <w:t>ollution</w:t>
      </w:r>
    </w:p>
    <w:p w:rsidR="007017D2" w:rsidRPr="003F27FB" w:rsidRDefault="007017D2" w:rsidP="007017D2">
      <w:pPr>
        <w:widowControl w:val="0"/>
        <w:spacing w:after="0" w:line="240" w:lineRule="auto"/>
        <w:ind w:right="210"/>
        <w:jc w:val="center"/>
        <w:rPr>
          <w:rFonts w:ascii="Andalus" w:hAnsi="Andalus" w:cs="Andalus"/>
          <w:b/>
          <w:bCs/>
          <w:color w:val="FF0000"/>
          <w:sz w:val="28"/>
          <w:szCs w:val="28"/>
        </w:rPr>
      </w:pPr>
      <w:r w:rsidRPr="003F27FB">
        <w:rPr>
          <w:rFonts w:ascii="Andalus" w:hAnsi="Andalus" w:cs="Andalus"/>
          <w:b/>
          <w:bCs/>
          <w:color w:val="FF0000"/>
          <w:sz w:val="28"/>
          <w:szCs w:val="28"/>
        </w:rPr>
        <w:t xml:space="preserve">Session 1 </w:t>
      </w:r>
    </w:p>
    <w:p w:rsidR="007017D2" w:rsidRPr="003F27FB" w:rsidRDefault="007017D2" w:rsidP="007017D2">
      <w:pPr>
        <w:widowControl w:val="0"/>
        <w:spacing w:after="0" w:line="240" w:lineRule="auto"/>
        <w:ind w:right="210"/>
        <w:jc w:val="center"/>
        <w:rPr>
          <w:rFonts w:ascii="Andalus" w:hAnsi="Andalus" w:cs="Andalus"/>
          <w:b/>
          <w:bCs/>
          <w:color w:val="FF0000"/>
          <w:sz w:val="28"/>
          <w:szCs w:val="28"/>
        </w:rPr>
      </w:pPr>
      <w:r w:rsidRPr="003F27FB">
        <w:rPr>
          <w:rFonts w:ascii="Andalus" w:hAnsi="Andalus" w:cs="Andalus"/>
          <w:b/>
          <w:bCs/>
          <w:color w:val="FF0000"/>
          <w:sz w:val="28"/>
          <w:szCs w:val="28"/>
        </w:rPr>
        <w:t>Oral Communications</w:t>
      </w:r>
    </w:p>
    <w:p w:rsidR="007017D2" w:rsidRPr="00AC5A3A" w:rsidRDefault="007017D2" w:rsidP="0005294C">
      <w:pPr>
        <w:widowControl w:val="0"/>
        <w:spacing w:after="0" w:line="240" w:lineRule="auto"/>
        <w:ind w:right="210"/>
        <w:jc w:val="center"/>
        <w:rPr>
          <w:rFonts w:ascii="Andalus" w:hAnsi="Andalus" w:cs="Andalus"/>
          <w:b/>
          <w:bCs/>
          <w:color w:val="0000FF"/>
          <w:sz w:val="22"/>
          <w:szCs w:val="22"/>
        </w:rPr>
      </w:pPr>
      <w:r w:rsidRPr="00AC5A3A">
        <w:rPr>
          <w:rFonts w:ascii="Andalus" w:hAnsi="Andalus" w:cs="Andalus"/>
          <w:b/>
          <w:bCs/>
          <w:color w:val="0000FF"/>
          <w:sz w:val="22"/>
          <w:szCs w:val="22"/>
        </w:rPr>
        <w:t xml:space="preserve">- Chair: </w:t>
      </w:r>
      <w:r w:rsidR="004F00F4" w:rsidRPr="00AC5A3A">
        <w:rPr>
          <w:rFonts w:ascii="Andalus" w:hAnsi="Andalus" w:cs="Andalus"/>
          <w:b/>
          <w:bCs/>
          <w:color w:val="0000FF"/>
          <w:sz w:val="22"/>
          <w:szCs w:val="22"/>
        </w:rPr>
        <w:t>Dr</w:t>
      </w:r>
      <w:r w:rsidR="002F247F" w:rsidRPr="00AC5A3A">
        <w:rPr>
          <w:rFonts w:ascii="Andalus" w:hAnsi="Andalus" w:cs="Andalus"/>
          <w:b/>
          <w:bCs/>
          <w:color w:val="0000FF"/>
          <w:sz w:val="22"/>
          <w:szCs w:val="22"/>
        </w:rPr>
        <w:t xml:space="preserve"> </w:t>
      </w:r>
      <w:r w:rsidR="004F00F4" w:rsidRPr="00AC5A3A">
        <w:rPr>
          <w:rFonts w:ascii="Andalus" w:hAnsi="Andalus" w:cs="Andalus"/>
          <w:b/>
          <w:bCs/>
          <w:color w:val="0000FF"/>
          <w:sz w:val="22"/>
          <w:szCs w:val="22"/>
        </w:rPr>
        <w:t>Nafaa</w:t>
      </w:r>
      <w:r w:rsidR="002F247F" w:rsidRPr="00AC5A3A">
        <w:rPr>
          <w:rFonts w:ascii="Andalus" w:hAnsi="Andalus" w:cs="Andalus"/>
          <w:b/>
          <w:bCs/>
          <w:color w:val="0000FF"/>
          <w:sz w:val="22"/>
          <w:szCs w:val="22"/>
        </w:rPr>
        <w:t xml:space="preserve"> </w:t>
      </w:r>
      <w:r w:rsidR="004F00F4" w:rsidRPr="00AC5A3A">
        <w:rPr>
          <w:rFonts w:ascii="Andalus" w:hAnsi="Andalus" w:cs="Andalus"/>
          <w:b/>
          <w:bCs/>
          <w:color w:val="0000FF"/>
          <w:sz w:val="22"/>
          <w:szCs w:val="22"/>
        </w:rPr>
        <w:t>Brinis</w:t>
      </w:r>
      <w:r w:rsidRPr="00AC5A3A">
        <w:rPr>
          <w:rFonts w:ascii="Andalus" w:hAnsi="Andalus" w:cs="Andalus"/>
          <w:b/>
          <w:bCs/>
          <w:color w:val="0000FF"/>
          <w:sz w:val="22"/>
          <w:szCs w:val="22"/>
        </w:rPr>
        <w:t xml:space="preserve"> – Accessor</w:t>
      </w:r>
      <w:r w:rsidR="00726E33" w:rsidRPr="00AC5A3A">
        <w:rPr>
          <w:rFonts w:ascii="Andalus" w:hAnsi="Andalus" w:cs="Andalus"/>
          <w:b/>
          <w:bCs/>
          <w:color w:val="0000FF"/>
          <w:sz w:val="22"/>
          <w:szCs w:val="22"/>
        </w:rPr>
        <w:t>s</w:t>
      </w:r>
      <w:r w:rsidRPr="00AC5A3A">
        <w:rPr>
          <w:rFonts w:ascii="Andalus" w:hAnsi="Andalus" w:cs="Andalus"/>
          <w:b/>
          <w:bCs/>
          <w:color w:val="0000FF"/>
          <w:sz w:val="22"/>
          <w:szCs w:val="22"/>
        </w:rPr>
        <w:t xml:space="preserve"> :</w:t>
      </w:r>
      <w:r w:rsidR="0005294C" w:rsidRPr="00AC5A3A">
        <w:rPr>
          <w:rFonts w:ascii="Andalus" w:hAnsi="Andalus" w:cs="Andalus"/>
          <w:b/>
          <w:bCs/>
          <w:color w:val="0000FF"/>
          <w:sz w:val="22"/>
          <w:szCs w:val="22"/>
        </w:rPr>
        <w:t>Pr</w:t>
      </w:r>
      <w:r w:rsidR="002F247F" w:rsidRPr="00AC5A3A">
        <w:rPr>
          <w:rFonts w:ascii="Andalus" w:hAnsi="Andalus" w:cs="Andalus"/>
          <w:b/>
          <w:bCs/>
          <w:color w:val="0000FF"/>
          <w:sz w:val="22"/>
          <w:szCs w:val="22"/>
        </w:rPr>
        <w:t xml:space="preserve"> </w:t>
      </w:r>
      <w:r w:rsidR="0005294C" w:rsidRPr="00AC5A3A">
        <w:rPr>
          <w:rFonts w:ascii="Andalus" w:hAnsi="Andalus" w:cs="Andalus"/>
          <w:b/>
          <w:bCs/>
          <w:color w:val="0000FF"/>
          <w:sz w:val="22"/>
          <w:szCs w:val="22"/>
        </w:rPr>
        <w:t>Samia</w:t>
      </w:r>
      <w:r w:rsidR="002F247F" w:rsidRPr="00AC5A3A">
        <w:rPr>
          <w:rFonts w:ascii="Andalus" w:hAnsi="Andalus" w:cs="Andalus"/>
          <w:b/>
          <w:bCs/>
          <w:color w:val="0000FF"/>
          <w:sz w:val="22"/>
          <w:szCs w:val="22"/>
        </w:rPr>
        <w:t xml:space="preserve"> </w:t>
      </w:r>
      <w:r w:rsidR="0005294C" w:rsidRPr="00AC5A3A">
        <w:rPr>
          <w:rFonts w:ascii="Andalus" w:hAnsi="Andalus" w:cs="Andalus"/>
          <w:b/>
          <w:bCs/>
          <w:color w:val="0000FF"/>
          <w:sz w:val="22"/>
          <w:szCs w:val="22"/>
        </w:rPr>
        <w:t xml:space="preserve">Hadj Said </w:t>
      </w:r>
      <w:r w:rsidR="00136A27" w:rsidRPr="00AC5A3A">
        <w:rPr>
          <w:rFonts w:ascii="Andalus" w:hAnsi="Andalus" w:cs="Andalus"/>
          <w:b/>
          <w:bCs/>
          <w:color w:val="0000FF"/>
          <w:sz w:val="22"/>
          <w:szCs w:val="22"/>
        </w:rPr>
        <w:t>&amp;</w:t>
      </w:r>
      <w:r w:rsidR="003236FE" w:rsidRPr="00AC5A3A">
        <w:rPr>
          <w:rFonts w:ascii="Andalus" w:hAnsi="Andalus" w:cs="Andalus"/>
          <w:b/>
          <w:bCs/>
          <w:color w:val="0000FF"/>
          <w:sz w:val="22"/>
          <w:szCs w:val="22"/>
        </w:rPr>
        <w:t xml:space="preserve"> </w:t>
      </w:r>
      <w:r w:rsidR="00136A27" w:rsidRPr="00AC5A3A">
        <w:rPr>
          <w:rFonts w:ascii="Andalus" w:hAnsi="Andalus" w:cs="Andalus"/>
          <w:b/>
          <w:bCs/>
          <w:color w:val="0000FF"/>
          <w:sz w:val="22"/>
          <w:szCs w:val="22"/>
        </w:rPr>
        <w:t>Dr</w:t>
      </w:r>
      <w:r w:rsidR="002F247F" w:rsidRPr="00AC5A3A">
        <w:rPr>
          <w:rFonts w:ascii="Andalus" w:hAnsi="Andalus" w:cs="Andalus"/>
          <w:b/>
          <w:bCs/>
          <w:color w:val="0000FF"/>
          <w:sz w:val="22"/>
          <w:szCs w:val="22"/>
        </w:rPr>
        <w:t xml:space="preserve"> </w:t>
      </w:r>
      <w:r w:rsidR="00136A27" w:rsidRPr="00AC5A3A">
        <w:rPr>
          <w:rFonts w:ascii="Andalus" w:hAnsi="Andalus" w:cs="Andalus"/>
          <w:b/>
          <w:bCs/>
          <w:color w:val="0000FF"/>
          <w:sz w:val="22"/>
          <w:szCs w:val="22"/>
        </w:rPr>
        <w:t>Dahbia</w:t>
      </w:r>
      <w:r w:rsidR="002F247F" w:rsidRPr="00AC5A3A">
        <w:rPr>
          <w:rFonts w:ascii="Andalus" w:hAnsi="Andalus" w:cs="Andalus"/>
          <w:b/>
          <w:bCs/>
          <w:color w:val="0000FF"/>
          <w:sz w:val="22"/>
          <w:szCs w:val="22"/>
        </w:rPr>
        <w:t xml:space="preserve"> </w:t>
      </w:r>
      <w:r w:rsidR="00136A27" w:rsidRPr="00AC5A3A">
        <w:rPr>
          <w:rFonts w:ascii="Andalus" w:hAnsi="Andalus" w:cs="Andalus"/>
          <w:b/>
          <w:bCs/>
          <w:color w:val="0000FF"/>
          <w:sz w:val="22"/>
          <w:szCs w:val="22"/>
        </w:rPr>
        <w:t>Djoudar</w:t>
      </w:r>
    </w:p>
    <w:p w:rsidR="007017D2" w:rsidRPr="00AC5A3A" w:rsidRDefault="007017D2" w:rsidP="007017D2">
      <w:pPr>
        <w:widowControl w:val="0"/>
        <w:spacing w:after="0" w:line="240" w:lineRule="auto"/>
        <w:jc w:val="both"/>
        <w:rPr>
          <w:rFonts w:ascii="Andalus" w:hAnsi="Andalus" w:cs="Andalus"/>
          <w:color w:val="0000FF"/>
        </w:rPr>
      </w:pP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11h00-11h10:</w:t>
      </w:r>
      <w:r w:rsidRPr="003F27FB">
        <w:rPr>
          <w:rFonts w:ascii="Andalus" w:hAnsi="Andalus" w:cs="Andalus"/>
          <w:color w:val="0000FF"/>
        </w:rPr>
        <w:tab/>
      </w:r>
      <w:r w:rsidRPr="003F27FB">
        <w:rPr>
          <w:rFonts w:ascii="Andalus" w:hAnsi="Andalus" w:cs="Andalus"/>
          <w:b/>
          <w:color w:val="000080"/>
        </w:rPr>
        <w:t>Caractéristiques Physico-Chimiques des Eaux Souterraines et des Sols dans la Zone du Périmètre Irriguéde Guelma – Bouchegouf (Nord-Est Algérie),</w:t>
      </w:r>
      <w:r w:rsidR="00620B70" w:rsidRPr="003F27FB">
        <w:rPr>
          <w:rFonts w:ascii="Andalus" w:hAnsi="Andalus" w:cs="Andalus"/>
          <w:b/>
          <w:color w:val="000080"/>
        </w:rPr>
        <w:t xml:space="preserve"> </w:t>
      </w:r>
      <w:r w:rsidRPr="003F27FB">
        <w:rPr>
          <w:rFonts w:ascii="Andalus" w:hAnsi="Andalus" w:cs="Andalus"/>
          <w:color w:val="0000FF"/>
        </w:rPr>
        <w:t>Moussa  Benhamza,  Mounira Touati, Marwa Aissaoui (Annaba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lang w:val="en-US"/>
        </w:rPr>
        <w:t>11h10-11h20:</w:t>
      </w:r>
      <w:r w:rsidRPr="003F27FB">
        <w:rPr>
          <w:rFonts w:ascii="Andalus" w:hAnsi="Andalus" w:cs="Andalus"/>
          <w:color w:val="0000FF"/>
          <w:lang w:val="en-US"/>
        </w:rPr>
        <w:tab/>
      </w:r>
      <w:r w:rsidRPr="003F27FB">
        <w:rPr>
          <w:rFonts w:ascii="Andalus" w:hAnsi="Andalus" w:cs="Andalus"/>
          <w:b/>
          <w:color w:val="000080"/>
          <w:lang w:val="en-US"/>
        </w:rPr>
        <w:t xml:space="preserve">Using Isotopic Techniques to Map and Analysis Groundwater Resources in North Africa. </w:t>
      </w:r>
      <w:r w:rsidRPr="003F27FB">
        <w:rPr>
          <w:rFonts w:ascii="Andalus" w:hAnsi="Andalus" w:cs="Andalus"/>
          <w:color w:val="0000FF"/>
        </w:rPr>
        <w:t>Younes Hamed.  (Gafsa University - Tunisia)</w:t>
      </w:r>
    </w:p>
    <w:p w:rsidR="007017D2" w:rsidRPr="00AC5A3A"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11h20-11h30:</w:t>
      </w:r>
      <w:r w:rsidRPr="003F27FB">
        <w:rPr>
          <w:rFonts w:ascii="Andalus" w:hAnsi="Andalus" w:cs="Andalus"/>
          <w:color w:val="0000FF"/>
        </w:rPr>
        <w:tab/>
      </w:r>
      <w:r w:rsidRPr="003F27FB">
        <w:rPr>
          <w:rFonts w:ascii="Andalus" w:hAnsi="Andalus" w:cs="Andalus"/>
          <w:b/>
          <w:color w:val="000080"/>
        </w:rPr>
        <w:t xml:space="preserve">Estimation de la Température des Eaux Thermales dans  les Réservoirs Profonds à l’aide des Géothermomètres. Application aux sources de Tamersit, Khenchela (Nord – Est Algérien). </w:t>
      </w:r>
      <w:r w:rsidRPr="00AC5A3A">
        <w:rPr>
          <w:rFonts w:ascii="Andalus" w:hAnsi="Andalus" w:cs="Andalus"/>
          <w:color w:val="0000FF"/>
        </w:rPr>
        <w:t>Nafaa</w:t>
      </w:r>
      <w:r w:rsidR="00F51A9F" w:rsidRPr="00AC5A3A">
        <w:rPr>
          <w:rFonts w:ascii="Andalus" w:hAnsi="Andalus" w:cs="Andalus"/>
          <w:color w:val="0000FF"/>
        </w:rPr>
        <w:t xml:space="preserve"> </w:t>
      </w:r>
      <w:r w:rsidRPr="00AC5A3A">
        <w:rPr>
          <w:rFonts w:ascii="Andalus" w:hAnsi="Andalus" w:cs="Andalus"/>
          <w:color w:val="0000FF"/>
        </w:rPr>
        <w:t>Brinis (</w:t>
      </w:r>
      <w:r w:rsidR="004F00F4" w:rsidRPr="00AC5A3A">
        <w:rPr>
          <w:rFonts w:ascii="Andalus" w:hAnsi="Andalus" w:cs="Andalus"/>
          <w:color w:val="0000FF"/>
        </w:rPr>
        <w:t>LMGRE</w:t>
      </w:r>
      <w:r w:rsidRPr="00AC5A3A">
        <w:rPr>
          <w:rFonts w:ascii="Andalus" w:hAnsi="Andalus" w:cs="Andalus"/>
          <w:color w:val="0000FF"/>
        </w:rPr>
        <w:t>, Batna 2 University), Said</w:t>
      </w:r>
      <w:r w:rsidR="00F31767" w:rsidRPr="00AC5A3A">
        <w:rPr>
          <w:rFonts w:ascii="Andalus" w:hAnsi="Andalus" w:cs="Andalus"/>
          <w:color w:val="0000FF"/>
        </w:rPr>
        <w:t xml:space="preserve"> </w:t>
      </w:r>
      <w:r w:rsidRPr="00AC5A3A">
        <w:rPr>
          <w:rFonts w:ascii="Andalus" w:hAnsi="Andalus" w:cs="Andalus"/>
          <w:color w:val="0000FF"/>
        </w:rPr>
        <w:t>Youb, Hanane Khellif, Mebarka</w:t>
      </w:r>
      <w:r w:rsidR="002F247F" w:rsidRPr="00AC5A3A">
        <w:rPr>
          <w:rFonts w:ascii="Andalus" w:hAnsi="Andalus" w:cs="Andalus"/>
          <w:color w:val="0000FF"/>
        </w:rPr>
        <w:t xml:space="preserve"> </w:t>
      </w:r>
      <w:r w:rsidRPr="00AC5A3A">
        <w:rPr>
          <w:rFonts w:ascii="Andalus" w:hAnsi="Andalus" w:cs="Andalus"/>
          <w:color w:val="0000FF"/>
        </w:rPr>
        <w:t xml:space="preserve">Rahmani, Abdelmalek Allaoui (BETH, Batna) </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lang w:val="en-US"/>
        </w:rPr>
        <w:t>11h3</w:t>
      </w:r>
      <w:r w:rsidR="00871A5A" w:rsidRPr="003F27FB">
        <w:rPr>
          <w:rFonts w:ascii="Andalus" w:hAnsi="Andalus" w:cs="Andalus"/>
          <w:color w:val="0000FF"/>
          <w:lang w:val="en-US"/>
        </w:rPr>
        <w:t>0-11</w:t>
      </w:r>
      <w:r w:rsidRPr="003F27FB">
        <w:rPr>
          <w:rFonts w:ascii="Andalus" w:hAnsi="Andalus" w:cs="Andalus"/>
          <w:color w:val="0000FF"/>
          <w:lang w:val="en-US"/>
        </w:rPr>
        <w:t xml:space="preserve">h40: </w:t>
      </w:r>
      <w:r w:rsidRPr="003F27FB">
        <w:rPr>
          <w:rFonts w:ascii="Andalus" w:hAnsi="Andalus" w:cs="Andalus"/>
          <w:color w:val="0000FF"/>
          <w:lang w:val="en-US"/>
        </w:rPr>
        <w:tab/>
      </w:r>
      <w:r w:rsidRPr="003F27FB">
        <w:rPr>
          <w:rFonts w:ascii="Andalus" w:hAnsi="Andalus" w:cs="Andalus"/>
          <w:b/>
          <w:color w:val="000080"/>
          <w:lang w:val="en-US"/>
        </w:rPr>
        <w:t>A GIS-Based DRASTIC Model for Assessing Aquifer Vulnerability. Case</w:t>
      </w:r>
      <w:r w:rsidR="00871A5A" w:rsidRPr="003F27FB">
        <w:rPr>
          <w:rFonts w:ascii="Andalus" w:hAnsi="Andalus" w:cs="Andalus"/>
          <w:b/>
          <w:color w:val="000080"/>
          <w:lang w:val="en-US"/>
        </w:rPr>
        <w:t xml:space="preserve"> Study of Biskrawadi - (Southe</w:t>
      </w:r>
      <w:r w:rsidRPr="003F27FB">
        <w:rPr>
          <w:rFonts w:ascii="Andalus" w:hAnsi="Andalus" w:cs="Andalus"/>
          <w:b/>
          <w:color w:val="000080"/>
          <w:lang w:val="en-US"/>
        </w:rPr>
        <w:t xml:space="preserve">astern </w:t>
      </w:r>
      <w:r w:rsidR="00A4686C" w:rsidRPr="003F27FB">
        <w:rPr>
          <w:rFonts w:ascii="Andalus" w:hAnsi="Andalus" w:cs="Andalus"/>
          <w:b/>
          <w:color w:val="000080"/>
          <w:lang w:val="en-US"/>
        </w:rPr>
        <w:t xml:space="preserve"> </w:t>
      </w:r>
      <w:r w:rsidRPr="003F27FB">
        <w:rPr>
          <w:rFonts w:ascii="Andalus" w:hAnsi="Andalus" w:cs="Andalus"/>
          <w:b/>
          <w:color w:val="000080"/>
          <w:lang w:val="en-US"/>
        </w:rPr>
        <w:t>Algeria).</w:t>
      </w:r>
      <w:r w:rsidR="00620B70" w:rsidRPr="003F27FB">
        <w:rPr>
          <w:rFonts w:ascii="Andalus" w:hAnsi="Andalus" w:cs="Andalus"/>
          <w:b/>
          <w:color w:val="000080"/>
          <w:lang w:val="en-US"/>
        </w:rPr>
        <w:t xml:space="preserve"> </w:t>
      </w:r>
      <w:r w:rsidRPr="003F27FB">
        <w:rPr>
          <w:rFonts w:ascii="Andalus" w:hAnsi="Andalus" w:cs="Andalus"/>
          <w:color w:val="0000FF"/>
          <w:lang w:val="en-US"/>
        </w:rPr>
        <w:t>Tarek</w:t>
      </w:r>
      <w:r w:rsidR="00F31767" w:rsidRPr="003F27FB">
        <w:rPr>
          <w:rFonts w:ascii="Andalus" w:hAnsi="Andalus" w:cs="Andalus"/>
          <w:color w:val="0000FF"/>
          <w:lang w:val="en-US"/>
        </w:rPr>
        <w:t xml:space="preserve"> </w:t>
      </w:r>
      <w:r w:rsidR="00620B70" w:rsidRPr="003F27FB">
        <w:rPr>
          <w:rFonts w:ascii="Andalus" w:hAnsi="Andalus" w:cs="Andalus"/>
          <w:color w:val="0000FF"/>
          <w:lang w:val="en-US"/>
        </w:rPr>
        <w:t xml:space="preserve"> </w:t>
      </w:r>
      <w:r w:rsidRPr="003F27FB">
        <w:rPr>
          <w:rFonts w:ascii="Andalus" w:hAnsi="Andalus" w:cs="Andalus"/>
          <w:color w:val="0000FF"/>
          <w:lang w:val="en-US"/>
        </w:rPr>
        <w:t>Drias, Farès</w:t>
      </w:r>
      <w:r w:rsidR="00620B70" w:rsidRPr="003F27FB">
        <w:rPr>
          <w:rFonts w:ascii="Andalus" w:hAnsi="Andalus" w:cs="Andalus"/>
          <w:color w:val="0000FF"/>
          <w:lang w:val="en-US"/>
        </w:rPr>
        <w:t xml:space="preserve"> </w:t>
      </w:r>
      <w:r w:rsidRPr="003F27FB">
        <w:rPr>
          <w:rFonts w:ascii="Andalus" w:hAnsi="Andalus" w:cs="Andalus"/>
          <w:color w:val="0000FF"/>
          <w:lang w:val="en-US"/>
        </w:rPr>
        <w:t>Boukhenissa, Aleddine</w:t>
      </w:r>
      <w:r w:rsidR="00620B70" w:rsidRPr="003F27FB">
        <w:rPr>
          <w:rFonts w:ascii="Andalus" w:hAnsi="Andalus" w:cs="Andalus"/>
          <w:color w:val="0000FF"/>
          <w:lang w:val="en-US"/>
        </w:rPr>
        <w:t xml:space="preserve"> </w:t>
      </w:r>
      <w:r w:rsidRPr="003F27FB">
        <w:rPr>
          <w:rFonts w:ascii="Andalus" w:hAnsi="Andalus" w:cs="Andalus"/>
          <w:color w:val="0000FF"/>
          <w:lang w:val="en-US"/>
        </w:rPr>
        <w:t>Basli, (</w:t>
      </w:r>
      <w:r w:rsidR="00650982" w:rsidRPr="003F27FB">
        <w:rPr>
          <w:rFonts w:ascii="Andalus" w:hAnsi="Andalus" w:cs="Andalus"/>
          <w:color w:val="0000FF"/>
          <w:lang w:val="en-US"/>
        </w:rPr>
        <w:t>LMGRE</w:t>
      </w:r>
      <w:r w:rsidRPr="003F27FB">
        <w:rPr>
          <w:rFonts w:ascii="Andalus" w:hAnsi="Andalus" w:cs="Andalus"/>
          <w:color w:val="0000FF"/>
          <w:lang w:val="en-US"/>
        </w:rPr>
        <w:t xml:space="preserve">. </w:t>
      </w:r>
      <w:r w:rsidRPr="003F27FB">
        <w:rPr>
          <w:rFonts w:ascii="Andalus" w:hAnsi="Andalus" w:cs="Andalus"/>
          <w:color w:val="0000FF"/>
        </w:rPr>
        <w:t>Université de Batna 2), Azzeddine</w:t>
      </w:r>
      <w:r w:rsidR="00620B70" w:rsidRPr="003F27FB">
        <w:rPr>
          <w:rFonts w:ascii="Andalus" w:hAnsi="Andalus" w:cs="Andalus"/>
          <w:color w:val="0000FF"/>
        </w:rPr>
        <w:t xml:space="preserve"> </w:t>
      </w:r>
      <w:r w:rsidRPr="003F27FB">
        <w:rPr>
          <w:rFonts w:ascii="Andalus" w:hAnsi="Andalus" w:cs="Andalus"/>
          <w:color w:val="0000FF"/>
        </w:rPr>
        <w:t>Reghais (Univ- Jijel), Fayçal Hellal (DRE Biskra)</w:t>
      </w:r>
    </w:p>
    <w:p w:rsidR="007017D2"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11h4</w:t>
      </w:r>
      <w:r w:rsidR="00871A5A" w:rsidRPr="003F27FB">
        <w:rPr>
          <w:rFonts w:ascii="Andalus" w:hAnsi="Andalus" w:cs="Andalus"/>
          <w:color w:val="0000FF"/>
        </w:rPr>
        <w:t>0-11h50</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CaractérisationHydrogéologique des Aquifères et Apport de l’Outil Géochimique et Isotopique à la Connaissance de l’Origine de la Salinisation et âge des Eaux Souterraines : Cas du Bassin Versant de  Oued Labiod-Massif des Aurès (Nord-Est Algérien)</w:t>
      </w:r>
      <w:r w:rsidRPr="003F27FB">
        <w:rPr>
          <w:rFonts w:ascii="Andalus" w:hAnsi="Andalus" w:cs="Andalus"/>
          <w:b/>
          <w:bCs/>
          <w:color w:val="0000FF"/>
        </w:rPr>
        <w:t xml:space="preserve">, </w:t>
      </w:r>
      <w:r w:rsidRPr="003F27FB">
        <w:rPr>
          <w:rFonts w:ascii="Andalus" w:hAnsi="Andalus" w:cs="Andalus"/>
          <w:bCs/>
          <w:color w:val="000080"/>
        </w:rPr>
        <w:t>Abla</w:t>
      </w:r>
      <w:r w:rsidR="00620B70" w:rsidRPr="003F27FB">
        <w:rPr>
          <w:rFonts w:ascii="Andalus" w:hAnsi="Andalus" w:cs="Andalus"/>
          <w:bCs/>
          <w:color w:val="000080"/>
        </w:rPr>
        <w:t xml:space="preserve"> </w:t>
      </w:r>
      <w:r w:rsidRPr="003F27FB">
        <w:rPr>
          <w:rFonts w:ascii="Andalus" w:hAnsi="Andalus" w:cs="Andalus"/>
          <w:color w:val="0000FF"/>
        </w:rPr>
        <w:t>Rihani, Mohamed Redha</w:t>
      </w:r>
      <w:r w:rsidR="00620B70" w:rsidRPr="003F27FB">
        <w:rPr>
          <w:rFonts w:ascii="Andalus" w:hAnsi="Andalus" w:cs="Andalus"/>
          <w:color w:val="0000FF"/>
        </w:rPr>
        <w:t xml:space="preserve"> </w:t>
      </w:r>
      <w:r w:rsidRPr="003F27FB">
        <w:rPr>
          <w:rFonts w:ascii="Andalus" w:hAnsi="Andalus" w:cs="Andalus"/>
          <w:color w:val="0000FF"/>
        </w:rPr>
        <w:t>Menani, (</w:t>
      </w:r>
      <w:r w:rsidR="004F00F4" w:rsidRPr="003F27FB">
        <w:rPr>
          <w:rFonts w:ascii="Andalus" w:hAnsi="Andalus" w:cs="Andalus"/>
          <w:color w:val="0000FF"/>
        </w:rPr>
        <w:t>LMGRE</w:t>
      </w:r>
      <w:r w:rsidRPr="003F27FB">
        <w:rPr>
          <w:rFonts w:ascii="Andalus" w:hAnsi="Andalus" w:cs="Andalus"/>
          <w:color w:val="0000FF"/>
        </w:rPr>
        <w:t>, Batna 2 University)</w:t>
      </w:r>
    </w:p>
    <w:p w:rsidR="000F2886" w:rsidRPr="003F27FB" w:rsidRDefault="000F2886" w:rsidP="007017D2">
      <w:pPr>
        <w:widowControl w:val="0"/>
        <w:spacing w:after="0" w:line="240" w:lineRule="auto"/>
        <w:ind w:left="1134" w:hanging="1134"/>
        <w:jc w:val="both"/>
        <w:rPr>
          <w:rFonts w:ascii="Andalus" w:hAnsi="Andalus" w:cs="Andalus"/>
        </w:rPr>
      </w:pPr>
    </w:p>
    <w:p w:rsidR="007017D2" w:rsidRDefault="00871A5A" w:rsidP="007017D2">
      <w:pPr>
        <w:widowControl w:val="0"/>
        <w:spacing w:after="0" w:line="240" w:lineRule="auto"/>
        <w:ind w:left="1058" w:hanging="1058"/>
        <w:jc w:val="both"/>
        <w:rPr>
          <w:rFonts w:ascii="Andalus" w:hAnsi="Andalus" w:cs="Andalus"/>
          <w:b/>
          <w:color w:val="FF0000"/>
        </w:rPr>
      </w:pPr>
      <w:r w:rsidRPr="003F27FB">
        <w:rPr>
          <w:rFonts w:ascii="Andalus" w:hAnsi="Andalus" w:cs="Andalus"/>
          <w:color w:val="0000FF"/>
        </w:rPr>
        <w:t>11h50</w:t>
      </w:r>
      <w:r w:rsidR="007017D2" w:rsidRPr="003F27FB">
        <w:rPr>
          <w:rFonts w:ascii="Andalus" w:hAnsi="Andalus" w:cs="Andalus"/>
          <w:color w:val="0000FF"/>
        </w:rPr>
        <w:t>-12h10:</w:t>
      </w:r>
      <w:r w:rsidR="007017D2" w:rsidRPr="003F27FB">
        <w:rPr>
          <w:rFonts w:ascii="Andalus" w:hAnsi="Andalus" w:cs="Andalus"/>
          <w:color w:val="0000FF"/>
        </w:rPr>
        <w:tab/>
      </w:r>
      <w:r w:rsidR="007017D2" w:rsidRPr="003F27FB">
        <w:rPr>
          <w:rFonts w:ascii="Andalus" w:hAnsi="Andalus" w:cs="Andalus"/>
          <w:b/>
          <w:color w:val="FF0000"/>
        </w:rPr>
        <w:t>Discussion</w:t>
      </w:r>
    </w:p>
    <w:p w:rsidR="000F2886" w:rsidRPr="003F27FB" w:rsidRDefault="000F2886" w:rsidP="007017D2">
      <w:pPr>
        <w:widowControl w:val="0"/>
        <w:spacing w:after="0" w:line="240" w:lineRule="auto"/>
        <w:ind w:left="1058" w:hanging="1058"/>
        <w:jc w:val="both"/>
        <w:rPr>
          <w:rFonts w:ascii="Andalus" w:hAnsi="Andalus" w:cs="Andalus"/>
          <w:color w:val="FF0000"/>
        </w:rPr>
      </w:pPr>
    </w:p>
    <w:p w:rsidR="007017D2" w:rsidRPr="003236FE" w:rsidRDefault="00760567" w:rsidP="00C42B42">
      <w:pPr>
        <w:widowControl w:val="0"/>
        <w:spacing w:after="0" w:line="240" w:lineRule="auto"/>
        <w:ind w:right="210"/>
        <w:jc w:val="center"/>
        <w:rPr>
          <w:rFonts w:ascii="Andalus" w:hAnsi="Andalus" w:cs="Andalus"/>
          <w:b/>
          <w:bCs/>
          <w:color w:val="0000FF"/>
          <w:sz w:val="22"/>
          <w:szCs w:val="22"/>
        </w:rPr>
      </w:pPr>
      <w:r w:rsidRPr="003236FE">
        <w:rPr>
          <w:rFonts w:ascii="Andalus" w:hAnsi="Andalus" w:cs="Andalus"/>
          <w:b/>
          <w:bCs/>
          <w:color w:val="0000FF"/>
          <w:sz w:val="22"/>
          <w:szCs w:val="22"/>
        </w:rPr>
        <w:t>Chair</w:t>
      </w:r>
      <w:r w:rsidR="00871A5A" w:rsidRPr="003236FE">
        <w:rPr>
          <w:rFonts w:ascii="Andalus" w:hAnsi="Andalus" w:cs="Andalus"/>
          <w:b/>
          <w:bCs/>
          <w:color w:val="0000FF"/>
          <w:sz w:val="22"/>
          <w:szCs w:val="22"/>
        </w:rPr>
        <w:t> </w:t>
      </w:r>
      <w:r w:rsidR="0005294C" w:rsidRPr="003236FE">
        <w:rPr>
          <w:rFonts w:ascii="Andalus" w:hAnsi="Andalus" w:cs="Andalus"/>
          <w:b/>
          <w:bCs/>
          <w:color w:val="0000FF"/>
          <w:sz w:val="22"/>
          <w:szCs w:val="22"/>
        </w:rPr>
        <w:t>: Dr Tarek Drias</w:t>
      </w:r>
      <w:r w:rsidR="004F00F4" w:rsidRPr="003236FE">
        <w:rPr>
          <w:rFonts w:ascii="Andalus" w:hAnsi="Andalus" w:cs="Andalus"/>
          <w:b/>
          <w:bCs/>
          <w:color w:val="0000FF"/>
          <w:sz w:val="22"/>
          <w:szCs w:val="22"/>
        </w:rPr>
        <w:t>– Accessor</w:t>
      </w:r>
      <w:r w:rsidR="00726E33" w:rsidRPr="003236FE">
        <w:rPr>
          <w:rFonts w:ascii="Andalus" w:hAnsi="Andalus" w:cs="Andalus"/>
          <w:b/>
          <w:bCs/>
          <w:color w:val="0000FF"/>
          <w:sz w:val="22"/>
          <w:szCs w:val="22"/>
        </w:rPr>
        <w:t>s</w:t>
      </w:r>
      <w:r w:rsidR="00871A5A" w:rsidRPr="003236FE">
        <w:rPr>
          <w:rFonts w:ascii="Andalus" w:hAnsi="Andalus" w:cs="Andalus"/>
          <w:b/>
          <w:bCs/>
          <w:color w:val="0000FF"/>
          <w:sz w:val="22"/>
          <w:szCs w:val="22"/>
        </w:rPr>
        <w:t> </w:t>
      </w:r>
      <w:r w:rsidR="004F00F4" w:rsidRPr="003236FE">
        <w:rPr>
          <w:rFonts w:ascii="Andalus" w:hAnsi="Andalus" w:cs="Andalus"/>
          <w:b/>
          <w:bCs/>
          <w:color w:val="0000FF"/>
          <w:sz w:val="22"/>
          <w:szCs w:val="22"/>
        </w:rPr>
        <w:t xml:space="preserve">: </w:t>
      </w:r>
      <w:r w:rsidR="0005294C" w:rsidRPr="003236FE">
        <w:rPr>
          <w:rFonts w:ascii="Andalus" w:hAnsi="Andalus" w:cs="Andalus"/>
          <w:b/>
          <w:bCs/>
          <w:color w:val="0000FF"/>
          <w:sz w:val="22"/>
          <w:szCs w:val="22"/>
        </w:rPr>
        <w:t>Pr Taha Hocine Debieche</w:t>
      </w:r>
      <w:r w:rsidR="00136A27" w:rsidRPr="003236FE">
        <w:rPr>
          <w:rFonts w:ascii="Andalus" w:hAnsi="Andalus" w:cs="Andalus"/>
          <w:b/>
          <w:bCs/>
          <w:color w:val="0000FF"/>
          <w:sz w:val="22"/>
          <w:szCs w:val="22"/>
        </w:rPr>
        <w:t>&amp;</w:t>
      </w:r>
      <w:r w:rsidR="00C42B42" w:rsidRPr="003236FE">
        <w:rPr>
          <w:rFonts w:ascii="Andalus" w:hAnsi="Andalus" w:cs="Andalus"/>
          <w:b/>
          <w:bCs/>
          <w:color w:val="0000FF"/>
          <w:sz w:val="22"/>
          <w:szCs w:val="22"/>
        </w:rPr>
        <w:t>Dr Younes Hamed</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12h10-12h20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Analyse Statistique et Evolution de la Minéralisation des Eaux du Massif Dunaire de Bouteldja au Nord – Est algérien</w:t>
      </w:r>
      <w:r w:rsidRPr="003F27FB">
        <w:rPr>
          <w:rFonts w:ascii="Andalus" w:hAnsi="Andalus" w:cs="Andalus"/>
          <w:b/>
          <w:bCs/>
          <w:color w:val="002060"/>
          <w:sz w:val="20"/>
          <w:szCs w:val="20"/>
        </w:rPr>
        <w:t>.</w:t>
      </w:r>
      <w:r w:rsidR="00620B70" w:rsidRPr="003F27FB">
        <w:rPr>
          <w:rFonts w:ascii="Andalus" w:hAnsi="Andalus" w:cs="Andalus"/>
          <w:b/>
          <w:bCs/>
          <w:color w:val="002060"/>
          <w:sz w:val="20"/>
          <w:szCs w:val="20"/>
        </w:rPr>
        <w:t xml:space="preserve"> </w:t>
      </w:r>
      <w:r w:rsidRPr="003F27FB">
        <w:rPr>
          <w:rFonts w:ascii="Andalus" w:hAnsi="Andalus" w:cs="Andalus"/>
          <w:color w:val="0000FF"/>
        </w:rPr>
        <w:t>Nafaa</w:t>
      </w:r>
      <w:r w:rsidR="00620B70" w:rsidRPr="003F27FB">
        <w:rPr>
          <w:rFonts w:ascii="Andalus" w:hAnsi="Andalus" w:cs="Andalus"/>
          <w:color w:val="0000FF"/>
        </w:rPr>
        <w:t xml:space="preserve"> </w:t>
      </w:r>
      <w:r w:rsidRPr="003F27FB">
        <w:rPr>
          <w:rFonts w:ascii="Andalus" w:hAnsi="Andalus" w:cs="Andalus"/>
          <w:color w:val="0000FF"/>
        </w:rPr>
        <w:t>Brinis, Mohamed RedhaMenani,  Khaled Harizi,  Tarek Drias(</w:t>
      </w:r>
      <w:r w:rsidR="004F00F4" w:rsidRPr="003F27FB">
        <w:rPr>
          <w:rFonts w:ascii="Andalus" w:hAnsi="Andalus" w:cs="Andalus"/>
          <w:color w:val="0000FF"/>
        </w:rPr>
        <w:t>LMGRE</w:t>
      </w:r>
      <w:r w:rsidRPr="003F27FB">
        <w:rPr>
          <w:rFonts w:ascii="Andalus" w:hAnsi="Andalus" w:cs="Andalus"/>
          <w:color w:val="0000FF"/>
        </w:rPr>
        <w:t xml:space="preserve"> Université de Batna2), Nabil Chabour (LASTERNE, Université de Constantine 1).</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12h20-12h30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 xml:space="preserve">Suivi par Sondage Electrique de l’Evolution Spatiale de l’Intrusion Marine de la Nappe d’Eau d’Oued Nador Tipaza (Algérie) </w:t>
      </w:r>
      <w:r w:rsidR="00871A5A" w:rsidRPr="003F27FB">
        <w:rPr>
          <w:rFonts w:ascii="Andalus" w:hAnsi="Andalus" w:cs="Andalus"/>
          <w:b/>
          <w:color w:val="000080"/>
        </w:rPr>
        <w:t>–</w:t>
      </w:r>
      <w:r w:rsidRPr="003F27FB">
        <w:rPr>
          <w:rFonts w:ascii="Andalus" w:hAnsi="Andalus" w:cs="Andalus"/>
          <w:b/>
          <w:color w:val="000080"/>
        </w:rPr>
        <w:t xml:space="preserve"> Campagne mai 2018 </w:t>
      </w:r>
      <w:r w:rsidR="00871A5A" w:rsidRPr="003F27FB">
        <w:rPr>
          <w:rFonts w:ascii="Andalus" w:hAnsi="Andalus" w:cs="Andalus"/>
          <w:b/>
          <w:color w:val="000080"/>
        </w:rPr>
        <w:t>–</w:t>
      </w:r>
      <w:r w:rsidR="00940472" w:rsidRPr="003F27FB">
        <w:rPr>
          <w:rFonts w:ascii="Andalus" w:hAnsi="Andalus" w:cs="Andalus"/>
          <w:color w:val="0000FF"/>
        </w:rPr>
        <w:t>Mohamed Amine</w:t>
      </w:r>
      <w:r w:rsidR="00620B70" w:rsidRPr="003F27FB">
        <w:rPr>
          <w:rFonts w:ascii="Andalus" w:hAnsi="Andalus" w:cs="Andalus"/>
          <w:color w:val="0000FF"/>
        </w:rPr>
        <w:t xml:space="preserve"> </w:t>
      </w:r>
      <w:r w:rsidRPr="003F27FB">
        <w:rPr>
          <w:rFonts w:ascii="Andalus" w:hAnsi="Andalus" w:cs="Andalus"/>
          <w:color w:val="0000FF"/>
        </w:rPr>
        <w:t>Bechkit</w:t>
      </w:r>
      <w:r w:rsidR="002408D1" w:rsidRPr="003F27FB">
        <w:rPr>
          <w:rFonts w:ascii="Andalus" w:hAnsi="Andalus" w:cs="Andalus"/>
          <w:color w:val="0000FF"/>
        </w:rPr>
        <w:t xml:space="preserve"> (USTHB)</w:t>
      </w:r>
      <w:r w:rsidRPr="003F27FB">
        <w:rPr>
          <w:rFonts w:ascii="Andalus" w:hAnsi="Andalus" w:cs="Andalus"/>
          <w:color w:val="0000FF"/>
        </w:rPr>
        <w:t>, N. Chabour</w:t>
      </w:r>
      <w:r w:rsidR="002408D1" w:rsidRPr="003F27FB">
        <w:rPr>
          <w:rFonts w:ascii="Andalus" w:hAnsi="Andalus" w:cs="Andalus"/>
          <w:color w:val="0000FF"/>
        </w:rPr>
        <w:t xml:space="preserve"> (U. Constantine1)</w:t>
      </w:r>
      <w:r w:rsidRPr="003F27FB">
        <w:rPr>
          <w:rFonts w:ascii="Andalus" w:hAnsi="Andalus" w:cs="Andalus"/>
          <w:color w:val="0000FF"/>
        </w:rPr>
        <w:t>, S. Bourouis</w:t>
      </w:r>
      <w:r w:rsidR="002408D1" w:rsidRPr="003F27FB">
        <w:rPr>
          <w:rFonts w:ascii="Andalus" w:hAnsi="Andalus" w:cs="Andalus"/>
          <w:color w:val="0000FF"/>
        </w:rPr>
        <w:t xml:space="preserve"> (CRAAG)</w:t>
      </w:r>
      <w:r w:rsidRPr="003F27FB">
        <w:rPr>
          <w:rFonts w:ascii="Andalus" w:hAnsi="Andalus" w:cs="Andalus"/>
          <w:color w:val="0000FF"/>
        </w:rPr>
        <w:t>, Z.E. Boumlit</w:t>
      </w:r>
      <w:r w:rsidR="002408D1" w:rsidRPr="003F27FB">
        <w:rPr>
          <w:rFonts w:ascii="Andalus" w:hAnsi="Andalus" w:cs="Andalus"/>
          <w:color w:val="0000FF"/>
        </w:rPr>
        <w:t xml:space="preserve"> (USTHB)</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12h30-12h40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 xml:space="preserve">Evaluation Quantitative et Qualitative des Ressources en Eau Souterraine dans la Vallée de l’Oued Bounamoussa (Cas de la Plaine d’El Asfour). </w:t>
      </w:r>
      <w:r w:rsidRPr="003F27FB">
        <w:rPr>
          <w:rFonts w:ascii="Andalus" w:hAnsi="Andalus" w:cs="Andalus"/>
          <w:color w:val="0000FF"/>
        </w:rPr>
        <w:t>Salima</w:t>
      </w:r>
      <w:r w:rsidR="00620B70" w:rsidRPr="003F27FB">
        <w:rPr>
          <w:rFonts w:ascii="Andalus" w:hAnsi="Andalus" w:cs="Andalus"/>
          <w:color w:val="0000FF"/>
        </w:rPr>
        <w:t xml:space="preserve"> </w:t>
      </w:r>
      <w:r w:rsidRPr="003F27FB">
        <w:rPr>
          <w:rFonts w:ascii="Andalus" w:hAnsi="Andalus" w:cs="Andalus"/>
          <w:color w:val="0000FF"/>
        </w:rPr>
        <w:t>Guechi, Laroussi</w:t>
      </w:r>
      <w:r w:rsidR="00620B70" w:rsidRPr="003F27FB">
        <w:rPr>
          <w:rFonts w:ascii="Andalus" w:hAnsi="Andalus" w:cs="Andalus"/>
          <w:color w:val="0000FF"/>
        </w:rPr>
        <w:t xml:space="preserve"> </w:t>
      </w:r>
      <w:r w:rsidRPr="003F27FB">
        <w:rPr>
          <w:rFonts w:ascii="Andalus" w:hAnsi="Andalus" w:cs="Andalus"/>
          <w:color w:val="0000FF"/>
        </w:rPr>
        <w:t>Beloulou, Meriem Oudini et Aida Tebib (Annaba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12h40-12h50</w:t>
      </w:r>
      <w:r w:rsidR="00871A5A" w:rsidRPr="003F27FB">
        <w:rPr>
          <w:rFonts w:ascii="Andalus" w:hAnsi="Andalus" w:cs="Andalus"/>
          <w:color w:val="0000FF"/>
        </w:rPr>
        <w:t> </w:t>
      </w:r>
      <w:r w:rsidRPr="003F27FB">
        <w:rPr>
          <w:rFonts w:ascii="Andalus" w:hAnsi="Andalus" w:cs="Andalus"/>
          <w:color w:val="0000FF"/>
        </w:rPr>
        <w:t xml:space="preserve">: </w:t>
      </w:r>
      <w:r w:rsidRPr="003F27FB">
        <w:rPr>
          <w:rFonts w:ascii="Andalus" w:hAnsi="Andalus" w:cs="Andalus"/>
          <w:color w:val="0000FF"/>
        </w:rPr>
        <w:tab/>
      </w:r>
      <w:r w:rsidRPr="003F27FB">
        <w:rPr>
          <w:rFonts w:ascii="Andalus" w:hAnsi="Andalus" w:cs="Andalus"/>
          <w:b/>
          <w:color w:val="000080"/>
        </w:rPr>
        <w:t>Station de Déminéralisation des Eaux d’El Maghier</w:t>
      </w:r>
      <w:r w:rsidR="00871A5A" w:rsidRPr="003F27FB">
        <w:rPr>
          <w:rFonts w:ascii="Andalus" w:hAnsi="Andalus" w:cs="Andalus"/>
          <w:b/>
          <w:color w:val="000080"/>
        </w:rPr>
        <w:t> </w:t>
      </w:r>
      <w:r w:rsidRPr="003F27FB">
        <w:rPr>
          <w:rFonts w:ascii="Andalus" w:hAnsi="Andalus" w:cs="Andalus"/>
          <w:b/>
          <w:color w:val="000080"/>
        </w:rPr>
        <w:t xml:space="preserve">: Performance, Rendement et Fiabilité. </w:t>
      </w:r>
      <w:r w:rsidRPr="003F27FB">
        <w:rPr>
          <w:rFonts w:ascii="Andalus" w:hAnsi="Andalus" w:cs="Andalus"/>
          <w:color w:val="0000FF"/>
        </w:rPr>
        <w:t>Lamine SAYAD, Badra ATTOUI,  Habiba MAJOUR, Saadane DJORFI, (Annaba University).</w:t>
      </w:r>
    </w:p>
    <w:p w:rsidR="007017D2"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12h50-13h00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Bio-Evaluation de la Qualité des Eaux du Barrage de Beni Haroun dans l’Est Algérien</w:t>
      </w:r>
      <w:r w:rsidRPr="003F27FB">
        <w:rPr>
          <w:rFonts w:ascii="Andalus" w:hAnsi="Andalus" w:cs="Andalus"/>
          <w:b/>
          <w:bCs/>
          <w:color w:val="0000FF"/>
        </w:rPr>
        <w:t>.</w:t>
      </w:r>
      <w:r w:rsidR="00620B70" w:rsidRPr="003F27FB">
        <w:rPr>
          <w:rFonts w:ascii="Andalus" w:hAnsi="Andalus" w:cs="Andalus"/>
          <w:b/>
          <w:bCs/>
          <w:color w:val="0000FF"/>
        </w:rPr>
        <w:t xml:space="preserve"> </w:t>
      </w:r>
      <w:r w:rsidRPr="003F27FB">
        <w:rPr>
          <w:rFonts w:ascii="Andalus" w:hAnsi="Andalus" w:cs="Andalus"/>
          <w:color w:val="0000FF"/>
        </w:rPr>
        <w:t>Saliha Kherief</w:t>
      </w:r>
      <w:r w:rsidR="00F31767" w:rsidRPr="003F27FB">
        <w:rPr>
          <w:rFonts w:ascii="Andalus" w:hAnsi="Andalus" w:cs="Andalus"/>
          <w:color w:val="0000FF"/>
        </w:rPr>
        <w:t xml:space="preserve"> </w:t>
      </w:r>
      <w:r w:rsidRPr="003F27FB">
        <w:rPr>
          <w:rFonts w:ascii="Andalus" w:hAnsi="Andalus" w:cs="Andalus"/>
          <w:color w:val="0000FF"/>
        </w:rPr>
        <w:t>Nacereddine, Hamssa</w:t>
      </w:r>
      <w:r w:rsidR="00F31767" w:rsidRPr="003F27FB">
        <w:rPr>
          <w:rFonts w:ascii="Andalus" w:hAnsi="Andalus" w:cs="Andalus"/>
          <w:color w:val="0000FF"/>
        </w:rPr>
        <w:t xml:space="preserve"> </w:t>
      </w:r>
      <w:r w:rsidRPr="003F27FB">
        <w:rPr>
          <w:rFonts w:ascii="Andalus" w:hAnsi="Andalus" w:cs="Andalus"/>
          <w:color w:val="0000FF"/>
        </w:rPr>
        <w:t>Djeddi, Naila Yasmine Benayache, Fatima-Zohra Afri- Mehennaoui, (Constantine 1 University)</w:t>
      </w:r>
    </w:p>
    <w:p w:rsidR="00DF5EFD" w:rsidRPr="00954AF0" w:rsidRDefault="00DF5EFD" w:rsidP="00116BF0">
      <w:pPr>
        <w:spacing w:after="0"/>
        <w:jc w:val="both"/>
        <w:rPr>
          <w:rFonts w:ascii="Andalus" w:hAnsi="Andalus" w:cs="Andalus"/>
          <w:b/>
          <w:color w:val="000080"/>
        </w:rPr>
      </w:pPr>
      <w:r>
        <w:rPr>
          <w:rFonts w:ascii="Andalus" w:hAnsi="Andalus" w:cs="Andalus"/>
          <w:color w:val="0000FF"/>
        </w:rPr>
        <w:t xml:space="preserve">13h00-13h10 :      </w:t>
      </w:r>
      <w:r w:rsidR="00116BF0">
        <w:rPr>
          <w:rFonts w:ascii="Andalus" w:hAnsi="Andalus" w:cs="Andalus"/>
          <w:b/>
          <w:color w:val="000080"/>
        </w:rPr>
        <w:t>C</w:t>
      </w:r>
      <w:r w:rsidRPr="00954AF0">
        <w:rPr>
          <w:rFonts w:ascii="Andalus" w:hAnsi="Andalus" w:cs="Andalus"/>
          <w:b/>
          <w:color w:val="000080"/>
        </w:rPr>
        <w:t>ontribution des techniques isotopiques à la connaissance du système aquifère du grand sebkha d'oran</w:t>
      </w:r>
    </w:p>
    <w:p w:rsidR="00DF5EFD" w:rsidRPr="004F671C" w:rsidRDefault="00DF5EFD" w:rsidP="00DF5EFD">
      <w:pPr>
        <w:spacing w:after="0"/>
        <w:jc w:val="both"/>
        <w:rPr>
          <w:rFonts w:ascii="Andalus" w:hAnsi="Andalus" w:cs="Andalus"/>
          <w:color w:val="0000FF"/>
          <w:lang w:val="en-US"/>
        </w:rPr>
      </w:pPr>
      <w:r w:rsidRPr="00F55782">
        <w:rPr>
          <w:rFonts w:ascii="Andalus" w:hAnsi="Andalus" w:cs="Andalus"/>
          <w:color w:val="0000FF"/>
        </w:rPr>
        <w:t xml:space="preserve">                          </w:t>
      </w:r>
      <w:r w:rsidRPr="004F671C">
        <w:rPr>
          <w:rFonts w:ascii="Andalus" w:hAnsi="Andalus" w:cs="Andalus"/>
          <w:color w:val="0000FF"/>
          <w:lang w:val="en-US"/>
        </w:rPr>
        <w:t xml:space="preserve">Nabila BOUALLA* et Ahmed BENZIANE (USTO) </w:t>
      </w:r>
    </w:p>
    <w:p w:rsidR="000F2886" w:rsidRPr="00DA69BE" w:rsidRDefault="000F2886" w:rsidP="007017D2">
      <w:pPr>
        <w:widowControl w:val="0"/>
        <w:spacing w:after="0" w:line="240" w:lineRule="auto"/>
        <w:ind w:left="1134" w:hanging="1134"/>
        <w:jc w:val="both"/>
        <w:rPr>
          <w:rFonts w:ascii="Andalus" w:hAnsi="Andalus" w:cs="Andalus"/>
          <w:color w:val="0000FF"/>
          <w:lang w:val="en-US"/>
        </w:rPr>
      </w:pPr>
    </w:p>
    <w:p w:rsidR="007017D2" w:rsidRDefault="007017D2" w:rsidP="00DF5EFD">
      <w:pPr>
        <w:spacing w:after="0" w:line="0" w:lineRule="atLeast"/>
        <w:jc w:val="both"/>
        <w:rPr>
          <w:rFonts w:ascii="Andalus" w:hAnsi="Andalus" w:cs="Andalus"/>
          <w:b/>
          <w:bCs/>
          <w:color w:val="FF0000"/>
          <w:lang w:val="en-US"/>
        </w:rPr>
      </w:pPr>
      <w:r w:rsidRPr="003F27FB">
        <w:rPr>
          <w:rFonts w:ascii="Andalus" w:hAnsi="Andalus" w:cs="Andalus"/>
          <w:color w:val="0000FF"/>
          <w:lang w:val="en-US"/>
        </w:rPr>
        <w:t>13h</w:t>
      </w:r>
      <w:r w:rsidR="00DF5EFD">
        <w:rPr>
          <w:rFonts w:ascii="Andalus" w:hAnsi="Andalus" w:cs="Andalus"/>
          <w:color w:val="0000FF"/>
          <w:lang w:val="en-US"/>
        </w:rPr>
        <w:t>1</w:t>
      </w:r>
      <w:r w:rsidRPr="003F27FB">
        <w:rPr>
          <w:rFonts w:ascii="Andalus" w:hAnsi="Andalus" w:cs="Andalus"/>
          <w:color w:val="0000FF"/>
          <w:lang w:val="en-US"/>
        </w:rPr>
        <w:t>0-13h</w:t>
      </w:r>
      <w:r w:rsidR="00DF5EFD">
        <w:rPr>
          <w:rFonts w:ascii="Andalus" w:hAnsi="Andalus" w:cs="Andalus"/>
          <w:color w:val="0000FF"/>
          <w:lang w:val="en-US"/>
        </w:rPr>
        <w:t>3</w:t>
      </w:r>
      <w:r w:rsidRPr="003F27FB">
        <w:rPr>
          <w:rFonts w:ascii="Andalus" w:hAnsi="Andalus" w:cs="Andalus"/>
          <w:color w:val="0000FF"/>
          <w:lang w:val="en-US"/>
        </w:rPr>
        <w:t xml:space="preserve">0: </w:t>
      </w:r>
      <w:r w:rsidRPr="003F27FB">
        <w:rPr>
          <w:rFonts w:ascii="Andalus" w:hAnsi="Andalus" w:cs="Andalus"/>
          <w:b/>
          <w:bCs/>
          <w:color w:val="FF0000"/>
          <w:lang w:val="en-US"/>
        </w:rPr>
        <w:t>Discussion</w:t>
      </w:r>
    </w:p>
    <w:p w:rsidR="000F2886" w:rsidRPr="003F27FB" w:rsidRDefault="000F2886" w:rsidP="007017D2">
      <w:pPr>
        <w:spacing w:after="0" w:line="0" w:lineRule="atLeast"/>
        <w:jc w:val="both"/>
        <w:rPr>
          <w:rFonts w:ascii="Andalus" w:hAnsi="Andalus" w:cs="Andalus"/>
          <w:color w:val="0000FF"/>
          <w:lang w:val="en-US"/>
        </w:rPr>
      </w:pPr>
    </w:p>
    <w:p w:rsidR="007017D2" w:rsidRPr="003F27FB" w:rsidRDefault="007017D2" w:rsidP="00DF5EFD">
      <w:pPr>
        <w:spacing w:after="0" w:line="0" w:lineRule="atLeast"/>
        <w:jc w:val="both"/>
        <w:rPr>
          <w:rFonts w:ascii="Andalus" w:hAnsi="Andalus" w:cs="Andalus"/>
          <w:b/>
          <w:bCs/>
          <w:color w:val="FF0000"/>
          <w:lang w:val="en-US"/>
        </w:rPr>
      </w:pPr>
      <w:r w:rsidRPr="003F27FB">
        <w:rPr>
          <w:rFonts w:ascii="Andalus" w:hAnsi="Andalus" w:cs="Andalus"/>
          <w:color w:val="0000FF"/>
          <w:lang w:val="en-US"/>
        </w:rPr>
        <w:t>13h</w:t>
      </w:r>
      <w:r w:rsidR="00DF5EFD">
        <w:rPr>
          <w:rFonts w:ascii="Andalus" w:hAnsi="Andalus" w:cs="Andalus"/>
          <w:color w:val="0000FF"/>
          <w:lang w:val="en-US"/>
        </w:rPr>
        <w:t>3</w:t>
      </w:r>
      <w:r w:rsidRPr="003F27FB">
        <w:rPr>
          <w:rFonts w:ascii="Andalus" w:hAnsi="Andalus" w:cs="Andalus"/>
          <w:color w:val="0000FF"/>
          <w:lang w:val="en-US"/>
        </w:rPr>
        <w:t xml:space="preserve">0-14h30: </w:t>
      </w:r>
      <w:r w:rsidRPr="003F27FB">
        <w:rPr>
          <w:rFonts w:ascii="Andalus" w:hAnsi="Andalus" w:cs="Andalus"/>
          <w:b/>
          <w:bCs/>
          <w:color w:val="FF0000"/>
          <w:lang w:val="en-US"/>
        </w:rPr>
        <w:t>Lunch break</w:t>
      </w:r>
    </w:p>
    <w:p w:rsidR="00F47638" w:rsidRDefault="00F47638" w:rsidP="007017D2">
      <w:pPr>
        <w:widowControl w:val="0"/>
        <w:spacing w:after="0" w:line="240" w:lineRule="auto"/>
        <w:ind w:right="210"/>
        <w:jc w:val="center"/>
        <w:rPr>
          <w:rFonts w:ascii="Andalus" w:hAnsi="Andalus" w:cs="Andalus"/>
          <w:b/>
          <w:bCs/>
          <w:color w:val="1F497D" w:themeColor="text2"/>
          <w:sz w:val="28"/>
          <w:szCs w:val="28"/>
          <w:lang w:val="en-US"/>
        </w:rPr>
      </w:pPr>
    </w:p>
    <w:p w:rsidR="00F47638" w:rsidRDefault="00F47638" w:rsidP="007017D2">
      <w:pPr>
        <w:widowControl w:val="0"/>
        <w:spacing w:after="0" w:line="240" w:lineRule="auto"/>
        <w:ind w:right="210"/>
        <w:jc w:val="center"/>
        <w:rPr>
          <w:rFonts w:ascii="Andalus" w:hAnsi="Andalus" w:cs="Andalus"/>
          <w:b/>
          <w:bCs/>
          <w:color w:val="1F497D" w:themeColor="text2"/>
          <w:sz w:val="28"/>
          <w:szCs w:val="28"/>
          <w:lang w:val="en-US"/>
        </w:rPr>
      </w:pPr>
    </w:p>
    <w:p w:rsidR="007017D2" w:rsidRPr="003F27FB" w:rsidRDefault="00726E33" w:rsidP="007017D2">
      <w:pPr>
        <w:widowControl w:val="0"/>
        <w:spacing w:after="0" w:line="240" w:lineRule="auto"/>
        <w:ind w:right="210"/>
        <w:jc w:val="center"/>
        <w:rPr>
          <w:rFonts w:ascii="Andalus" w:hAnsi="Andalus" w:cs="Andalus"/>
          <w:b/>
          <w:bCs/>
          <w:color w:val="1F497D" w:themeColor="text2"/>
          <w:sz w:val="28"/>
          <w:szCs w:val="28"/>
          <w:lang w:val="en-US"/>
        </w:rPr>
      </w:pPr>
      <w:r w:rsidRPr="003F27FB">
        <w:rPr>
          <w:rFonts w:ascii="Andalus" w:hAnsi="Andalus" w:cs="Andalus"/>
          <w:b/>
          <w:bCs/>
          <w:color w:val="1F497D" w:themeColor="text2"/>
          <w:sz w:val="28"/>
          <w:szCs w:val="28"/>
          <w:lang w:val="en-US"/>
        </w:rPr>
        <w:t>Atelier 2: Water Quality and P</w:t>
      </w:r>
      <w:r w:rsidR="007017D2" w:rsidRPr="003F27FB">
        <w:rPr>
          <w:rFonts w:ascii="Andalus" w:hAnsi="Andalus" w:cs="Andalus"/>
          <w:b/>
          <w:bCs/>
          <w:color w:val="1F497D" w:themeColor="text2"/>
          <w:sz w:val="28"/>
          <w:szCs w:val="28"/>
          <w:lang w:val="en-US"/>
        </w:rPr>
        <w:t>ollution</w:t>
      </w:r>
    </w:p>
    <w:p w:rsidR="007017D2" w:rsidRPr="00DA69BE" w:rsidRDefault="007017D2" w:rsidP="007017D2">
      <w:pPr>
        <w:widowControl w:val="0"/>
        <w:spacing w:after="0" w:line="240" w:lineRule="auto"/>
        <w:ind w:right="210"/>
        <w:jc w:val="center"/>
        <w:rPr>
          <w:rFonts w:ascii="Andalus" w:hAnsi="Andalus" w:cs="Andalus"/>
          <w:b/>
          <w:bCs/>
          <w:color w:val="FF0000"/>
          <w:sz w:val="28"/>
          <w:szCs w:val="28"/>
        </w:rPr>
      </w:pPr>
      <w:r w:rsidRPr="00DA69BE">
        <w:rPr>
          <w:rFonts w:ascii="Andalus" w:hAnsi="Andalus" w:cs="Andalus"/>
          <w:b/>
          <w:bCs/>
          <w:color w:val="FF0000"/>
          <w:sz w:val="28"/>
          <w:szCs w:val="28"/>
        </w:rPr>
        <w:t>Session 2</w:t>
      </w:r>
    </w:p>
    <w:p w:rsidR="007017D2" w:rsidRDefault="007017D2" w:rsidP="007017D2">
      <w:pPr>
        <w:widowControl w:val="0"/>
        <w:spacing w:after="0" w:line="240" w:lineRule="auto"/>
        <w:ind w:right="210"/>
        <w:jc w:val="center"/>
        <w:rPr>
          <w:rFonts w:ascii="Andalus" w:hAnsi="Andalus" w:cs="Andalus"/>
          <w:b/>
          <w:bCs/>
          <w:color w:val="FF0000"/>
          <w:sz w:val="28"/>
          <w:szCs w:val="28"/>
        </w:rPr>
      </w:pPr>
      <w:r w:rsidRPr="003F27FB">
        <w:rPr>
          <w:rFonts w:ascii="Andalus" w:hAnsi="Andalus" w:cs="Andalus"/>
          <w:b/>
          <w:bCs/>
          <w:color w:val="FF0000"/>
          <w:sz w:val="28"/>
          <w:szCs w:val="28"/>
        </w:rPr>
        <w:t>Posters Communications</w:t>
      </w:r>
    </w:p>
    <w:p w:rsidR="000F2886" w:rsidRPr="003F27FB" w:rsidRDefault="000F2886" w:rsidP="007017D2">
      <w:pPr>
        <w:widowControl w:val="0"/>
        <w:spacing w:after="0" w:line="240" w:lineRule="auto"/>
        <w:ind w:right="210"/>
        <w:jc w:val="center"/>
        <w:rPr>
          <w:rFonts w:ascii="Andalus" w:hAnsi="Andalus" w:cs="Andalus"/>
          <w:b/>
          <w:bCs/>
          <w:color w:val="FF0000"/>
          <w:sz w:val="28"/>
          <w:szCs w:val="28"/>
        </w:rPr>
      </w:pPr>
    </w:p>
    <w:p w:rsidR="007017D2" w:rsidRPr="003236FE" w:rsidRDefault="007017D2" w:rsidP="00726E33">
      <w:pPr>
        <w:widowControl w:val="0"/>
        <w:spacing w:after="0" w:line="240" w:lineRule="auto"/>
        <w:jc w:val="center"/>
        <w:rPr>
          <w:rFonts w:ascii="Andalus" w:hAnsi="Andalus" w:cs="Andalus"/>
          <w:b/>
          <w:bCs/>
          <w:color w:val="0000FF"/>
          <w:sz w:val="22"/>
          <w:szCs w:val="22"/>
        </w:rPr>
      </w:pPr>
      <w:r w:rsidRPr="003236FE">
        <w:rPr>
          <w:rFonts w:ascii="Andalus" w:hAnsi="Andalus" w:cs="Andalus"/>
          <w:b/>
          <w:bCs/>
          <w:color w:val="0000FF"/>
          <w:sz w:val="22"/>
          <w:szCs w:val="22"/>
        </w:rPr>
        <w:t xml:space="preserve">Chair: </w:t>
      </w:r>
      <w:r w:rsidR="00871A5A" w:rsidRPr="003236FE">
        <w:rPr>
          <w:rFonts w:ascii="Andalus" w:hAnsi="Andalus" w:cs="Andalus"/>
          <w:b/>
          <w:bCs/>
          <w:color w:val="0000FF"/>
          <w:sz w:val="22"/>
          <w:szCs w:val="22"/>
        </w:rPr>
        <w:t>Dr</w:t>
      </w:r>
      <w:r w:rsidR="00726E33" w:rsidRPr="003236FE">
        <w:rPr>
          <w:rFonts w:ascii="Andalus" w:hAnsi="Andalus" w:cs="Andalus"/>
          <w:b/>
          <w:bCs/>
          <w:color w:val="0000FF"/>
          <w:sz w:val="22"/>
          <w:szCs w:val="22"/>
        </w:rPr>
        <w:t>Ali Athamena– Accessor :</w:t>
      </w:r>
      <w:r w:rsidR="00871A5A" w:rsidRPr="003236FE">
        <w:rPr>
          <w:rFonts w:ascii="Andalus" w:hAnsi="Andalus" w:cs="Andalus"/>
          <w:b/>
          <w:bCs/>
          <w:color w:val="0000FF"/>
          <w:sz w:val="22"/>
          <w:szCs w:val="22"/>
        </w:rPr>
        <w:t>NafaaBrinis</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14h30-14h35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Etude de l’Inhibition  et de la Précipitation du CaCO3 en Osmose Inverse.</w:t>
      </w:r>
      <w:r w:rsidR="00620B70" w:rsidRPr="003F27FB">
        <w:rPr>
          <w:rFonts w:ascii="Andalus" w:hAnsi="Andalus" w:cs="Andalus"/>
          <w:b/>
          <w:color w:val="000080"/>
        </w:rPr>
        <w:t xml:space="preserve"> </w:t>
      </w:r>
      <w:r w:rsidRPr="003F27FB">
        <w:rPr>
          <w:rFonts w:ascii="Andalus" w:hAnsi="Andalus" w:cs="Andalus"/>
          <w:color w:val="0000FF"/>
          <w:lang w:val="en-US"/>
        </w:rPr>
        <w:t>Meriem</w:t>
      </w:r>
      <w:r w:rsidR="00620B70" w:rsidRPr="003F27FB">
        <w:rPr>
          <w:rFonts w:ascii="Andalus" w:hAnsi="Andalus" w:cs="Andalus"/>
          <w:color w:val="0000FF"/>
          <w:lang w:val="en-US"/>
        </w:rPr>
        <w:t xml:space="preserve"> </w:t>
      </w:r>
      <w:r w:rsidRPr="003F27FB">
        <w:rPr>
          <w:rFonts w:ascii="Andalus" w:hAnsi="Andalus" w:cs="Andalus"/>
          <w:color w:val="0000FF"/>
          <w:lang w:val="en-US"/>
        </w:rPr>
        <w:t>Ait</w:t>
      </w:r>
      <w:r w:rsidR="00620B70" w:rsidRPr="003F27FB">
        <w:rPr>
          <w:rFonts w:ascii="Andalus" w:hAnsi="Andalus" w:cs="Andalus"/>
          <w:color w:val="0000FF"/>
          <w:lang w:val="en-US"/>
        </w:rPr>
        <w:t xml:space="preserve"> </w:t>
      </w:r>
      <w:r w:rsidRPr="003F27FB">
        <w:rPr>
          <w:rFonts w:ascii="Andalus" w:hAnsi="Andalus" w:cs="Andalus"/>
          <w:color w:val="0000FF"/>
          <w:lang w:val="en-US"/>
        </w:rPr>
        <w:t>Mohand Said (</w:t>
      </w:r>
      <w:r w:rsidR="004F00F4" w:rsidRPr="003F27FB">
        <w:rPr>
          <w:rFonts w:ascii="Andalus" w:hAnsi="Andalus" w:cs="Andalus"/>
          <w:color w:val="0000FF"/>
          <w:lang w:val="en-US"/>
        </w:rPr>
        <w:t>LMGRE</w:t>
      </w:r>
      <w:r w:rsidRPr="003F27FB">
        <w:rPr>
          <w:rFonts w:ascii="Andalus" w:hAnsi="Andalus" w:cs="Andalus"/>
          <w:color w:val="0000FF"/>
          <w:lang w:val="en-US"/>
        </w:rPr>
        <w:t>, Batna 2 University), Kamel</w:t>
      </w:r>
      <w:r w:rsidR="00620B70" w:rsidRPr="003F27FB">
        <w:rPr>
          <w:rFonts w:ascii="Andalus" w:hAnsi="Andalus" w:cs="Andalus"/>
          <w:color w:val="0000FF"/>
          <w:lang w:val="en-US"/>
        </w:rPr>
        <w:t xml:space="preserve"> </w:t>
      </w:r>
      <w:r w:rsidRPr="003F27FB">
        <w:rPr>
          <w:rFonts w:ascii="Andalus" w:hAnsi="Andalus" w:cs="Andalus"/>
          <w:color w:val="0000FF"/>
          <w:lang w:val="en-US"/>
        </w:rPr>
        <w:t>Eddine</w:t>
      </w:r>
      <w:r w:rsidR="00620B70" w:rsidRPr="003F27FB">
        <w:rPr>
          <w:rFonts w:ascii="Andalus" w:hAnsi="Andalus" w:cs="Andalus"/>
          <w:color w:val="0000FF"/>
          <w:lang w:val="en-US"/>
        </w:rPr>
        <w:t xml:space="preserve"> </w:t>
      </w:r>
      <w:r w:rsidRPr="003F27FB">
        <w:rPr>
          <w:rFonts w:ascii="Andalus" w:hAnsi="Andalus" w:cs="Andalus"/>
          <w:color w:val="0000FF"/>
          <w:lang w:val="en-US"/>
        </w:rPr>
        <w:t xml:space="preserve">Bouhidel. </w:t>
      </w:r>
      <w:r w:rsidRPr="003F27FB">
        <w:rPr>
          <w:rFonts w:ascii="Andalus" w:hAnsi="Andalus" w:cs="Andalus"/>
          <w:color w:val="0000FF"/>
        </w:rPr>
        <w:t>(Batna1 University)</w:t>
      </w:r>
    </w:p>
    <w:p w:rsidR="007017D2" w:rsidRPr="003F27FB" w:rsidRDefault="007017D2" w:rsidP="007017D2">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14h35-14h40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 xml:space="preserve">Contamination des Eaux de Surface et du Sol par les Eléments Traces Métalliques autour des Carrières de Granulat de Chekfa (Jijel, Nord-Est algérien). </w:t>
      </w:r>
      <w:r w:rsidRPr="003F27FB">
        <w:rPr>
          <w:rFonts w:ascii="Andalus" w:hAnsi="Andalus" w:cs="Andalus"/>
          <w:color w:val="0000FF"/>
          <w:lang w:val="en-US"/>
        </w:rPr>
        <w:t>Amal</w:t>
      </w:r>
      <w:r w:rsidR="00620B70" w:rsidRPr="003F27FB">
        <w:rPr>
          <w:rFonts w:ascii="Andalus" w:hAnsi="Andalus" w:cs="Andalus"/>
          <w:color w:val="0000FF"/>
          <w:lang w:val="en-US"/>
        </w:rPr>
        <w:t xml:space="preserve"> </w:t>
      </w:r>
      <w:r w:rsidRPr="003F27FB">
        <w:rPr>
          <w:rFonts w:ascii="Andalus" w:hAnsi="Andalus" w:cs="Andalus"/>
          <w:color w:val="0000FF"/>
          <w:lang w:val="en-US"/>
        </w:rPr>
        <w:t>Foughalia, Farès</w:t>
      </w:r>
      <w:r w:rsidR="00620B70" w:rsidRPr="003F27FB">
        <w:rPr>
          <w:rFonts w:ascii="Andalus" w:hAnsi="Andalus" w:cs="Andalus"/>
          <w:color w:val="0000FF"/>
          <w:lang w:val="en-US"/>
        </w:rPr>
        <w:t xml:space="preserve"> </w:t>
      </w:r>
      <w:r w:rsidRPr="003F27FB">
        <w:rPr>
          <w:rFonts w:ascii="Andalus" w:hAnsi="Andalus" w:cs="Andalus"/>
          <w:color w:val="0000FF"/>
          <w:lang w:val="en-US"/>
        </w:rPr>
        <w:t>Kessasra, Linda Aliliche, SamahGuerdouh, Dounyazed</w:t>
      </w:r>
      <w:r w:rsidR="00620B70" w:rsidRPr="003F27FB">
        <w:rPr>
          <w:rFonts w:ascii="Andalus" w:hAnsi="Andalus" w:cs="Andalus"/>
          <w:color w:val="0000FF"/>
          <w:lang w:val="en-US"/>
        </w:rPr>
        <w:t xml:space="preserve"> </w:t>
      </w:r>
      <w:r w:rsidRPr="003F27FB">
        <w:rPr>
          <w:rFonts w:ascii="Andalus" w:hAnsi="Andalus" w:cs="Andalus"/>
          <w:color w:val="0000FF"/>
          <w:lang w:val="en-US"/>
        </w:rPr>
        <w:t xml:space="preserve">Benabbas. </w:t>
      </w:r>
      <w:r w:rsidR="002F247F" w:rsidRPr="003F27FB">
        <w:rPr>
          <w:rFonts w:ascii="Andalus" w:hAnsi="Andalus" w:cs="Andalus"/>
          <w:color w:val="0000FF"/>
          <w:lang w:val="en-US"/>
        </w:rPr>
        <w:t>(Jijel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14h40-14h45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Caractérisation de la Pollution des Eaux de l</w:t>
      </w:r>
      <w:r w:rsidR="00871A5A" w:rsidRPr="003F27FB">
        <w:rPr>
          <w:rFonts w:ascii="Andalus" w:hAnsi="Andalus" w:cs="Andalus"/>
          <w:b/>
          <w:color w:val="000080"/>
        </w:rPr>
        <w:t>’</w:t>
      </w:r>
      <w:r w:rsidRPr="003F27FB">
        <w:rPr>
          <w:rFonts w:ascii="Andalus" w:hAnsi="Andalus" w:cs="Andalus"/>
          <w:b/>
          <w:color w:val="000080"/>
        </w:rPr>
        <w:t>Oued Soummam par les Composés Azotés et Phosphates (Bejaïa, Nord-Est Algérien).</w:t>
      </w:r>
      <w:r w:rsidR="00620B70" w:rsidRPr="003F27FB">
        <w:rPr>
          <w:rFonts w:ascii="Andalus" w:hAnsi="Andalus" w:cs="Andalus"/>
          <w:b/>
          <w:color w:val="000080"/>
        </w:rPr>
        <w:t xml:space="preserve"> </w:t>
      </w:r>
      <w:r w:rsidRPr="003F27FB">
        <w:rPr>
          <w:rFonts w:ascii="Andalus" w:hAnsi="Andalus" w:cs="Andalus"/>
          <w:color w:val="0000FF"/>
          <w:lang w:val="en-US"/>
        </w:rPr>
        <w:t>Dounyazad</w:t>
      </w:r>
      <w:r w:rsidR="00620B70" w:rsidRPr="003F27FB">
        <w:rPr>
          <w:rFonts w:ascii="Andalus" w:hAnsi="Andalus" w:cs="Andalus"/>
          <w:color w:val="0000FF"/>
          <w:lang w:val="en-US"/>
        </w:rPr>
        <w:t xml:space="preserve"> </w:t>
      </w:r>
      <w:r w:rsidRPr="003F27FB">
        <w:rPr>
          <w:rFonts w:ascii="Andalus" w:hAnsi="Andalus" w:cs="Andalus"/>
          <w:color w:val="0000FF"/>
          <w:lang w:val="en-US"/>
        </w:rPr>
        <w:t>Benabbes, Farès</w:t>
      </w:r>
      <w:r w:rsidR="00C821DA" w:rsidRPr="003F27FB">
        <w:rPr>
          <w:rFonts w:ascii="Andalus" w:hAnsi="Andalus" w:cs="Andalus"/>
          <w:color w:val="0000FF"/>
          <w:lang w:val="en-US"/>
        </w:rPr>
        <w:t xml:space="preserve"> </w:t>
      </w:r>
      <w:r w:rsidRPr="003F27FB">
        <w:rPr>
          <w:rFonts w:ascii="Andalus" w:hAnsi="Andalus" w:cs="Andalus"/>
          <w:color w:val="0000FF"/>
          <w:lang w:val="en-US"/>
        </w:rPr>
        <w:t>Kessasra, El Amine Abdellouche, Moussa</w:t>
      </w:r>
      <w:r w:rsidR="002F247F" w:rsidRPr="003F27FB">
        <w:rPr>
          <w:rFonts w:ascii="Andalus" w:hAnsi="Andalus" w:cs="Andalus"/>
          <w:color w:val="0000FF"/>
          <w:lang w:val="en-US"/>
        </w:rPr>
        <w:t xml:space="preserve"> </w:t>
      </w:r>
      <w:r w:rsidRPr="003F27FB">
        <w:rPr>
          <w:rFonts w:ascii="Andalus" w:hAnsi="Andalus" w:cs="Andalus"/>
          <w:color w:val="0000FF"/>
          <w:lang w:val="en-US"/>
        </w:rPr>
        <w:t>Kerouaz, Amel</w:t>
      </w:r>
      <w:r w:rsidR="002F247F" w:rsidRPr="003F27FB">
        <w:rPr>
          <w:rFonts w:ascii="Andalus" w:hAnsi="Andalus" w:cs="Andalus"/>
          <w:color w:val="0000FF"/>
          <w:lang w:val="en-US"/>
        </w:rPr>
        <w:t xml:space="preserve"> </w:t>
      </w:r>
      <w:r w:rsidRPr="003F27FB">
        <w:rPr>
          <w:rFonts w:ascii="Andalus" w:hAnsi="Andalus" w:cs="Andalus"/>
          <w:color w:val="0000FF"/>
          <w:lang w:val="en-US"/>
        </w:rPr>
        <w:t xml:space="preserve">Foughalia. </w:t>
      </w:r>
      <w:r w:rsidRPr="003F27FB">
        <w:rPr>
          <w:rFonts w:ascii="Andalus" w:hAnsi="Andalus" w:cs="Andalus"/>
          <w:color w:val="0000FF"/>
        </w:rPr>
        <w:t>(Jijel University)</w:t>
      </w:r>
    </w:p>
    <w:p w:rsidR="007017D2" w:rsidRPr="003F27FB" w:rsidRDefault="007017D2" w:rsidP="007017D2">
      <w:pPr>
        <w:widowControl w:val="0"/>
        <w:spacing w:after="0" w:line="240" w:lineRule="auto"/>
        <w:ind w:left="1134" w:hanging="1134"/>
        <w:jc w:val="both"/>
        <w:rPr>
          <w:rFonts w:ascii="Andalus" w:hAnsi="Andalus" w:cs="Andalus"/>
        </w:rPr>
      </w:pPr>
      <w:r w:rsidRPr="003F27FB">
        <w:rPr>
          <w:rFonts w:ascii="Andalus" w:hAnsi="Andalus" w:cs="Andalus"/>
          <w:color w:val="0000FF"/>
        </w:rPr>
        <w:t>14h45-14h50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Adsorption de Colorants Cationiques et d’Ammonium sur une Zéolithe Naturelle.</w:t>
      </w:r>
      <w:r w:rsidR="00620B70" w:rsidRPr="003F27FB">
        <w:rPr>
          <w:rFonts w:ascii="Andalus" w:hAnsi="Andalus" w:cs="Andalus"/>
          <w:b/>
          <w:color w:val="000080"/>
        </w:rPr>
        <w:t xml:space="preserve"> </w:t>
      </w:r>
      <w:r w:rsidRPr="003F27FB">
        <w:rPr>
          <w:rFonts w:ascii="Andalus" w:hAnsi="Andalus" w:cs="Andalus"/>
          <w:color w:val="0000FF"/>
        </w:rPr>
        <w:t>Nassima Belgaid, Mohamed Redha</w:t>
      </w:r>
      <w:r w:rsidR="00F31767" w:rsidRPr="003F27FB">
        <w:rPr>
          <w:rFonts w:ascii="Andalus" w:hAnsi="Andalus" w:cs="Andalus"/>
          <w:color w:val="0000FF"/>
        </w:rPr>
        <w:t xml:space="preserve"> </w:t>
      </w:r>
      <w:r w:rsidRPr="003F27FB">
        <w:rPr>
          <w:rFonts w:ascii="Andalus" w:hAnsi="Andalus" w:cs="Andalus"/>
          <w:color w:val="0000FF"/>
        </w:rPr>
        <w:t>Menani (</w:t>
      </w:r>
      <w:r w:rsidR="00650982" w:rsidRPr="003F27FB">
        <w:rPr>
          <w:rFonts w:ascii="Andalus" w:hAnsi="Andalus" w:cs="Andalus"/>
          <w:color w:val="0000FF"/>
        </w:rPr>
        <w:t>LMGRE</w:t>
      </w:r>
      <w:r w:rsidRPr="003F27FB">
        <w:rPr>
          <w:rFonts w:ascii="Andalus" w:hAnsi="Andalus" w:cs="Andalus"/>
          <w:color w:val="0000FF"/>
        </w:rPr>
        <w:t>, Université de Batna 2), Kamel Eddine Bouhidel (Université de Batna 1).</w:t>
      </w:r>
    </w:p>
    <w:p w:rsidR="007017D2" w:rsidRPr="003F27FB" w:rsidRDefault="007017D2" w:rsidP="007017D2">
      <w:pPr>
        <w:widowControl w:val="0"/>
        <w:spacing w:after="0" w:line="240" w:lineRule="auto"/>
        <w:ind w:left="1134" w:hanging="1134"/>
        <w:jc w:val="both"/>
        <w:rPr>
          <w:rFonts w:ascii="Andalus" w:hAnsi="Andalus" w:cs="Andalus"/>
        </w:rPr>
      </w:pPr>
      <w:r w:rsidRPr="003F27FB">
        <w:rPr>
          <w:rFonts w:ascii="Andalus" w:hAnsi="Andalus" w:cs="Andalus"/>
          <w:color w:val="0000FF"/>
        </w:rPr>
        <w:t>14h50-14h55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Caractérisation Qualitative des Eaux de Surface du Bassin Versant d’Oued Mafragh (Nord-Est Algérien),</w:t>
      </w:r>
      <w:r w:rsidRPr="003F27FB">
        <w:rPr>
          <w:rFonts w:ascii="Andalus" w:hAnsi="Andalus" w:cs="Andalus"/>
          <w:color w:val="0000FF"/>
        </w:rPr>
        <w:t>Tahani</w:t>
      </w:r>
      <w:r w:rsidR="00F31767" w:rsidRPr="003F27FB">
        <w:rPr>
          <w:rFonts w:ascii="Andalus" w:hAnsi="Andalus" w:cs="Andalus"/>
          <w:color w:val="0000FF"/>
        </w:rPr>
        <w:t xml:space="preserve"> </w:t>
      </w:r>
      <w:r w:rsidRPr="003F27FB">
        <w:rPr>
          <w:rFonts w:ascii="Andalus" w:hAnsi="Andalus" w:cs="Andalus"/>
          <w:color w:val="0000FF"/>
        </w:rPr>
        <w:t>Derradji, Mohamed Djidel, Fethi</w:t>
      </w:r>
      <w:r w:rsidR="00F31767" w:rsidRPr="003F27FB">
        <w:rPr>
          <w:rFonts w:ascii="Andalus" w:hAnsi="Andalus" w:cs="Andalus"/>
          <w:color w:val="0000FF"/>
        </w:rPr>
        <w:t xml:space="preserve"> </w:t>
      </w:r>
      <w:r w:rsidRPr="003F27FB">
        <w:rPr>
          <w:rFonts w:ascii="Andalus" w:hAnsi="Andalus" w:cs="Andalus"/>
          <w:color w:val="0000FF"/>
        </w:rPr>
        <w:t>Medjani, Sofiane Labar (Annaba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14h55-15h00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Evaluation de l’Altération de la Qualité des Eaux du Barrage de Guenitra par les Rejets non Contrôlés des Agglomérations Environnantes (Skikda, N-E algérien).</w:t>
      </w:r>
      <w:r w:rsidR="00620B70" w:rsidRPr="003F27FB">
        <w:rPr>
          <w:rFonts w:ascii="Andalus" w:hAnsi="Andalus" w:cs="Andalus"/>
          <w:b/>
          <w:color w:val="000080"/>
        </w:rPr>
        <w:t xml:space="preserve"> </w:t>
      </w:r>
      <w:r w:rsidRPr="003F27FB">
        <w:rPr>
          <w:rFonts w:ascii="Andalus" w:hAnsi="Andalus" w:cs="Andalus"/>
          <w:color w:val="0000FF"/>
        </w:rPr>
        <w:t>Selma Hadef, Faouzi Zahi, Taha Hocine Debieche, Abdelmalek</w:t>
      </w:r>
      <w:r w:rsidR="0090582A" w:rsidRPr="003F27FB">
        <w:rPr>
          <w:rFonts w:ascii="Andalus" w:hAnsi="Andalus" w:cs="Andalus"/>
          <w:color w:val="0000FF"/>
        </w:rPr>
        <w:t xml:space="preserve"> </w:t>
      </w:r>
      <w:r w:rsidRPr="003F27FB">
        <w:rPr>
          <w:rFonts w:ascii="Andalus" w:hAnsi="Andalus" w:cs="Andalus"/>
          <w:color w:val="0000FF"/>
        </w:rPr>
        <w:t>Lekoui, Abdelmalek Drouiche, Fouzia Hizir</w:t>
      </w:r>
      <w:r w:rsidR="004B6114" w:rsidRPr="003F27FB">
        <w:rPr>
          <w:rFonts w:ascii="Andalus" w:hAnsi="Andalus" w:cs="Andalus"/>
          <w:color w:val="0000FF"/>
        </w:rPr>
        <w:t xml:space="preserve"> </w:t>
      </w:r>
      <w:r w:rsidRPr="003F27FB">
        <w:rPr>
          <w:rFonts w:ascii="Andalus" w:hAnsi="Andalus" w:cs="Andalus"/>
          <w:color w:val="0000FF"/>
        </w:rPr>
        <w:t>(Jijel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15h00-15h05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Apport de l’Hydrochimie et des Isotopes de l’Environnement à la Connaissance du Fonctionnement de la Nappe Alluviale de la Région de M’Sila, Algérie.</w:t>
      </w:r>
      <w:r w:rsidR="00620B70" w:rsidRPr="003F27FB">
        <w:rPr>
          <w:rFonts w:ascii="Andalus" w:hAnsi="Andalus" w:cs="Andalus"/>
          <w:b/>
          <w:color w:val="000080"/>
        </w:rPr>
        <w:t xml:space="preserve"> </w:t>
      </w:r>
      <w:r w:rsidRPr="003F27FB">
        <w:rPr>
          <w:rFonts w:ascii="Andalus" w:hAnsi="Andalus" w:cs="Andalus"/>
          <w:color w:val="0000FF"/>
        </w:rPr>
        <w:t>Abdelouahab</w:t>
      </w:r>
      <w:r w:rsidR="00620B70" w:rsidRPr="003F27FB">
        <w:rPr>
          <w:rFonts w:ascii="Andalus" w:hAnsi="Andalus" w:cs="Andalus"/>
          <w:color w:val="0000FF"/>
        </w:rPr>
        <w:t xml:space="preserve"> </w:t>
      </w:r>
      <w:r w:rsidRPr="003F27FB">
        <w:rPr>
          <w:rFonts w:ascii="Andalus" w:hAnsi="Andalus" w:cs="Andalus"/>
          <w:color w:val="0000FF"/>
        </w:rPr>
        <w:t>Amroune (M</w:t>
      </w:r>
      <w:r w:rsidR="00871A5A" w:rsidRPr="003F27FB">
        <w:rPr>
          <w:rFonts w:ascii="Andalus" w:hAnsi="Andalus" w:cs="Andalus"/>
          <w:color w:val="0000FF"/>
        </w:rPr>
        <w:t>’</w:t>
      </w:r>
      <w:r w:rsidRPr="003F27FB">
        <w:rPr>
          <w:rFonts w:ascii="Andalus" w:hAnsi="Andalus" w:cs="Andalus"/>
          <w:color w:val="0000FF"/>
        </w:rPr>
        <w:t>Sila</w:t>
      </w:r>
      <w:r w:rsidR="0090582A" w:rsidRPr="003F27FB">
        <w:rPr>
          <w:rFonts w:ascii="Andalus" w:hAnsi="Andalus" w:cs="Andalus"/>
          <w:color w:val="0000FF"/>
        </w:rPr>
        <w:t xml:space="preserve"> </w:t>
      </w:r>
      <w:r w:rsidRPr="003F27FB">
        <w:rPr>
          <w:rFonts w:ascii="Andalus" w:hAnsi="Andalus" w:cs="Andalus"/>
          <w:color w:val="0000FF"/>
        </w:rPr>
        <w:t>University), Redouane</w:t>
      </w:r>
      <w:r w:rsidR="00F31767" w:rsidRPr="003F27FB">
        <w:rPr>
          <w:rFonts w:ascii="Andalus" w:hAnsi="Andalus" w:cs="Andalus"/>
          <w:color w:val="0000FF"/>
        </w:rPr>
        <w:t xml:space="preserve"> </w:t>
      </w:r>
      <w:r w:rsidRPr="003F27FB">
        <w:rPr>
          <w:rFonts w:ascii="Andalus" w:hAnsi="Andalus" w:cs="Andalus"/>
          <w:color w:val="0000FF"/>
        </w:rPr>
        <w:t>Mihoub (CDER), Noureddine Rabahi (Batna 2 University), Salih</w:t>
      </w:r>
      <w:r w:rsidR="001E02C2" w:rsidRPr="003F27FB">
        <w:rPr>
          <w:rFonts w:ascii="Andalus" w:hAnsi="Andalus" w:cs="Andalus"/>
          <w:color w:val="0000FF"/>
        </w:rPr>
        <w:t xml:space="preserve"> </w:t>
      </w:r>
      <w:r w:rsidRPr="003F27FB">
        <w:rPr>
          <w:rFonts w:ascii="Andalus" w:hAnsi="Andalus" w:cs="Andalus"/>
          <w:color w:val="0000FF"/>
        </w:rPr>
        <w:t>Lachache (Bechar Universty)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15h05-15h10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Effet de la Matière Organique sur la Cinétique de Dégradation Photo Catalytique du Safranin.</w:t>
      </w:r>
      <w:r w:rsidR="00F31767" w:rsidRPr="003F27FB">
        <w:rPr>
          <w:rFonts w:ascii="Andalus" w:hAnsi="Andalus" w:cs="Andalus"/>
          <w:b/>
          <w:color w:val="000080"/>
        </w:rPr>
        <w:t xml:space="preserve"> </w:t>
      </w:r>
      <w:r w:rsidRPr="003F27FB">
        <w:rPr>
          <w:rFonts w:ascii="Andalus" w:hAnsi="Andalus" w:cs="Andalus"/>
          <w:color w:val="0000FF"/>
        </w:rPr>
        <w:t>Meriem Bendjama, Oualid</w:t>
      </w:r>
      <w:r w:rsidR="001E02C2" w:rsidRPr="003F27FB">
        <w:rPr>
          <w:rFonts w:ascii="Andalus" w:hAnsi="Andalus" w:cs="Andalus"/>
          <w:color w:val="0000FF"/>
        </w:rPr>
        <w:t xml:space="preserve"> </w:t>
      </w:r>
      <w:r w:rsidRPr="003F27FB">
        <w:rPr>
          <w:rFonts w:ascii="Andalus" w:hAnsi="Andalus" w:cs="Andalus"/>
          <w:color w:val="0000FF"/>
        </w:rPr>
        <w:t>Hamdaoui</w:t>
      </w:r>
      <w:r w:rsidR="001E02C2" w:rsidRPr="003F27FB">
        <w:rPr>
          <w:rFonts w:ascii="Andalus" w:hAnsi="Andalus" w:cs="Andalus"/>
          <w:color w:val="0000FF"/>
        </w:rPr>
        <w:t xml:space="preserve"> </w:t>
      </w:r>
      <w:r w:rsidRPr="003F27FB">
        <w:rPr>
          <w:rFonts w:ascii="Andalus" w:hAnsi="Andalus" w:cs="Andalus"/>
          <w:color w:val="0000FF"/>
        </w:rPr>
        <w:t>(Annaba Universty).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15h10-15h15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Impact des Rejets Industriels sur l</w:t>
      </w:r>
      <w:r w:rsidR="00871A5A" w:rsidRPr="003F27FB">
        <w:rPr>
          <w:rFonts w:ascii="Andalus" w:hAnsi="Andalus" w:cs="Andalus"/>
          <w:b/>
          <w:color w:val="000080"/>
        </w:rPr>
        <w:t>’</w:t>
      </w:r>
      <w:r w:rsidRPr="003F27FB">
        <w:rPr>
          <w:rFonts w:ascii="Andalus" w:hAnsi="Andalus" w:cs="Andalus"/>
          <w:b/>
          <w:color w:val="000080"/>
        </w:rPr>
        <w:t xml:space="preserve">Environnement (Cas de la Zone Industrielle d’Oued El Berdi –W Bouira). </w:t>
      </w:r>
      <w:r w:rsidRPr="003F27FB">
        <w:rPr>
          <w:rFonts w:ascii="Andalus" w:hAnsi="Andalus" w:cs="Andalus"/>
          <w:color w:val="0000FF"/>
        </w:rPr>
        <w:t>Rania Boudjellal</w:t>
      </w:r>
      <w:r w:rsidR="00620B70" w:rsidRPr="003F27FB">
        <w:rPr>
          <w:rFonts w:ascii="Andalus" w:hAnsi="Andalus" w:cs="Andalus"/>
          <w:color w:val="0000FF"/>
        </w:rPr>
        <w:t xml:space="preserve"> </w:t>
      </w:r>
      <w:r w:rsidRPr="003F27FB">
        <w:rPr>
          <w:rFonts w:ascii="Andalus" w:hAnsi="Andalus" w:cs="Andalus"/>
          <w:color w:val="0000FF"/>
        </w:rPr>
        <w:t>(Université de Tébessa).</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15h15-15h20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Caractérisation Hydrogéochimique des Eaux Souterraines de la Région de Barika(Nord-Est algérien).</w:t>
      </w:r>
      <w:r w:rsidR="001E02C2" w:rsidRPr="003F27FB">
        <w:rPr>
          <w:rFonts w:ascii="Andalus" w:hAnsi="Andalus" w:cs="Andalus"/>
          <w:b/>
          <w:color w:val="000080"/>
        </w:rPr>
        <w:t xml:space="preserve"> </w:t>
      </w:r>
      <w:r w:rsidRPr="003F27FB">
        <w:rPr>
          <w:rFonts w:ascii="Andalus" w:hAnsi="Andalus" w:cs="Andalus"/>
          <w:color w:val="0000FF"/>
        </w:rPr>
        <w:t>Assia</w:t>
      </w:r>
      <w:r w:rsidR="001E02C2" w:rsidRPr="003F27FB">
        <w:rPr>
          <w:rFonts w:ascii="Andalus" w:hAnsi="Andalus" w:cs="Andalus"/>
          <w:color w:val="0000FF"/>
        </w:rPr>
        <w:t xml:space="preserve"> </w:t>
      </w:r>
      <w:r w:rsidRPr="003F27FB">
        <w:rPr>
          <w:rFonts w:ascii="Andalus" w:hAnsi="Andalus" w:cs="Andalus"/>
          <w:color w:val="0000FF"/>
        </w:rPr>
        <w:t>Tafrount, Tarek Drias</w:t>
      </w:r>
      <w:r w:rsidR="001E02C2" w:rsidRPr="003F27FB">
        <w:rPr>
          <w:rFonts w:ascii="Andalus" w:hAnsi="Andalus" w:cs="Andalus"/>
          <w:color w:val="0000FF"/>
        </w:rPr>
        <w:t xml:space="preserve"> </w:t>
      </w:r>
      <w:r w:rsidRPr="003F27FB">
        <w:rPr>
          <w:rFonts w:ascii="Andalus" w:hAnsi="Andalus" w:cs="Andalus"/>
          <w:color w:val="0000FF"/>
        </w:rPr>
        <w:t>(</w:t>
      </w:r>
      <w:r w:rsidR="004F00F4" w:rsidRPr="003F27FB">
        <w:rPr>
          <w:rFonts w:ascii="Andalus" w:hAnsi="Andalus" w:cs="Andalus"/>
          <w:color w:val="0000FF"/>
        </w:rPr>
        <w:t>LMGRE</w:t>
      </w:r>
      <w:r w:rsidRPr="003F27FB">
        <w:rPr>
          <w:rFonts w:ascii="Andalus" w:hAnsi="Andalus" w:cs="Andalus"/>
          <w:color w:val="0000FF"/>
        </w:rPr>
        <w:t xml:space="preserve"> Batna 2 University).</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15h20-15h25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 xml:space="preserve">Analyses Statistiques des Eaux Souterraines de l’Aquifère Alluvionnaire en Exploitation dans un Contexte Semi-Aride cas de la Plaine d’Ain Djasser (Nord-Est Algérien). </w:t>
      </w:r>
      <w:r w:rsidRPr="003F27FB">
        <w:rPr>
          <w:rFonts w:ascii="Andalus" w:hAnsi="Andalus" w:cs="Andalus"/>
          <w:color w:val="0000FF"/>
          <w:lang w:val="en-US"/>
        </w:rPr>
        <w:t>Asma</w:t>
      </w:r>
      <w:r w:rsidR="00F23A87" w:rsidRPr="003F27FB">
        <w:rPr>
          <w:rFonts w:ascii="Andalus" w:hAnsi="Andalus" w:cs="Andalus"/>
          <w:color w:val="0000FF"/>
          <w:lang w:val="en-US"/>
        </w:rPr>
        <w:t xml:space="preserve"> </w:t>
      </w:r>
      <w:r w:rsidRPr="003F27FB">
        <w:rPr>
          <w:rFonts w:ascii="Andalus" w:hAnsi="Andalus" w:cs="Andalus"/>
          <w:color w:val="0000FF"/>
          <w:lang w:val="en-US"/>
        </w:rPr>
        <w:t>Bouzid, Tarek</w:t>
      </w:r>
      <w:r w:rsidR="00F23A87" w:rsidRPr="003F27FB">
        <w:rPr>
          <w:rFonts w:ascii="Andalus" w:hAnsi="Andalus" w:cs="Andalus"/>
          <w:color w:val="0000FF"/>
          <w:lang w:val="en-US"/>
        </w:rPr>
        <w:t xml:space="preserve"> </w:t>
      </w:r>
      <w:r w:rsidRPr="003F27FB">
        <w:rPr>
          <w:rFonts w:ascii="Andalus" w:hAnsi="Andalus" w:cs="Andalus"/>
          <w:color w:val="0000FF"/>
          <w:lang w:val="en-US"/>
        </w:rPr>
        <w:t>Drias, Djaouida</w:t>
      </w:r>
      <w:r w:rsidR="00F23A87" w:rsidRPr="003F27FB">
        <w:rPr>
          <w:rFonts w:ascii="Andalus" w:hAnsi="Andalus" w:cs="Andalus"/>
          <w:color w:val="0000FF"/>
          <w:lang w:val="en-US"/>
        </w:rPr>
        <w:t xml:space="preserve"> </w:t>
      </w:r>
      <w:r w:rsidRPr="003F27FB">
        <w:rPr>
          <w:rFonts w:ascii="Andalus" w:hAnsi="Andalus" w:cs="Andalus"/>
          <w:color w:val="0000FF"/>
          <w:lang w:val="en-US"/>
        </w:rPr>
        <w:t>Chenaf (CMR Canada), Nafaa</w:t>
      </w:r>
      <w:r w:rsidR="001E02C2" w:rsidRPr="003F27FB">
        <w:rPr>
          <w:rFonts w:ascii="Andalus" w:hAnsi="Andalus" w:cs="Andalus"/>
          <w:color w:val="0000FF"/>
          <w:lang w:val="en-US"/>
        </w:rPr>
        <w:t xml:space="preserve"> </w:t>
      </w:r>
      <w:r w:rsidRPr="003F27FB">
        <w:rPr>
          <w:rFonts w:ascii="Andalus" w:hAnsi="Andalus" w:cs="Andalus"/>
          <w:color w:val="0000FF"/>
          <w:lang w:val="en-US"/>
        </w:rPr>
        <w:t>Brinis.</w:t>
      </w:r>
      <w:r w:rsidR="00F23A87" w:rsidRPr="003F27FB">
        <w:rPr>
          <w:rFonts w:ascii="Andalus" w:hAnsi="Andalus" w:cs="Andalus"/>
          <w:color w:val="0000FF"/>
          <w:lang w:val="en-US"/>
        </w:rPr>
        <w:t xml:space="preserve"> </w:t>
      </w:r>
      <w:r w:rsidRPr="003F27FB">
        <w:rPr>
          <w:rFonts w:ascii="Andalus" w:hAnsi="Andalus" w:cs="Andalus"/>
          <w:color w:val="0000FF"/>
        </w:rPr>
        <w:t>(</w:t>
      </w:r>
      <w:r w:rsidR="004F00F4" w:rsidRPr="003F27FB">
        <w:rPr>
          <w:rFonts w:ascii="Andalus" w:hAnsi="Andalus" w:cs="Andalus"/>
          <w:color w:val="0000FF"/>
        </w:rPr>
        <w:t>LMGRE</w:t>
      </w:r>
      <w:r w:rsidRPr="003F27FB">
        <w:rPr>
          <w:rFonts w:ascii="Andalus" w:hAnsi="Andalus" w:cs="Andalus"/>
          <w:color w:val="0000FF"/>
        </w:rPr>
        <w:t xml:space="preserve"> Batna 2 University).</w:t>
      </w:r>
    </w:p>
    <w:p w:rsidR="007017D2" w:rsidRDefault="007017D2" w:rsidP="007017D2">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15h25-15h30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color w:val="0000FF"/>
        </w:rPr>
        <w:tab/>
      </w:r>
      <w:r w:rsidRPr="003F27FB">
        <w:rPr>
          <w:rFonts w:ascii="Andalus" w:hAnsi="Andalus" w:cs="Andalus"/>
          <w:b/>
          <w:color w:val="000080"/>
        </w:rPr>
        <w:t>Evaluation de l’Hétérogénéité Spatio- Temporelle de la Qualité des Eaux de la Nappe Phréatique dans la Vallée d’Oued Righ (Sahara Algérien).</w:t>
      </w:r>
      <w:r w:rsidR="004B6114" w:rsidRPr="003F27FB">
        <w:rPr>
          <w:rFonts w:ascii="Andalus" w:hAnsi="Andalus" w:cs="Andalus"/>
          <w:b/>
          <w:color w:val="000080"/>
        </w:rPr>
        <w:t xml:space="preserve"> </w:t>
      </w:r>
      <w:r w:rsidRPr="003F27FB">
        <w:rPr>
          <w:rFonts w:ascii="Andalus" w:hAnsi="Andalus" w:cs="Andalus"/>
          <w:color w:val="0000FF"/>
          <w:lang w:val="en-US"/>
        </w:rPr>
        <w:t>Aziza Hammadi, Nafaa</w:t>
      </w:r>
      <w:r w:rsidR="004B6114" w:rsidRPr="003F27FB">
        <w:rPr>
          <w:rFonts w:ascii="Andalus" w:hAnsi="Andalus" w:cs="Andalus"/>
          <w:color w:val="0000FF"/>
          <w:lang w:val="en-US"/>
        </w:rPr>
        <w:t xml:space="preserve"> </w:t>
      </w:r>
      <w:r w:rsidRPr="003F27FB">
        <w:rPr>
          <w:rFonts w:ascii="Andalus" w:hAnsi="Andalus" w:cs="Andalus"/>
          <w:color w:val="0000FF"/>
          <w:lang w:val="en-US"/>
        </w:rPr>
        <w:t>Brinis, (</w:t>
      </w:r>
      <w:r w:rsidR="004F00F4" w:rsidRPr="003F27FB">
        <w:rPr>
          <w:rFonts w:ascii="Andalus" w:hAnsi="Andalus" w:cs="Andalus"/>
          <w:color w:val="0000FF"/>
          <w:lang w:val="en-US"/>
        </w:rPr>
        <w:t>LMGRE</w:t>
      </w:r>
      <w:r w:rsidR="004B6114" w:rsidRPr="003F27FB">
        <w:rPr>
          <w:rFonts w:ascii="Andalus" w:hAnsi="Andalus" w:cs="Andalus"/>
          <w:color w:val="0000FF"/>
          <w:lang w:val="en-US"/>
        </w:rPr>
        <w:t xml:space="preserve"> </w:t>
      </w:r>
      <w:r w:rsidRPr="003F27FB">
        <w:rPr>
          <w:rFonts w:ascii="Andalus" w:hAnsi="Andalus" w:cs="Andalus"/>
          <w:color w:val="0000FF"/>
          <w:lang w:val="en-US"/>
        </w:rPr>
        <w:t xml:space="preserve">Batna 2 University), Mohamed Djidel (Ouargla University) </w:t>
      </w:r>
    </w:p>
    <w:p w:rsidR="000F2886" w:rsidRPr="003F27FB" w:rsidRDefault="000F2886" w:rsidP="007017D2">
      <w:pPr>
        <w:widowControl w:val="0"/>
        <w:spacing w:after="0" w:line="240" w:lineRule="auto"/>
        <w:ind w:left="1134" w:hanging="1134"/>
        <w:jc w:val="both"/>
        <w:rPr>
          <w:rFonts w:ascii="Andalus" w:hAnsi="Andalus" w:cs="Andalus"/>
          <w:color w:val="0000FF"/>
          <w:lang w:val="en-US"/>
        </w:rPr>
      </w:pPr>
    </w:p>
    <w:p w:rsidR="007017D2" w:rsidRDefault="007017D2" w:rsidP="007017D2">
      <w:pPr>
        <w:spacing w:after="0" w:line="0" w:lineRule="atLeast"/>
        <w:jc w:val="both"/>
        <w:rPr>
          <w:rFonts w:ascii="Andalus" w:hAnsi="Andalus" w:cs="Andalus"/>
          <w:b/>
          <w:color w:val="FF0000"/>
          <w:lang w:val="en-US"/>
        </w:rPr>
      </w:pPr>
      <w:r w:rsidRPr="003F27FB">
        <w:rPr>
          <w:rFonts w:ascii="Andalus" w:hAnsi="Andalus" w:cs="Andalus"/>
          <w:color w:val="0000FF"/>
          <w:lang w:val="en-US"/>
        </w:rPr>
        <w:t>15h30-</w:t>
      </w:r>
      <w:r w:rsidR="000F2886" w:rsidRPr="003F27FB">
        <w:rPr>
          <w:rFonts w:ascii="Andalus" w:hAnsi="Andalus" w:cs="Andalus"/>
          <w:color w:val="0000FF"/>
          <w:lang w:val="en-US"/>
        </w:rPr>
        <w:t>16h00:</w:t>
      </w:r>
      <w:r w:rsidR="00B25EE3" w:rsidRPr="003F27FB">
        <w:rPr>
          <w:rFonts w:ascii="Andalus" w:hAnsi="Andalus" w:cs="Andalus"/>
          <w:color w:val="0000FF"/>
          <w:lang w:val="en-US"/>
        </w:rPr>
        <w:t xml:space="preserve"> </w:t>
      </w:r>
      <w:r w:rsidRPr="003F27FB">
        <w:rPr>
          <w:rFonts w:ascii="Andalus" w:hAnsi="Andalus" w:cs="Andalus"/>
          <w:b/>
          <w:color w:val="FF0000"/>
          <w:lang w:val="en-US"/>
        </w:rPr>
        <w:t>Discussion</w:t>
      </w:r>
    </w:p>
    <w:p w:rsidR="000F2886" w:rsidRPr="003F27FB" w:rsidRDefault="000F2886" w:rsidP="007017D2">
      <w:pPr>
        <w:spacing w:after="0" w:line="0" w:lineRule="atLeast"/>
        <w:jc w:val="both"/>
        <w:rPr>
          <w:rFonts w:ascii="Andalus" w:hAnsi="Andalus" w:cs="Andalus"/>
          <w:b/>
          <w:color w:val="FF0000"/>
          <w:lang w:val="en-US"/>
        </w:rPr>
      </w:pPr>
    </w:p>
    <w:p w:rsidR="00871A5A" w:rsidRPr="003236FE" w:rsidRDefault="00871A5A" w:rsidP="00C42B42">
      <w:pPr>
        <w:widowControl w:val="0"/>
        <w:spacing w:after="0" w:line="240" w:lineRule="auto"/>
        <w:jc w:val="center"/>
        <w:rPr>
          <w:rFonts w:ascii="Andalus" w:hAnsi="Andalus" w:cs="Andalus"/>
          <w:b/>
          <w:bCs/>
          <w:color w:val="0000FF"/>
          <w:sz w:val="22"/>
          <w:szCs w:val="22"/>
          <w:lang w:val="en-US"/>
        </w:rPr>
      </w:pPr>
      <w:r w:rsidRPr="003236FE">
        <w:rPr>
          <w:rFonts w:ascii="Andalus" w:hAnsi="Andalus" w:cs="Andalus"/>
          <w:b/>
          <w:bCs/>
          <w:color w:val="0000FF"/>
          <w:sz w:val="22"/>
          <w:szCs w:val="22"/>
          <w:lang w:val="en-US"/>
        </w:rPr>
        <w:t xml:space="preserve">Chair: </w:t>
      </w:r>
      <w:r w:rsidR="00C42B42" w:rsidRPr="003236FE">
        <w:rPr>
          <w:rFonts w:ascii="Andalus" w:hAnsi="Andalus" w:cs="Andalus"/>
          <w:b/>
          <w:bCs/>
          <w:color w:val="0000FF"/>
          <w:sz w:val="22"/>
          <w:szCs w:val="22"/>
          <w:lang w:val="en-US"/>
        </w:rPr>
        <w:t>Dr</w:t>
      </w:r>
      <w:r w:rsidR="003236FE" w:rsidRPr="003236FE">
        <w:rPr>
          <w:rFonts w:ascii="Andalus" w:hAnsi="Andalus" w:cs="Andalus"/>
          <w:b/>
          <w:bCs/>
          <w:color w:val="0000FF"/>
          <w:sz w:val="22"/>
          <w:szCs w:val="22"/>
          <w:lang w:val="en-US"/>
        </w:rPr>
        <w:t xml:space="preserve"> </w:t>
      </w:r>
      <w:r w:rsidR="00C42B42" w:rsidRPr="003236FE">
        <w:rPr>
          <w:rFonts w:ascii="Andalus" w:hAnsi="Andalus" w:cs="Andalus"/>
          <w:b/>
          <w:bCs/>
          <w:color w:val="0000FF"/>
          <w:sz w:val="22"/>
          <w:szCs w:val="22"/>
          <w:lang w:val="en-US"/>
        </w:rPr>
        <w:t>Dahbia</w:t>
      </w:r>
      <w:r w:rsidR="003236FE" w:rsidRPr="003236FE">
        <w:rPr>
          <w:rFonts w:ascii="Andalus" w:hAnsi="Andalus" w:cs="Andalus"/>
          <w:b/>
          <w:bCs/>
          <w:color w:val="0000FF"/>
          <w:sz w:val="22"/>
          <w:szCs w:val="22"/>
          <w:lang w:val="en-US"/>
        </w:rPr>
        <w:t xml:space="preserve"> </w:t>
      </w:r>
      <w:r w:rsidR="00C42B42" w:rsidRPr="003236FE">
        <w:rPr>
          <w:rFonts w:ascii="Andalus" w:hAnsi="Andalus" w:cs="Andalus"/>
          <w:b/>
          <w:bCs/>
          <w:color w:val="0000FF"/>
          <w:sz w:val="22"/>
          <w:szCs w:val="22"/>
          <w:lang w:val="en-US"/>
        </w:rPr>
        <w:t>Djoudar – Accessor</w:t>
      </w:r>
      <w:r w:rsidRPr="003236FE">
        <w:rPr>
          <w:rFonts w:ascii="Andalus" w:hAnsi="Andalus" w:cs="Andalus"/>
          <w:b/>
          <w:bCs/>
          <w:color w:val="0000FF"/>
          <w:sz w:val="22"/>
          <w:szCs w:val="22"/>
          <w:lang w:val="en-US"/>
        </w:rPr>
        <w:t>:</w:t>
      </w:r>
      <w:r w:rsidR="003236FE" w:rsidRPr="003236FE">
        <w:rPr>
          <w:rFonts w:ascii="Andalus" w:hAnsi="Andalus" w:cs="Andalus"/>
          <w:b/>
          <w:bCs/>
          <w:color w:val="0000FF"/>
          <w:sz w:val="22"/>
          <w:szCs w:val="22"/>
          <w:lang w:val="en-US"/>
        </w:rPr>
        <w:t xml:space="preserve"> </w:t>
      </w:r>
      <w:r w:rsidR="00C42B42" w:rsidRPr="003236FE">
        <w:rPr>
          <w:rFonts w:ascii="Andalus" w:hAnsi="Andalus" w:cs="Andalus"/>
          <w:b/>
          <w:bCs/>
          <w:color w:val="0000FF"/>
          <w:sz w:val="22"/>
          <w:szCs w:val="22"/>
          <w:lang w:val="en-US"/>
        </w:rPr>
        <w:t>Dr</w:t>
      </w:r>
      <w:r w:rsidR="003236FE" w:rsidRPr="003236FE">
        <w:rPr>
          <w:rFonts w:ascii="Andalus" w:hAnsi="Andalus" w:cs="Andalus"/>
          <w:b/>
          <w:bCs/>
          <w:color w:val="0000FF"/>
          <w:sz w:val="22"/>
          <w:szCs w:val="22"/>
          <w:lang w:val="en-US"/>
        </w:rPr>
        <w:t xml:space="preserve"> </w:t>
      </w:r>
      <w:r w:rsidR="00C42B42" w:rsidRPr="003236FE">
        <w:rPr>
          <w:rFonts w:ascii="Andalus" w:hAnsi="Andalus" w:cs="Andalus"/>
          <w:b/>
          <w:bCs/>
          <w:color w:val="0000FF"/>
          <w:sz w:val="22"/>
          <w:szCs w:val="22"/>
          <w:lang w:val="en-US"/>
        </w:rPr>
        <w:t>Tarek</w:t>
      </w:r>
      <w:r w:rsidR="003236FE" w:rsidRPr="003236FE">
        <w:rPr>
          <w:rFonts w:ascii="Andalus" w:hAnsi="Andalus" w:cs="Andalus"/>
          <w:b/>
          <w:bCs/>
          <w:color w:val="0000FF"/>
          <w:sz w:val="22"/>
          <w:szCs w:val="22"/>
          <w:lang w:val="en-US"/>
        </w:rPr>
        <w:t xml:space="preserve"> </w:t>
      </w:r>
      <w:r w:rsidR="00C42B42" w:rsidRPr="003236FE">
        <w:rPr>
          <w:rFonts w:ascii="Andalus" w:hAnsi="Andalus" w:cs="Andalus"/>
          <w:b/>
          <w:bCs/>
          <w:color w:val="0000FF"/>
          <w:sz w:val="22"/>
          <w:szCs w:val="22"/>
          <w:lang w:val="en-US"/>
        </w:rPr>
        <w:t>Drias</w:t>
      </w:r>
    </w:p>
    <w:p w:rsidR="007017D2" w:rsidRPr="003F27FB" w:rsidRDefault="007017D2" w:rsidP="007017D2">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16h00-16h05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Application des Méthodes Statistiques et Géostatistiques à l</w:t>
      </w:r>
      <w:r w:rsidR="00871A5A" w:rsidRPr="003F27FB">
        <w:rPr>
          <w:rFonts w:ascii="Andalus" w:hAnsi="Andalus" w:cs="Andalus"/>
          <w:b/>
          <w:color w:val="000080"/>
        </w:rPr>
        <w:t>’</w:t>
      </w:r>
      <w:r w:rsidRPr="003F27FB">
        <w:rPr>
          <w:rFonts w:ascii="Andalus" w:hAnsi="Andalus" w:cs="Andalus"/>
          <w:b/>
          <w:color w:val="000080"/>
        </w:rPr>
        <w:t>Etude Hydrochimique de l</w:t>
      </w:r>
      <w:r w:rsidR="00871A5A" w:rsidRPr="003F27FB">
        <w:rPr>
          <w:rFonts w:ascii="Andalus" w:hAnsi="Andalus" w:cs="Andalus"/>
          <w:b/>
          <w:color w:val="000080"/>
        </w:rPr>
        <w:t>’</w:t>
      </w:r>
      <w:r w:rsidRPr="003F27FB">
        <w:rPr>
          <w:rFonts w:ascii="Andalus" w:hAnsi="Andalus" w:cs="Andalus"/>
          <w:b/>
          <w:color w:val="000080"/>
        </w:rPr>
        <w:t>Aquifère du Complexe Terminal de la Cuvette d’Ouargla (Sud-Est Algérien).</w:t>
      </w:r>
      <w:r w:rsidR="00AB452D" w:rsidRPr="003F27FB">
        <w:rPr>
          <w:rFonts w:ascii="Andalus" w:hAnsi="Andalus" w:cs="Andalus"/>
          <w:b/>
          <w:color w:val="000080"/>
        </w:rPr>
        <w:t xml:space="preserve"> </w:t>
      </w:r>
      <w:r w:rsidRPr="003F27FB">
        <w:rPr>
          <w:rFonts w:ascii="Andalus" w:hAnsi="Andalus" w:cs="Andalus"/>
          <w:color w:val="0000FF"/>
          <w:lang w:val="en-US"/>
        </w:rPr>
        <w:t>Maha</w:t>
      </w:r>
      <w:r w:rsidR="00AB452D" w:rsidRPr="003F27FB">
        <w:rPr>
          <w:rFonts w:ascii="Andalus" w:hAnsi="Andalus" w:cs="Andalus"/>
          <w:color w:val="0000FF"/>
          <w:lang w:val="en-US"/>
        </w:rPr>
        <w:t xml:space="preserve"> </w:t>
      </w:r>
      <w:r w:rsidRPr="003F27FB">
        <w:rPr>
          <w:rFonts w:ascii="Andalus" w:hAnsi="Andalus" w:cs="Andalus"/>
          <w:color w:val="0000FF"/>
          <w:lang w:val="en-US"/>
        </w:rPr>
        <w:t>Kharroubi, B. Bouselsal, S. Hadj Said, M. Ouarekh, (Ouargla University)</w:t>
      </w:r>
      <w:bookmarkStart w:id="1" w:name="_GoBack"/>
      <w:bookmarkEnd w:id="1"/>
    </w:p>
    <w:p w:rsidR="007017D2" w:rsidRPr="003F27FB" w:rsidRDefault="007017D2" w:rsidP="008F7025">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16h05-16h10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008F7025" w:rsidRPr="003F27FB">
        <w:rPr>
          <w:rFonts w:ascii="Andalus" w:hAnsi="Andalus" w:cs="Andalus"/>
          <w:color w:val="222222"/>
          <w:sz w:val="20"/>
          <w:szCs w:val="20"/>
          <w:shd w:val="clear" w:color="auto" w:fill="FFFFFF"/>
        </w:rPr>
        <w:t> </w:t>
      </w:r>
      <w:r w:rsidR="008F7025" w:rsidRPr="003F27FB">
        <w:rPr>
          <w:rFonts w:ascii="Andalus" w:hAnsi="Andalus" w:cs="Andalus"/>
          <w:b/>
          <w:color w:val="000080"/>
        </w:rPr>
        <w:t>Application des méthodes statistiques à l'étude Hydrochimique des eaux de l'Oued Seybouse , cas de la région de Guelma (Nord Est Algérien)</w:t>
      </w:r>
      <w:r w:rsidR="008F7025" w:rsidRPr="003F27FB">
        <w:rPr>
          <w:rFonts w:ascii="Andalus" w:hAnsi="Andalus" w:cs="Andalus"/>
          <w:color w:val="222222"/>
          <w:sz w:val="20"/>
          <w:szCs w:val="20"/>
          <w:shd w:val="clear" w:color="auto" w:fill="FFFFFF"/>
        </w:rPr>
        <w:t> </w:t>
      </w:r>
      <w:r w:rsidRPr="003F27FB">
        <w:rPr>
          <w:rFonts w:ascii="Andalus" w:hAnsi="Andalus" w:cs="Andalus"/>
          <w:b/>
          <w:color w:val="000080"/>
        </w:rPr>
        <w:t xml:space="preserve">. </w:t>
      </w:r>
      <w:r w:rsidRPr="003F27FB">
        <w:rPr>
          <w:rFonts w:ascii="Andalus" w:hAnsi="Andalus" w:cs="Andalus"/>
          <w:color w:val="0000FF"/>
        </w:rPr>
        <w:t>Marwa AISSAOUI (USTHB)</w:t>
      </w:r>
      <w:r w:rsidR="00F31767" w:rsidRPr="003F27FB">
        <w:rPr>
          <w:rFonts w:ascii="Andalus" w:hAnsi="Andalus" w:cs="Andalus"/>
          <w:color w:val="0000FF"/>
        </w:rPr>
        <w:t>, Moussa</w:t>
      </w:r>
      <w:r w:rsidRPr="003F27FB">
        <w:rPr>
          <w:rFonts w:ascii="Andalus" w:hAnsi="Andalus" w:cs="Andalus"/>
          <w:color w:val="0000FF"/>
        </w:rPr>
        <w:t xml:space="preserve"> BENHAMZA (Annaba University), Radhia LEGRIOUI (USTHB)</w:t>
      </w:r>
    </w:p>
    <w:p w:rsidR="007017D2" w:rsidRPr="003F27FB"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16h10-16h15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Évaluation de l’Etat de Pollution et Caractérisation Hydrogéochimique des Eaux Superficielles de l’Oued  Saf-Saf  (Nord-Est Algérie).</w:t>
      </w:r>
      <w:r w:rsidRPr="003F27FB">
        <w:rPr>
          <w:rFonts w:ascii="Andalus" w:hAnsi="Andalus" w:cs="Andalus"/>
          <w:color w:val="0000FF"/>
        </w:rPr>
        <w:t>Salim Boubelli (Ghardaïa University).</w:t>
      </w:r>
    </w:p>
    <w:p w:rsidR="007017D2" w:rsidRPr="003F27FB" w:rsidRDefault="007017D2" w:rsidP="007017D2">
      <w:pPr>
        <w:widowControl w:val="0"/>
        <w:spacing w:after="0" w:line="240" w:lineRule="auto"/>
        <w:ind w:left="1134" w:hanging="1134"/>
        <w:jc w:val="both"/>
        <w:rPr>
          <w:rFonts w:ascii="Andalus" w:hAnsi="Andalus" w:cs="Andalus"/>
        </w:rPr>
      </w:pPr>
      <w:r w:rsidRPr="003F27FB">
        <w:rPr>
          <w:rFonts w:ascii="Andalus" w:hAnsi="Andalus" w:cs="Andalus"/>
          <w:color w:val="0000FF"/>
        </w:rPr>
        <w:t>16h15-16h20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Origine de la Minéralisation des Eaux Souterraines dans une Zone Aride-Cas des eaux de la Nappe Superficielle de la Région de Tolga.</w:t>
      </w:r>
      <w:r w:rsidR="00F31767" w:rsidRPr="003F27FB">
        <w:rPr>
          <w:rFonts w:ascii="Andalus" w:hAnsi="Andalus" w:cs="Andalus"/>
          <w:b/>
          <w:color w:val="000080"/>
        </w:rPr>
        <w:t xml:space="preserve"> </w:t>
      </w:r>
      <w:r w:rsidRPr="003F27FB">
        <w:rPr>
          <w:rFonts w:ascii="Andalus" w:hAnsi="Andalus" w:cs="Andalus"/>
          <w:color w:val="0000FF"/>
        </w:rPr>
        <w:t>Siham Zouaoui, Mohamed Redha</w:t>
      </w:r>
      <w:r w:rsidR="00F31767" w:rsidRPr="003F27FB">
        <w:rPr>
          <w:rFonts w:ascii="Andalus" w:hAnsi="Andalus" w:cs="Andalus"/>
          <w:color w:val="0000FF"/>
        </w:rPr>
        <w:t xml:space="preserve"> </w:t>
      </w:r>
      <w:r w:rsidRPr="003F27FB">
        <w:rPr>
          <w:rFonts w:ascii="Andalus" w:hAnsi="Andalus" w:cs="Andalus"/>
          <w:color w:val="0000FF"/>
        </w:rPr>
        <w:t>Menani, Abdenasser</w:t>
      </w:r>
      <w:r w:rsidR="00F31767" w:rsidRPr="003F27FB">
        <w:rPr>
          <w:rFonts w:ascii="Andalus" w:hAnsi="Andalus" w:cs="Andalus"/>
          <w:color w:val="0000FF"/>
        </w:rPr>
        <w:t xml:space="preserve"> </w:t>
      </w:r>
      <w:r w:rsidRPr="003F27FB">
        <w:rPr>
          <w:rFonts w:ascii="Andalus" w:hAnsi="Andalus" w:cs="Andalus"/>
          <w:color w:val="0000FF"/>
        </w:rPr>
        <w:t>Bouabid (</w:t>
      </w:r>
      <w:r w:rsidR="00650982" w:rsidRPr="003F27FB">
        <w:rPr>
          <w:rFonts w:ascii="Andalus" w:hAnsi="Andalus" w:cs="Andalus"/>
          <w:color w:val="0000FF"/>
        </w:rPr>
        <w:t>LMGRE</w:t>
      </w:r>
      <w:r w:rsidRPr="003F27FB">
        <w:rPr>
          <w:rFonts w:ascii="Andalus" w:hAnsi="Andalus" w:cs="Andalus"/>
          <w:color w:val="0000FF"/>
        </w:rPr>
        <w:t>, Batna 2 University)</w:t>
      </w:r>
    </w:p>
    <w:p w:rsidR="007017D2" w:rsidRPr="003F27FB" w:rsidRDefault="007017D2" w:rsidP="007017D2">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16h20-16h25</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Extraction du Cuivre  dans les Eaux de Sols Pollués</w:t>
      </w:r>
      <w:r w:rsidR="00DD21CC" w:rsidRPr="003F27FB">
        <w:rPr>
          <w:rFonts w:ascii="Andalus" w:hAnsi="Andalus" w:cs="Andalus"/>
          <w:b/>
          <w:color w:val="000080"/>
        </w:rPr>
        <w:t xml:space="preserve">. </w:t>
      </w:r>
      <w:r w:rsidRPr="003F27FB">
        <w:rPr>
          <w:rFonts w:ascii="Andalus" w:hAnsi="Andalus" w:cs="Andalus"/>
          <w:color w:val="0000FF"/>
          <w:lang w:val="en-US"/>
        </w:rPr>
        <w:t xml:space="preserve">Yamina Boukraa (USTO) </w:t>
      </w:r>
    </w:p>
    <w:p w:rsidR="007017D2" w:rsidRPr="00AC5A3A"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lang w:val="en-US"/>
        </w:rPr>
        <w:t>16h25-16h30:</w:t>
      </w:r>
      <w:r w:rsidRPr="003F27FB">
        <w:rPr>
          <w:rFonts w:ascii="Andalus" w:hAnsi="Andalus" w:cs="Andalus"/>
          <w:lang w:val="en-US"/>
        </w:rPr>
        <w:tab/>
      </w:r>
      <w:r w:rsidRPr="003F27FB">
        <w:rPr>
          <w:rFonts w:ascii="Andalus" w:hAnsi="Andalus" w:cs="Andalus"/>
          <w:b/>
          <w:color w:val="000080"/>
          <w:lang w:val="en-US"/>
        </w:rPr>
        <w:t>Cation</w:t>
      </w:r>
      <w:r w:rsidR="00825636" w:rsidRPr="003F27FB">
        <w:rPr>
          <w:rFonts w:ascii="Andalus" w:hAnsi="Andalus" w:cs="Andalus"/>
          <w:b/>
          <w:color w:val="000080"/>
          <w:lang w:val="en-US"/>
        </w:rPr>
        <w:t xml:space="preserve"> </w:t>
      </w:r>
      <w:r w:rsidR="000F2886" w:rsidRPr="003F27FB">
        <w:rPr>
          <w:rFonts w:ascii="Andalus" w:hAnsi="Andalus" w:cs="Andalus"/>
          <w:b/>
          <w:color w:val="000080"/>
          <w:lang w:val="en-US"/>
        </w:rPr>
        <w:t>Geothermometers Application</w:t>
      </w:r>
      <w:r w:rsidRPr="003F27FB">
        <w:rPr>
          <w:rFonts w:ascii="Andalus" w:hAnsi="Andalus" w:cs="Andalus"/>
          <w:b/>
          <w:color w:val="000080"/>
          <w:lang w:val="en-US"/>
        </w:rPr>
        <w:t xml:space="preserve"> to the Intercalaire Continental Thermal Waters: Case Study of Biskra Region (Southeast of Algeria).</w:t>
      </w:r>
      <w:r w:rsidR="00F8576F" w:rsidRPr="003F27FB">
        <w:rPr>
          <w:rFonts w:ascii="Andalus" w:hAnsi="Andalus" w:cs="Andalus"/>
          <w:b/>
          <w:color w:val="000080"/>
          <w:lang w:val="en-US"/>
        </w:rPr>
        <w:t xml:space="preserve"> </w:t>
      </w:r>
      <w:r w:rsidRPr="00AC5A3A">
        <w:rPr>
          <w:rFonts w:ascii="Andalus" w:hAnsi="Andalus" w:cs="Andalus"/>
          <w:color w:val="0000FF"/>
        </w:rPr>
        <w:t>Nasreddine</w:t>
      </w:r>
      <w:r w:rsidR="00F8576F" w:rsidRPr="00AC5A3A">
        <w:rPr>
          <w:rFonts w:ascii="Andalus" w:hAnsi="Andalus" w:cs="Andalus"/>
          <w:color w:val="0000FF"/>
        </w:rPr>
        <w:t xml:space="preserve"> </w:t>
      </w:r>
      <w:r w:rsidRPr="00AC5A3A">
        <w:rPr>
          <w:rFonts w:ascii="Andalus" w:hAnsi="Andalus" w:cs="Andalus"/>
          <w:color w:val="0000FF"/>
        </w:rPr>
        <w:t>Chafou, Nafaa</w:t>
      </w:r>
      <w:r w:rsidR="00F8576F" w:rsidRPr="00AC5A3A">
        <w:rPr>
          <w:rFonts w:ascii="Andalus" w:hAnsi="Andalus" w:cs="Andalus"/>
          <w:color w:val="0000FF"/>
        </w:rPr>
        <w:t xml:space="preserve"> </w:t>
      </w:r>
      <w:r w:rsidRPr="00AC5A3A">
        <w:rPr>
          <w:rFonts w:ascii="Andalus" w:hAnsi="Andalus" w:cs="Andalus"/>
          <w:color w:val="0000FF"/>
        </w:rPr>
        <w:t>Brinis (</w:t>
      </w:r>
      <w:r w:rsidR="004F00F4" w:rsidRPr="00AC5A3A">
        <w:rPr>
          <w:rFonts w:ascii="Andalus" w:hAnsi="Andalus" w:cs="Andalus"/>
          <w:color w:val="0000FF"/>
        </w:rPr>
        <w:t>LMGRE</w:t>
      </w:r>
      <w:r w:rsidRPr="00AC5A3A">
        <w:rPr>
          <w:rFonts w:ascii="Andalus" w:hAnsi="Andalus" w:cs="Andalus"/>
          <w:color w:val="0000FF"/>
        </w:rPr>
        <w:t>, Batna 2 University)</w:t>
      </w:r>
    </w:p>
    <w:p w:rsidR="007017D2" w:rsidRPr="003F27FB" w:rsidRDefault="007017D2" w:rsidP="007017D2">
      <w:pPr>
        <w:widowControl w:val="0"/>
        <w:spacing w:after="0" w:line="240" w:lineRule="auto"/>
        <w:ind w:left="1134" w:hanging="1134"/>
        <w:jc w:val="both"/>
        <w:rPr>
          <w:rFonts w:ascii="Andalus" w:hAnsi="Andalus" w:cs="Andalus"/>
          <w:color w:val="0000FF"/>
          <w:lang w:val="en-US"/>
        </w:rPr>
      </w:pPr>
      <w:r w:rsidRPr="003F27FB">
        <w:rPr>
          <w:rFonts w:ascii="Andalus" w:hAnsi="Andalus" w:cs="Andalus"/>
          <w:color w:val="0000FF"/>
        </w:rPr>
        <w:t>16h30-</w:t>
      </w:r>
      <w:r w:rsidR="00F8576F" w:rsidRPr="003F27FB">
        <w:rPr>
          <w:rFonts w:ascii="Andalus" w:hAnsi="Andalus" w:cs="Andalus"/>
          <w:color w:val="0000FF"/>
        </w:rPr>
        <w:t>16h35:</w:t>
      </w:r>
      <w:r w:rsidRPr="003F27FB">
        <w:rPr>
          <w:rFonts w:ascii="Andalus" w:hAnsi="Andalus" w:cs="Andalus"/>
        </w:rPr>
        <w:tab/>
      </w:r>
      <w:r w:rsidRPr="003F27FB">
        <w:rPr>
          <w:rFonts w:ascii="Andalus" w:hAnsi="Andalus" w:cs="Andalus"/>
          <w:b/>
          <w:color w:val="000080"/>
        </w:rPr>
        <w:t>Evaluation des Eaux du Barrage de Bouhnifia à Partir des Aspects  Environnementaux.</w:t>
      </w:r>
      <w:r w:rsidR="00F31767" w:rsidRPr="003F27FB">
        <w:rPr>
          <w:rFonts w:ascii="Andalus" w:hAnsi="Andalus" w:cs="Andalus"/>
          <w:b/>
          <w:color w:val="000080"/>
        </w:rPr>
        <w:t xml:space="preserve"> </w:t>
      </w:r>
      <w:r w:rsidRPr="003F27FB">
        <w:rPr>
          <w:rFonts w:ascii="Andalus" w:hAnsi="Andalus" w:cs="Andalus"/>
          <w:color w:val="0000FF"/>
          <w:lang w:val="en-US"/>
        </w:rPr>
        <w:t>Souad</w:t>
      </w:r>
      <w:r w:rsidR="00F31767" w:rsidRPr="003F27FB">
        <w:rPr>
          <w:rFonts w:ascii="Andalus" w:hAnsi="Andalus" w:cs="Andalus"/>
          <w:color w:val="0000FF"/>
          <w:lang w:val="en-US"/>
        </w:rPr>
        <w:t xml:space="preserve"> </w:t>
      </w:r>
      <w:r w:rsidRPr="003F27FB">
        <w:rPr>
          <w:rFonts w:ascii="Andalus" w:hAnsi="Andalus" w:cs="Andalus"/>
          <w:color w:val="0000FF"/>
          <w:lang w:val="en-US"/>
        </w:rPr>
        <w:t>Mouassa, Ahmed Benhadj</w:t>
      </w:r>
      <w:r w:rsidR="00F31767" w:rsidRPr="003F27FB">
        <w:rPr>
          <w:rFonts w:ascii="Andalus" w:hAnsi="Andalus" w:cs="Andalus"/>
          <w:color w:val="0000FF"/>
          <w:lang w:val="en-US"/>
        </w:rPr>
        <w:t xml:space="preserve"> </w:t>
      </w:r>
      <w:r w:rsidRPr="003F27FB">
        <w:rPr>
          <w:rFonts w:ascii="Andalus" w:hAnsi="Andalus" w:cs="Andalus"/>
          <w:color w:val="0000FF"/>
          <w:lang w:val="en-US"/>
        </w:rPr>
        <w:t>Tahar, Mohamed Teffahi, Mohamed Amine Saidani</w:t>
      </w:r>
      <w:r w:rsidR="00F8576F" w:rsidRPr="003F27FB">
        <w:rPr>
          <w:rFonts w:ascii="Andalus" w:hAnsi="Andalus" w:cs="Andalus"/>
          <w:color w:val="0000FF"/>
          <w:lang w:val="en-US"/>
        </w:rPr>
        <w:t xml:space="preserve"> </w:t>
      </w:r>
      <w:r w:rsidRPr="003F27FB">
        <w:rPr>
          <w:rFonts w:ascii="Andalus" w:hAnsi="Andalus" w:cs="Andalus"/>
          <w:color w:val="0000FF"/>
          <w:lang w:val="en-US"/>
        </w:rPr>
        <w:t>(Mascara University),</w:t>
      </w:r>
      <w:r w:rsidR="00F31767" w:rsidRPr="003F27FB">
        <w:rPr>
          <w:rFonts w:ascii="Andalus" w:hAnsi="Andalus" w:cs="Andalus"/>
          <w:color w:val="0000FF"/>
          <w:lang w:val="en-US"/>
        </w:rPr>
        <w:t xml:space="preserve"> </w:t>
      </w:r>
      <w:r w:rsidRPr="003F27FB">
        <w:rPr>
          <w:rFonts w:ascii="Andalus" w:hAnsi="Andalus" w:cs="Andalus"/>
          <w:color w:val="0000FF"/>
          <w:lang w:val="en-US"/>
        </w:rPr>
        <w:t>Zakia</w:t>
      </w:r>
      <w:r w:rsidR="00F31767" w:rsidRPr="003F27FB">
        <w:rPr>
          <w:rFonts w:ascii="Andalus" w:hAnsi="Andalus" w:cs="Andalus"/>
          <w:color w:val="0000FF"/>
          <w:lang w:val="en-US"/>
        </w:rPr>
        <w:t xml:space="preserve"> </w:t>
      </w:r>
      <w:r w:rsidRPr="003F27FB">
        <w:rPr>
          <w:rFonts w:ascii="Andalus" w:hAnsi="Andalus" w:cs="Andalus"/>
          <w:color w:val="0000FF"/>
          <w:lang w:val="en-US"/>
        </w:rPr>
        <w:t>Mokrane (CNRDPA)</w:t>
      </w:r>
    </w:p>
    <w:p w:rsidR="007017D2" w:rsidRDefault="007017D2" w:rsidP="007017D2">
      <w:pPr>
        <w:widowControl w:val="0"/>
        <w:spacing w:after="0" w:line="240" w:lineRule="auto"/>
        <w:ind w:left="1134" w:hanging="1134"/>
        <w:jc w:val="both"/>
        <w:rPr>
          <w:rFonts w:ascii="Andalus" w:hAnsi="Andalus" w:cs="Andalus"/>
          <w:color w:val="0000FF"/>
        </w:rPr>
      </w:pPr>
      <w:r w:rsidRPr="003F27FB">
        <w:rPr>
          <w:rFonts w:ascii="Andalus" w:hAnsi="Andalus" w:cs="Andalus"/>
          <w:color w:val="0000FF"/>
        </w:rPr>
        <w:t>16h35-16h40</w:t>
      </w:r>
      <w:r w:rsidR="00871A5A" w:rsidRPr="003F27FB">
        <w:rPr>
          <w:rFonts w:ascii="Andalus" w:hAnsi="Andalus" w:cs="Andalus"/>
          <w:color w:val="0000FF"/>
        </w:rPr>
        <w:t> </w:t>
      </w:r>
      <w:r w:rsidRPr="003F27FB">
        <w:rPr>
          <w:rFonts w:ascii="Andalus" w:hAnsi="Andalus" w:cs="Andalus"/>
          <w:color w:val="0000FF"/>
        </w:rPr>
        <w:t>:</w:t>
      </w:r>
      <w:r w:rsidRPr="003F27FB">
        <w:rPr>
          <w:rFonts w:ascii="Andalus" w:hAnsi="Andalus" w:cs="Andalus"/>
        </w:rPr>
        <w:tab/>
      </w:r>
      <w:r w:rsidRPr="003F27FB">
        <w:rPr>
          <w:rFonts w:ascii="Andalus" w:hAnsi="Andalus" w:cs="Andalus"/>
          <w:b/>
          <w:color w:val="000080"/>
        </w:rPr>
        <w:t>Evaluationde la Qualité Physico-Chimique, Bactériologique et Parasitologique de l’Eau de Mer Traitée par la Station de Dessalement « Les Dunes »d’Oran.</w:t>
      </w:r>
      <w:r w:rsidR="00F8576F" w:rsidRPr="003F27FB">
        <w:rPr>
          <w:rFonts w:ascii="Andalus" w:hAnsi="Andalus" w:cs="Andalus"/>
          <w:b/>
          <w:color w:val="000080"/>
        </w:rPr>
        <w:t xml:space="preserve"> </w:t>
      </w:r>
      <w:r w:rsidRPr="003F27FB">
        <w:rPr>
          <w:rFonts w:ascii="Andalus" w:hAnsi="Andalus" w:cs="Andalus"/>
          <w:color w:val="0000FF"/>
        </w:rPr>
        <w:t>Cheikh Bergane, Mazouri</w:t>
      </w:r>
      <w:r w:rsidR="00F8576F" w:rsidRPr="003F27FB">
        <w:rPr>
          <w:rFonts w:ascii="Andalus" w:hAnsi="Andalus" w:cs="Andalus"/>
          <w:color w:val="0000FF"/>
        </w:rPr>
        <w:t xml:space="preserve"> </w:t>
      </w:r>
      <w:r w:rsidRPr="003F27FB">
        <w:rPr>
          <w:rFonts w:ascii="Andalus" w:hAnsi="Andalus" w:cs="Andalus"/>
          <w:color w:val="0000FF"/>
        </w:rPr>
        <w:t>Kouadri</w:t>
      </w:r>
      <w:r w:rsidR="00F8576F" w:rsidRPr="003F27FB">
        <w:rPr>
          <w:rFonts w:ascii="Andalus" w:hAnsi="Andalus" w:cs="Andalus"/>
          <w:color w:val="0000FF"/>
        </w:rPr>
        <w:t xml:space="preserve"> </w:t>
      </w:r>
      <w:r w:rsidRPr="003F27FB">
        <w:rPr>
          <w:rFonts w:ascii="Andalus" w:hAnsi="Andalus" w:cs="Andalus"/>
          <w:color w:val="0000FF"/>
        </w:rPr>
        <w:t>Habbaz (USTO)</w:t>
      </w:r>
    </w:p>
    <w:p w:rsidR="00954AF0" w:rsidRPr="004F671C" w:rsidRDefault="00954AF0" w:rsidP="007017D2">
      <w:pPr>
        <w:widowControl w:val="0"/>
        <w:spacing w:after="0" w:line="240" w:lineRule="auto"/>
        <w:ind w:left="1134" w:hanging="1134"/>
        <w:jc w:val="both"/>
        <w:rPr>
          <w:rFonts w:ascii="Andalus" w:hAnsi="Andalus" w:cs="Andalus"/>
          <w:color w:val="0000FF"/>
          <w:lang w:val="en-US"/>
        </w:rPr>
      </w:pPr>
    </w:p>
    <w:p w:rsidR="000F2886" w:rsidRPr="004F671C" w:rsidRDefault="000F2886" w:rsidP="007017D2">
      <w:pPr>
        <w:widowControl w:val="0"/>
        <w:spacing w:after="0" w:line="240" w:lineRule="auto"/>
        <w:ind w:left="1134" w:hanging="1134"/>
        <w:jc w:val="both"/>
        <w:rPr>
          <w:rFonts w:ascii="Andalus" w:hAnsi="Andalus" w:cs="Andalus"/>
          <w:color w:val="0000FF"/>
          <w:lang w:val="en-US"/>
        </w:rPr>
      </w:pPr>
    </w:p>
    <w:p w:rsidR="007017D2" w:rsidRPr="003F27FB" w:rsidRDefault="007017D2" w:rsidP="00871A5A">
      <w:pPr>
        <w:widowControl w:val="0"/>
        <w:spacing w:after="0" w:line="240" w:lineRule="auto"/>
        <w:ind w:left="1134" w:hanging="1134"/>
        <w:jc w:val="both"/>
        <w:rPr>
          <w:rFonts w:ascii="Andalus" w:hAnsi="Andalus" w:cs="Andalus"/>
          <w:b/>
          <w:color w:val="FF0000"/>
          <w:lang w:val="en-US"/>
        </w:rPr>
      </w:pPr>
      <w:r w:rsidRPr="003F27FB">
        <w:rPr>
          <w:rFonts w:ascii="Andalus" w:hAnsi="Andalus" w:cs="Andalus"/>
          <w:color w:val="0000FF"/>
          <w:lang w:val="en-US"/>
        </w:rPr>
        <w:t>16h40-</w:t>
      </w:r>
      <w:r w:rsidR="00F8576F" w:rsidRPr="003F27FB">
        <w:rPr>
          <w:rFonts w:ascii="Andalus" w:hAnsi="Andalus" w:cs="Andalus"/>
          <w:color w:val="0000FF"/>
          <w:lang w:val="en-US"/>
        </w:rPr>
        <w:t>17h00:</w:t>
      </w:r>
      <w:r w:rsidR="00871A5A" w:rsidRPr="003F27FB">
        <w:rPr>
          <w:rFonts w:ascii="Andalus" w:hAnsi="Andalus" w:cs="Andalus"/>
          <w:b/>
          <w:bCs/>
          <w:color w:val="0000AC"/>
          <w:lang w:val="en-US"/>
        </w:rPr>
        <w:tab/>
      </w:r>
      <w:r w:rsidRPr="003F27FB">
        <w:rPr>
          <w:rFonts w:ascii="Andalus" w:hAnsi="Andalus" w:cs="Andalus"/>
          <w:b/>
          <w:color w:val="FF0000"/>
          <w:lang w:val="en-US"/>
        </w:rPr>
        <w:t>Discussion</w:t>
      </w:r>
    </w:p>
    <w:p w:rsidR="00AA604F" w:rsidRPr="004F671C" w:rsidRDefault="00871A5A" w:rsidP="00871A5A">
      <w:pPr>
        <w:widowControl w:val="0"/>
        <w:tabs>
          <w:tab w:val="left" w:pos="3070"/>
        </w:tabs>
        <w:spacing w:after="0" w:line="240" w:lineRule="auto"/>
        <w:ind w:left="1134" w:hanging="1134"/>
        <w:jc w:val="center"/>
        <w:rPr>
          <w:rFonts w:ascii="Andalus" w:hAnsi="Andalus" w:cs="Andalus"/>
          <w:color w:val="0000FF"/>
        </w:rPr>
      </w:pPr>
      <w:r w:rsidRPr="004F671C">
        <w:rPr>
          <w:rFonts w:ascii="Andalus" w:hAnsi="Andalus" w:cs="Andalus"/>
          <w:color w:val="0000FF"/>
        </w:rPr>
        <w:t>___________________</w:t>
      </w:r>
    </w:p>
    <w:p w:rsidR="00871A5A" w:rsidRPr="004F671C" w:rsidRDefault="00871A5A" w:rsidP="00871A5A">
      <w:pPr>
        <w:widowControl w:val="0"/>
        <w:tabs>
          <w:tab w:val="left" w:pos="3070"/>
        </w:tabs>
        <w:spacing w:after="0" w:line="240" w:lineRule="auto"/>
        <w:ind w:left="1134" w:hanging="1134"/>
        <w:jc w:val="center"/>
        <w:rPr>
          <w:rFonts w:ascii="Andalus" w:hAnsi="Andalus" w:cs="Andalus"/>
          <w:color w:val="0000FF"/>
        </w:rPr>
      </w:pPr>
    </w:p>
    <w:p w:rsidR="00FB22F8" w:rsidRPr="004F671C" w:rsidRDefault="00DC5D53" w:rsidP="00D81197">
      <w:pPr>
        <w:widowControl w:val="0"/>
        <w:tabs>
          <w:tab w:val="left" w:pos="3070"/>
        </w:tabs>
        <w:spacing w:after="0" w:line="240" w:lineRule="auto"/>
        <w:ind w:left="1134" w:hanging="1134"/>
        <w:jc w:val="both"/>
        <w:rPr>
          <w:rFonts w:ascii="Andalus" w:hAnsi="Andalus" w:cs="Andalus"/>
          <w:color w:val="0000FF"/>
        </w:rPr>
      </w:pPr>
      <w:r w:rsidRPr="004F671C">
        <w:rPr>
          <w:rFonts w:ascii="Andalus" w:hAnsi="Andalus" w:cs="Andalus"/>
          <w:b/>
          <w:color w:val="000080"/>
        </w:rPr>
        <w:tab/>
      </w:r>
    </w:p>
    <w:p w:rsidR="00871A5A" w:rsidRPr="004F671C" w:rsidRDefault="00871A5A" w:rsidP="00871A5A">
      <w:pPr>
        <w:widowControl w:val="0"/>
        <w:spacing w:after="0" w:line="240" w:lineRule="auto"/>
        <w:ind w:left="1134" w:hanging="1134"/>
        <w:jc w:val="both"/>
        <w:rPr>
          <w:rFonts w:ascii="Andalus" w:hAnsi="Andalus" w:cs="Andalus"/>
          <w:color w:val="0000FF"/>
        </w:rPr>
      </w:pPr>
    </w:p>
    <w:p w:rsidR="00AA604F" w:rsidRPr="004F671C" w:rsidRDefault="00AA604F" w:rsidP="00871A5A">
      <w:pPr>
        <w:widowControl w:val="0"/>
        <w:spacing w:after="0" w:line="240" w:lineRule="auto"/>
        <w:ind w:left="1134" w:hanging="1134"/>
        <w:jc w:val="both"/>
        <w:rPr>
          <w:rFonts w:ascii="Andalus" w:hAnsi="Andalus" w:cs="Andalus"/>
        </w:rPr>
      </w:pPr>
      <w:r w:rsidRPr="004F671C">
        <w:rPr>
          <w:rFonts w:ascii="Andalus" w:hAnsi="Andalus" w:cs="Andalus"/>
          <w:color w:val="0000FF"/>
        </w:rPr>
        <w:t>17h00-17h30:</w:t>
      </w:r>
      <w:r w:rsidRPr="004F671C">
        <w:rPr>
          <w:rFonts w:ascii="Andalus" w:hAnsi="Andalus" w:cs="Andalus"/>
          <w:color w:val="0000FF"/>
        </w:rPr>
        <w:tab/>
      </w:r>
      <w:r w:rsidR="00726E33" w:rsidRPr="004F671C">
        <w:rPr>
          <w:rFonts w:ascii="Andalus" w:hAnsi="Andalus" w:cs="Andalus"/>
          <w:color w:val="0000FF"/>
        </w:rPr>
        <w:tab/>
      </w:r>
      <w:r w:rsidR="00726E33" w:rsidRPr="004F671C">
        <w:rPr>
          <w:rFonts w:ascii="Andalus" w:hAnsi="Andalus" w:cs="Andalus"/>
          <w:color w:val="0000FF"/>
        </w:rPr>
        <w:tab/>
      </w:r>
      <w:r w:rsidR="00726E33" w:rsidRPr="004F671C">
        <w:rPr>
          <w:rFonts w:ascii="Andalus" w:hAnsi="Andalus" w:cs="Andalus"/>
          <w:color w:val="0000FF"/>
        </w:rPr>
        <w:tab/>
      </w:r>
      <w:r w:rsidR="00726E33" w:rsidRPr="004F671C">
        <w:rPr>
          <w:rFonts w:ascii="Andalus" w:hAnsi="Andalus" w:cs="Andalus"/>
          <w:color w:val="0000FF"/>
        </w:rPr>
        <w:tab/>
      </w:r>
      <w:r w:rsidR="00726E33" w:rsidRPr="004F671C">
        <w:rPr>
          <w:rFonts w:ascii="Andalus" w:hAnsi="Andalus" w:cs="Andalus"/>
          <w:b/>
          <w:color w:val="FF0000"/>
          <w:sz w:val="24"/>
          <w:szCs w:val="24"/>
        </w:rPr>
        <w:t>RECOMMANDATIONS</w:t>
      </w:r>
    </w:p>
    <w:p w:rsidR="00871A5A" w:rsidRPr="004F671C" w:rsidRDefault="00871A5A" w:rsidP="00871A5A">
      <w:pPr>
        <w:widowControl w:val="0"/>
        <w:spacing w:after="0" w:line="240" w:lineRule="auto"/>
        <w:ind w:left="1134" w:hanging="1134"/>
        <w:jc w:val="both"/>
        <w:rPr>
          <w:rFonts w:ascii="Andalus" w:hAnsi="Andalus" w:cs="Andalus"/>
          <w:color w:val="0000FF"/>
        </w:rPr>
      </w:pPr>
    </w:p>
    <w:p w:rsidR="00FB22F8" w:rsidRPr="003F27FB" w:rsidRDefault="00AA604F" w:rsidP="00871A5A">
      <w:pPr>
        <w:widowControl w:val="0"/>
        <w:spacing w:after="0" w:line="240" w:lineRule="auto"/>
        <w:ind w:left="1134" w:hanging="1134"/>
        <w:jc w:val="both"/>
        <w:rPr>
          <w:rFonts w:ascii="Andalus" w:hAnsi="Andalus" w:cs="Andalus"/>
          <w:b/>
          <w:color w:val="FF0000"/>
          <w:sz w:val="24"/>
          <w:szCs w:val="24"/>
        </w:rPr>
      </w:pPr>
      <w:r w:rsidRPr="003F27FB">
        <w:rPr>
          <w:rFonts w:ascii="Andalus" w:hAnsi="Andalus" w:cs="Andalus"/>
          <w:color w:val="0000FF"/>
        </w:rPr>
        <w:t>17h30</w:t>
      </w:r>
      <w:r w:rsidR="00014C2E" w:rsidRPr="003F27FB">
        <w:rPr>
          <w:rFonts w:ascii="Andalus" w:hAnsi="Andalus" w:cs="Andalus"/>
          <w:color w:val="0000FF"/>
        </w:rPr>
        <w:t>-17h4</w:t>
      </w:r>
      <w:r w:rsidRPr="003F27FB">
        <w:rPr>
          <w:rFonts w:ascii="Andalus" w:hAnsi="Andalus" w:cs="Andalus"/>
          <w:color w:val="0000FF"/>
        </w:rPr>
        <w:t>0:</w:t>
      </w:r>
      <w:r w:rsidRPr="003F27FB">
        <w:rPr>
          <w:rFonts w:ascii="Andalus" w:hAnsi="Andalus" w:cs="Andalus"/>
          <w:color w:val="0000FF"/>
        </w:rPr>
        <w:tab/>
      </w:r>
      <w:r w:rsidR="00726E33" w:rsidRPr="003F27FB">
        <w:rPr>
          <w:rFonts w:ascii="Andalus" w:hAnsi="Andalus" w:cs="Andalus"/>
          <w:color w:val="0000FF"/>
        </w:rPr>
        <w:tab/>
      </w:r>
      <w:r w:rsidR="00726E33" w:rsidRPr="003F27FB">
        <w:rPr>
          <w:rFonts w:ascii="Andalus" w:hAnsi="Andalus" w:cs="Andalus"/>
          <w:color w:val="0000FF"/>
        </w:rPr>
        <w:tab/>
      </w:r>
      <w:r w:rsidR="00726E33" w:rsidRPr="003F27FB">
        <w:rPr>
          <w:rFonts w:ascii="Andalus" w:hAnsi="Andalus" w:cs="Andalus"/>
          <w:color w:val="0000FF"/>
        </w:rPr>
        <w:tab/>
      </w:r>
      <w:r w:rsidR="00726E33" w:rsidRPr="003F27FB">
        <w:rPr>
          <w:rFonts w:ascii="Andalus" w:hAnsi="Andalus" w:cs="Andalus"/>
          <w:b/>
          <w:color w:val="FF0000"/>
          <w:sz w:val="24"/>
          <w:szCs w:val="24"/>
        </w:rPr>
        <w:t>CLOTURE DE LA CONFERENCE</w:t>
      </w:r>
    </w:p>
    <w:p w:rsidR="00353C30" w:rsidRPr="003F27FB" w:rsidRDefault="00353C30" w:rsidP="00871A5A">
      <w:pPr>
        <w:widowControl w:val="0"/>
        <w:spacing w:after="0" w:line="240" w:lineRule="auto"/>
        <w:ind w:left="1134" w:hanging="1134"/>
        <w:jc w:val="both"/>
        <w:rPr>
          <w:rFonts w:ascii="Andalus" w:hAnsi="Andalus" w:cs="Andalus"/>
          <w:b/>
          <w:color w:val="FF0000"/>
          <w:sz w:val="24"/>
          <w:szCs w:val="24"/>
        </w:rPr>
      </w:pPr>
    </w:p>
    <w:p w:rsidR="00353C30" w:rsidRDefault="00353C30" w:rsidP="00871A5A">
      <w:pPr>
        <w:widowControl w:val="0"/>
        <w:spacing w:after="0" w:line="240" w:lineRule="auto"/>
        <w:ind w:left="1134" w:hanging="1134"/>
        <w:jc w:val="both"/>
        <w:rPr>
          <w:rFonts w:ascii="Times New Roman" w:hAnsi="Times New Roman"/>
          <w:b/>
          <w:color w:val="FF0000"/>
          <w:sz w:val="24"/>
          <w:szCs w:val="24"/>
        </w:rPr>
      </w:pPr>
    </w:p>
    <w:p w:rsidR="00353C30" w:rsidRPr="004F671C" w:rsidRDefault="00353C30" w:rsidP="00353C30">
      <w:pPr>
        <w:widowControl w:val="0"/>
        <w:tabs>
          <w:tab w:val="left" w:pos="1496"/>
        </w:tabs>
        <w:spacing w:after="0" w:line="240" w:lineRule="auto"/>
        <w:ind w:left="1134" w:hanging="1134"/>
        <w:jc w:val="both"/>
        <w:rPr>
          <w:rFonts w:ascii="Times New Roman" w:hAnsi="Times New Roman"/>
          <w:b/>
          <w:color w:val="FF0000"/>
          <w:sz w:val="24"/>
          <w:szCs w:val="24"/>
        </w:rPr>
      </w:pPr>
      <w:r>
        <w:rPr>
          <w:rFonts w:ascii="Times New Roman" w:hAnsi="Times New Roman"/>
          <w:b/>
          <w:color w:val="FF0000"/>
          <w:sz w:val="24"/>
          <w:szCs w:val="24"/>
        </w:rPr>
        <w:tab/>
      </w:r>
    </w:p>
    <w:p w:rsidR="00353C30" w:rsidRPr="004F671C" w:rsidRDefault="00353C30" w:rsidP="00871A5A">
      <w:pPr>
        <w:widowControl w:val="0"/>
        <w:spacing w:after="0" w:line="240" w:lineRule="auto"/>
        <w:ind w:left="1134" w:hanging="1134"/>
        <w:jc w:val="both"/>
        <w:rPr>
          <w:rFonts w:ascii="Times New Roman" w:hAnsi="Times New Roman"/>
          <w:b/>
          <w:color w:val="FF0000"/>
          <w:sz w:val="24"/>
          <w:szCs w:val="24"/>
        </w:rPr>
      </w:pPr>
    </w:p>
    <w:p w:rsidR="00353C30" w:rsidRPr="004F671C" w:rsidRDefault="00353C30" w:rsidP="00871A5A">
      <w:pPr>
        <w:widowControl w:val="0"/>
        <w:spacing w:after="0" w:line="240" w:lineRule="auto"/>
        <w:ind w:left="1134" w:hanging="1134"/>
        <w:jc w:val="both"/>
        <w:rPr>
          <w:rFonts w:ascii="Times New Roman" w:hAnsi="Times New Roman"/>
          <w:b/>
          <w:color w:val="FF0000"/>
          <w:sz w:val="24"/>
          <w:szCs w:val="24"/>
        </w:rPr>
      </w:pPr>
    </w:p>
    <w:p w:rsidR="000C0429" w:rsidRPr="004F671C" w:rsidRDefault="000C0429">
      <w:pPr>
        <w:spacing w:after="200" w:line="276" w:lineRule="auto"/>
        <w:rPr>
          <w:rFonts w:ascii="Times New Roman" w:hAnsi="Times New Roman"/>
          <w:color w:val="0000FF"/>
        </w:rPr>
      </w:pPr>
      <w:r w:rsidRPr="004F671C">
        <w:rPr>
          <w:rFonts w:ascii="Times New Roman" w:hAnsi="Times New Roman"/>
          <w:color w:val="0000FF"/>
        </w:rPr>
        <w:br w:type="page"/>
      </w:r>
    </w:p>
    <w:p w:rsidR="000C0429" w:rsidRPr="004F671C" w:rsidRDefault="000C0429" w:rsidP="00871A5A">
      <w:pPr>
        <w:widowControl w:val="0"/>
        <w:spacing w:after="0" w:line="240" w:lineRule="auto"/>
        <w:ind w:left="1134" w:hanging="1134"/>
        <w:jc w:val="both"/>
        <w:rPr>
          <w:rFonts w:ascii="Times New Roman" w:hAnsi="Times New Roman"/>
          <w:color w:val="0000FF"/>
        </w:rPr>
        <w:sectPr w:rsidR="000C0429" w:rsidRPr="004F671C" w:rsidSect="00721A11">
          <w:headerReference w:type="default" r:id="rId27"/>
          <w:footerReference w:type="default" r:id="rId28"/>
          <w:headerReference w:type="first" r:id="rId29"/>
          <w:footerReference w:type="first" r:id="rId30"/>
          <w:pgSz w:w="11906" w:h="16838"/>
          <w:pgMar w:top="1527" w:right="1417" w:bottom="1417" w:left="1417" w:header="708" w:footer="0" w:gutter="0"/>
          <w:cols w:space="708"/>
          <w:titlePg/>
          <w:docGrid w:linePitch="360"/>
        </w:sectPr>
      </w:pPr>
    </w:p>
    <w:p w:rsidR="000C0429" w:rsidRPr="004F671C" w:rsidRDefault="000C0429"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9575C5" w:rsidRPr="004F671C" w:rsidRDefault="009575C5" w:rsidP="00871A5A">
      <w:pPr>
        <w:widowControl w:val="0"/>
        <w:spacing w:after="0" w:line="240" w:lineRule="auto"/>
        <w:ind w:left="1134" w:hanging="1134"/>
        <w:jc w:val="both"/>
        <w:rPr>
          <w:rFonts w:ascii="Times New Roman" w:hAnsi="Times New Roman"/>
          <w:color w:val="0000FF"/>
        </w:rPr>
      </w:pPr>
    </w:p>
    <w:p w:rsidR="000C0429" w:rsidRPr="004F671C" w:rsidRDefault="000C0429" w:rsidP="000C0429">
      <w:pPr>
        <w:rPr>
          <w:rFonts w:ascii="Times New Roman" w:hAnsi="Times New Roman"/>
        </w:rPr>
      </w:pPr>
    </w:p>
    <w:p w:rsidR="000C0429" w:rsidRPr="004F671C" w:rsidRDefault="000C0429" w:rsidP="000C0429">
      <w:pPr>
        <w:rPr>
          <w:rFonts w:ascii="Times New Roman" w:hAnsi="Times New Roman"/>
        </w:rPr>
      </w:pPr>
    </w:p>
    <w:p w:rsidR="000C0429" w:rsidRPr="004F671C" w:rsidRDefault="000C0429" w:rsidP="000C0429">
      <w:pPr>
        <w:rPr>
          <w:rFonts w:ascii="Times New Roman" w:hAnsi="Times New Roman"/>
        </w:rPr>
      </w:pPr>
    </w:p>
    <w:p w:rsidR="000C0429" w:rsidRPr="000C0429" w:rsidRDefault="00CE35BD" w:rsidP="0012361F">
      <w:pPr>
        <w:jc w:val="center"/>
        <w:rPr>
          <w:rFonts w:ascii="Times New Roman" w:hAnsi="Times New Roman"/>
          <w:lang w:val="en-US"/>
        </w:rPr>
      </w:pPr>
      <w:r w:rsidRPr="00CE35BD">
        <w:rPr>
          <w:rFonts w:ascii="Times New Roman" w:hAnsi="Times New Roman"/>
          <w:b/>
          <w:bCs/>
          <w:color w:val="0033CC"/>
          <w:sz w:val="28"/>
          <w:szCs w:val="28"/>
          <w:lang w:val="en-US"/>
        </w:rPr>
        <w:pict>
          <v:shape id="_x0000_i1026" type="#_x0000_t144" style="width:339.6pt;height:29.2pt" fillcolor="#03c" strokecolor="red">
            <v:shadow on="t" color="#868686" opacity=".5" offset="6pt,-6pt"/>
            <v:textpath style="font-family:&quot;Arial Black&quot;" fitshape="t" trim="t" string="PLENARY LECTURES&#10;INVITED SPEAKERS"/>
          </v:shape>
        </w:pict>
      </w:r>
    </w:p>
    <w:p w:rsidR="000C0429" w:rsidRPr="000C0429" w:rsidRDefault="000C0429" w:rsidP="000C0429">
      <w:pPr>
        <w:rPr>
          <w:rFonts w:ascii="Times New Roman" w:hAnsi="Times New Roman"/>
          <w:lang w:val="en-US"/>
        </w:rPr>
      </w:pPr>
    </w:p>
    <w:p w:rsidR="000C0429" w:rsidRPr="000C0429" w:rsidRDefault="000C0429" w:rsidP="00854B2C">
      <w:pPr>
        <w:jc w:val="center"/>
        <w:rPr>
          <w:rFonts w:ascii="Times New Roman" w:hAnsi="Times New Roman"/>
          <w:lang w:val="en-US"/>
        </w:rPr>
      </w:pPr>
    </w:p>
    <w:p w:rsidR="000C0429" w:rsidRDefault="0012361F" w:rsidP="000C0429">
      <w:pPr>
        <w:rPr>
          <w:rFonts w:ascii="Times New Roman" w:hAnsi="Times New Roman"/>
          <w:lang w:val="en-US"/>
        </w:rPr>
      </w:pPr>
      <w:r>
        <w:rPr>
          <w:rFonts w:ascii="Times New Roman" w:hAnsi="Times New Roman"/>
          <w:noProof/>
        </w:rPr>
        <w:drawing>
          <wp:inline distT="0" distB="0" distL="0" distR="0">
            <wp:extent cx="5760720" cy="4128770"/>
            <wp:effectExtent l="171450" t="133350" r="354330" b="309880"/>
            <wp:docPr id="23559" name="Image 23557" descr="12_gw_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gw_monitoring.jpg"/>
                    <pic:cNvPicPr/>
                  </pic:nvPicPr>
                  <pic:blipFill>
                    <a:blip r:embed="rId31"/>
                    <a:stretch>
                      <a:fillRect/>
                    </a:stretch>
                  </pic:blipFill>
                  <pic:spPr>
                    <a:xfrm>
                      <a:off x="0" y="0"/>
                      <a:ext cx="5760720" cy="4128770"/>
                    </a:xfrm>
                    <a:prstGeom prst="rect">
                      <a:avLst/>
                    </a:prstGeom>
                    <a:ln>
                      <a:noFill/>
                    </a:ln>
                    <a:effectLst>
                      <a:outerShdw blurRad="292100" dist="139700" dir="2700000" algn="tl" rotWithShape="0">
                        <a:srgbClr val="333333">
                          <a:alpha val="65000"/>
                        </a:srgbClr>
                      </a:outerShdw>
                    </a:effectLst>
                  </pic:spPr>
                </pic:pic>
              </a:graphicData>
            </a:graphic>
          </wp:inline>
        </w:drawing>
      </w:r>
    </w:p>
    <w:p w:rsidR="00747680" w:rsidRDefault="00747680" w:rsidP="000C0429">
      <w:pPr>
        <w:rPr>
          <w:rFonts w:ascii="Times New Roman" w:hAnsi="Times New Roman"/>
          <w:lang w:val="en-US"/>
        </w:rPr>
      </w:pPr>
    </w:p>
    <w:p w:rsidR="00747680" w:rsidRDefault="00747680" w:rsidP="000C0429">
      <w:pPr>
        <w:rPr>
          <w:rFonts w:ascii="Times New Roman" w:hAnsi="Times New Roman"/>
          <w:lang w:val="en-US"/>
        </w:rPr>
      </w:pPr>
    </w:p>
    <w:p w:rsidR="00747680" w:rsidRPr="000C0429" w:rsidRDefault="00747680" w:rsidP="009575C5">
      <w:pPr>
        <w:jc w:val="center"/>
        <w:rPr>
          <w:rFonts w:ascii="Times New Roman" w:hAnsi="Times New Roman"/>
          <w:lang w:val="en-US"/>
        </w:rPr>
      </w:pPr>
    </w:p>
    <w:p w:rsidR="000C0429" w:rsidRPr="000C0429" w:rsidRDefault="000C0429" w:rsidP="000C0429">
      <w:pPr>
        <w:rPr>
          <w:rFonts w:ascii="Times New Roman" w:hAnsi="Times New Roman"/>
          <w:lang w:val="en-US"/>
        </w:rPr>
      </w:pPr>
    </w:p>
    <w:p w:rsidR="000C0429" w:rsidRPr="000C0429" w:rsidRDefault="000C0429" w:rsidP="000C0429">
      <w:pPr>
        <w:rPr>
          <w:rFonts w:ascii="Times New Roman" w:hAnsi="Times New Roman"/>
          <w:lang w:val="en-US"/>
        </w:rPr>
      </w:pPr>
    </w:p>
    <w:p w:rsidR="00B731EF" w:rsidRPr="003236FE" w:rsidRDefault="00B731EF" w:rsidP="009575C5">
      <w:pPr>
        <w:tabs>
          <w:tab w:val="center" w:pos="4536"/>
        </w:tabs>
        <w:jc w:val="center"/>
        <w:rPr>
          <w:rFonts w:ascii="Andalus" w:hAnsi="Andalus" w:cs="Andalus"/>
          <w:b/>
          <w:bCs/>
          <w:caps/>
          <w:sz w:val="28"/>
          <w:szCs w:val="28"/>
        </w:rPr>
      </w:pPr>
      <w:r w:rsidRPr="003236FE">
        <w:rPr>
          <w:rFonts w:ascii="Andalus" w:hAnsi="Andalus" w:cs="Andalus"/>
          <w:b/>
          <w:bCs/>
          <w:caps/>
          <w:sz w:val="28"/>
          <w:szCs w:val="28"/>
        </w:rPr>
        <w:t>aspects législatifs et réglementaires RELATIFS</w:t>
      </w:r>
      <w:r w:rsidR="003236FE">
        <w:rPr>
          <w:rFonts w:ascii="Andalus" w:hAnsi="Andalus" w:cs="Andalus"/>
          <w:b/>
          <w:bCs/>
          <w:caps/>
          <w:sz w:val="28"/>
          <w:szCs w:val="28"/>
        </w:rPr>
        <w:t xml:space="preserve"> </w:t>
      </w:r>
      <w:r w:rsidRPr="003236FE">
        <w:rPr>
          <w:rFonts w:ascii="Andalus" w:hAnsi="Andalus" w:cs="Andalus"/>
          <w:b/>
          <w:bCs/>
          <w:caps/>
          <w:sz w:val="28"/>
          <w:szCs w:val="28"/>
        </w:rPr>
        <w:t>A La protection de la qualité des eaux souterraines EN ALGERIE</w:t>
      </w:r>
    </w:p>
    <w:p w:rsidR="00B731EF" w:rsidRPr="003236FE" w:rsidRDefault="00B731EF" w:rsidP="00FF7683">
      <w:pPr>
        <w:spacing w:after="0" w:line="23" w:lineRule="atLeast"/>
        <w:jc w:val="center"/>
        <w:rPr>
          <w:rFonts w:ascii="Andalus" w:hAnsi="Andalus" w:cs="Andalus"/>
          <w:sz w:val="24"/>
          <w:szCs w:val="24"/>
        </w:rPr>
      </w:pPr>
      <w:r w:rsidRPr="003236FE">
        <w:rPr>
          <w:rFonts w:ascii="Andalus" w:hAnsi="Andalus" w:cs="Andalus"/>
          <w:sz w:val="24"/>
          <w:szCs w:val="24"/>
        </w:rPr>
        <w:t>M.I. HASSANI *</w:t>
      </w:r>
    </w:p>
    <w:p w:rsidR="00B731EF" w:rsidRPr="003236FE" w:rsidRDefault="00B731EF" w:rsidP="00FF7683">
      <w:pPr>
        <w:tabs>
          <w:tab w:val="left" w:pos="8145"/>
        </w:tabs>
        <w:spacing w:after="0" w:line="23" w:lineRule="atLeast"/>
        <w:rPr>
          <w:rFonts w:ascii="Andalus" w:hAnsi="Andalus" w:cs="Andalus"/>
          <w:sz w:val="20"/>
          <w:szCs w:val="20"/>
        </w:rPr>
      </w:pPr>
      <w:r w:rsidRPr="003236FE">
        <w:rPr>
          <w:rFonts w:ascii="Andalus" w:hAnsi="Andalus" w:cs="Andalus"/>
          <w:sz w:val="20"/>
          <w:szCs w:val="20"/>
        </w:rPr>
        <w:t xml:space="preserve">* Laboratoire Géoressources, Environnement &amp; Risques Naturels (Géoren), FSTU, Université Oran 2 MB, BP 1050 El Mnaouer, Oran.  </w:t>
      </w:r>
      <w:hyperlink r:id="rId32" w:history="1">
        <w:r w:rsidRPr="003236FE">
          <w:rPr>
            <w:rStyle w:val="Lienhypertexte"/>
            <w:rFonts w:ascii="Andalus" w:hAnsi="Andalus" w:cs="Andalus"/>
            <w:sz w:val="20"/>
            <w:szCs w:val="20"/>
          </w:rPr>
          <w:t>hassanid@hotmail.com</w:t>
        </w:r>
      </w:hyperlink>
      <w:r w:rsidRPr="003236FE">
        <w:rPr>
          <w:rFonts w:ascii="Andalus" w:hAnsi="Andalus" w:cs="Andalus"/>
          <w:sz w:val="20"/>
          <w:szCs w:val="20"/>
        </w:rPr>
        <w:t xml:space="preserve"> </w:t>
      </w:r>
    </w:p>
    <w:p w:rsidR="00B731EF" w:rsidRPr="003236FE" w:rsidRDefault="00B731EF" w:rsidP="00FF7683">
      <w:pPr>
        <w:spacing w:after="0" w:line="23" w:lineRule="atLeast"/>
        <w:jc w:val="both"/>
        <w:rPr>
          <w:rFonts w:ascii="Andalus" w:eastAsia="Calibri" w:hAnsi="Andalus" w:cs="Andalus"/>
          <w:b/>
          <w:bCs/>
          <w:sz w:val="24"/>
          <w:szCs w:val="24"/>
        </w:rPr>
      </w:pPr>
      <w:r w:rsidRPr="003236FE">
        <w:rPr>
          <w:rFonts w:ascii="Andalus" w:eastAsia="Calibri" w:hAnsi="Andalus" w:cs="Andalus"/>
          <w:b/>
          <w:bCs/>
          <w:sz w:val="24"/>
          <w:szCs w:val="24"/>
        </w:rPr>
        <w:t xml:space="preserve">Résumé : </w:t>
      </w:r>
    </w:p>
    <w:p w:rsidR="00B731EF" w:rsidRPr="003236FE" w:rsidRDefault="00B731EF" w:rsidP="00B731EF">
      <w:pPr>
        <w:spacing w:after="0" w:line="276" w:lineRule="auto"/>
        <w:jc w:val="both"/>
        <w:rPr>
          <w:rFonts w:ascii="Andalus" w:hAnsi="Andalus" w:cs="Andalus"/>
          <w:iCs/>
          <w:sz w:val="20"/>
          <w:szCs w:val="20"/>
        </w:rPr>
      </w:pPr>
      <w:r w:rsidRPr="003236FE">
        <w:rPr>
          <w:rFonts w:ascii="Andalus" w:hAnsi="Andalus" w:cs="Andalus"/>
          <w:sz w:val="22"/>
          <w:szCs w:val="22"/>
        </w:rPr>
        <w:t>En Algérie, le caractère semi à hyper aride du climat de la majorité des régions du pays, doublé par l'accentuation ces dernières décennies de la récurrence de phases de sécheresse ont nettement mis en exergue la rareté et la précarité de la disponibilité des ressources en eaux naturelles renouvelables. A l’avenir, cette situation s'aggravera du fait des impacts induits par le changement climatique global. A cet effet, les eaux souterraines, de par leur grande capacité inertielle, sont moins affectées par les fluctuations saisonnières et interannuelles des précipitations et parviennent fréquemment à pallier l’irrégularité de disponibilité des eaux de surface. Par ailleurs, elles offrent souvent des caractéristiques naturelles conformes aux normes requises pour de nombreux usages, notamment pour l'alimentation en eau potable. A cet effet, les eaux souterraines doivent faire l’objet de politiques globales de gestion et de protection tenant compte de leur environnement  hydrogéologique, de leur régime hydraulique et de leurs propriétés chimiques et biologiques en veillant à ce qu'elles restent proches de leur état naturel tant au plan quantitatif que qualitatif. Cette nécessité de protection est encore plus impérieuse, lorsque les eaux souterraines sont destinées à l’alimentation humaine (production d'eau potable). A cet effet, une protection systématique, de type préventive, devra s'établir au niveau étendu des aires d'alimentation des systèmes aquifères exploitables. A un niveau plus localisé, soit autour des points de captage et de prélèvement des eaux : sources, puits, forages, etc., la protection sera assurée par la mise en place de périmètres et zones de protection dans lesquels certaines activités doivent être interdites ou réglementées. Depuis plusieurs décennies, l</w:t>
      </w:r>
      <w:r w:rsidRPr="003236FE">
        <w:rPr>
          <w:rFonts w:ascii="Andalus" w:hAnsi="Andalus" w:cs="Andalus"/>
          <w:iCs/>
          <w:sz w:val="22"/>
          <w:szCs w:val="22"/>
        </w:rPr>
        <w:t xml:space="preserve">'Algérie s'est dotée </w:t>
      </w:r>
      <w:r w:rsidRPr="003236FE">
        <w:rPr>
          <w:rFonts w:ascii="Andalus" w:hAnsi="Andalus" w:cs="Andalus"/>
          <w:sz w:val="22"/>
          <w:szCs w:val="22"/>
        </w:rPr>
        <w:t>d'une réglementation conséquente dans le domaine</w:t>
      </w:r>
      <w:r w:rsidRPr="003236FE">
        <w:rPr>
          <w:rFonts w:ascii="Andalus" w:hAnsi="Andalus" w:cs="Andalus"/>
          <w:iCs/>
          <w:sz w:val="22"/>
          <w:szCs w:val="22"/>
        </w:rPr>
        <w:t xml:space="preserve"> de la protection qualitative de la ressource en eau souterraine à travers les dispositions du code de l’eau, de la loi de protection de l’environnement, du code de la santé publique et autres textes réglementaires connexes. Il ressort néanmoins que de nombreuses contraintes induites par </w:t>
      </w:r>
      <w:r w:rsidRPr="003236FE">
        <w:rPr>
          <w:rFonts w:ascii="Andalus" w:hAnsi="Andalus" w:cs="Andalus"/>
          <w:sz w:val="22"/>
          <w:szCs w:val="22"/>
        </w:rPr>
        <w:t>la carence ou la non harmonisation de certains textes réglementaires,</w:t>
      </w:r>
      <w:r w:rsidRPr="003236FE">
        <w:rPr>
          <w:rFonts w:ascii="Andalus" w:hAnsi="Andalus" w:cs="Andalus"/>
          <w:iCs/>
          <w:sz w:val="22"/>
          <w:szCs w:val="22"/>
        </w:rPr>
        <w:t xml:space="preserve"> rendent exceptionnelles la concrétisation sur le terrain de nombre de dispositions qui y sont prescrites. Le constat de non mise en œuvre des règles et mesures de protection des eaux souterraines s'étend même aux gisements d'eau nécessitant une protection renforcée telles les zones de captage des eaux mises en bouteille. Un passage en revue des principaux textes législatifs et réglementaires régissant la protection </w:t>
      </w:r>
      <w:r w:rsidRPr="003236FE">
        <w:rPr>
          <w:rFonts w:ascii="Andalus" w:hAnsi="Andalus" w:cs="Andalus"/>
          <w:iCs/>
          <w:sz w:val="20"/>
          <w:szCs w:val="20"/>
        </w:rPr>
        <w:t xml:space="preserve">qualitative des eaux souterraines est </w:t>
      </w:r>
      <w:r w:rsidR="00AB4268" w:rsidRPr="003236FE">
        <w:rPr>
          <w:rFonts w:ascii="Andalus" w:hAnsi="Andalus" w:cs="Andalus"/>
          <w:iCs/>
          <w:sz w:val="20"/>
          <w:szCs w:val="20"/>
        </w:rPr>
        <w:t>effectuée</w:t>
      </w:r>
      <w:r w:rsidRPr="003236FE">
        <w:rPr>
          <w:rFonts w:ascii="Andalus" w:hAnsi="Andalus" w:cs="Andalus"/>
          <w:iCs/>
          <w:sz w:val="20"/>
          <w:szCs w:val="20"/>
        </w:rPr>
        <w:t xml:space="preserve"> avec mise en exergue des lacunes et contraintes  limitant l'application de leurs dispositions. </w:t>
      </w:r>
    </w:p>
    <w:p w:rsidR="00B731EF" w:rsidRPr="008F6402" w:rsidRDefault="00B731EF" w:rsidP="00FF7683">
      <w:pPr>
        <w:spacing w:after="0" w:line="23" w:lineRule="atLeast"/>
        <w:jc w:val="both"/>
        <w:rPr>
          <w:rFonts w:ascii="Andalus" w:hAnsi="Andalus" w:cs="Andalus"/>
          <w:sz w:val="22"/>
          <w:szCs w:val="22"/>
        </w:rPr>
      </w:pPr>
      <w:r w:rsidRPr="008F6402">
        <w:rPr>
          <w:rFonts w:ascii="Andalus" w:hAnsi="Andalus" w:cs="Andalus"/>
          <w:b/>
          <w:bCs/>
          <w:iCs/>
          <w:sz w:val="22"/>
          <w:szCs w:val="22"/>
        </w:rPr>
        <w:t>Mots clés</w:t>
      </w:r>
      <w:r w:rsidRPr="008F6402">
        <w:rPr>
          <w:rFonts w:ascii="Andalus" w:hAnsi="Andalus" w:cs="Andalus"/>
          <w:iCs/>
          <w:sz w:val="22"/>
          <w:szCs w:val="22"/>
        </w:rPr>
        <w:t xml:space="preserve"> : eau souterraine, réglementation, eau potable, périmètre de protection, Algérie.</w:t>
      </w:r>
      <w:r w:rsidRPr="008F6402">
        <w:rPr>
          <w:rFonts w:ascii="Andalus" w:hAnsi="Andalus" w:cs="Andalus"/>
          <w:sz w:val="22"/>
          <w:szCs w:val="22"/>
        </w:rPr>
        <w:t xml:space="preserve"> </w:t>
      </w:r>
    </w:p>
    <w:p w:rsidR="00B731EF" w:rsidRPr="00B731EF" w:rsidRDefault="00B731EF" w:rsidP="00FF7683">
      <w:pPr>
        <w:tabs>
          <w:tab w:val="center" w:pos="4536"/>
        </w:tabs>
        <w:rPr>
          <w:rFonts w:asciiTheme="minorHAnsi" w:hAnsiTheme="minorHAnsi" w:cstheme="minorHAnsi"/>
          <w:b/>
          <w:bCs/>
          <w:sz w:val="28"/>
          <w:szCs w:val="28"/>
        </w:rPr>
      </w:pPr>
    </w:p>
    <w:p w:rsidR="00B731EF" w:rsidRDefault="00B731EF" w:rsidP="00FF7683">
      <w:pPr>
        <w:tabs>
          <w:tab w:val="center" w:pos="4536"/>
        </w:tabs>
        <w:rPr>
          <w:rFonts w:asciiTheme="majorBidi" w:hAnsiTheme="majorBidi" w:cstheme="majorBidi"/>
          <w:b/>
          <w:bCs/>
          <w:sz w:val="28"/>
          <w:szCs w:val="28"/>
        </w:rPr>
      </w:pPr>
    </w:p>
    <w:p w:rsidR="00B731EF" w:rsidRDefault="00B731EF" w:rsidP="00FF7683">
      <w:pPr>
        <w:tabs>
          <w:tab w:val="center" w:pos="4536"/>
        </w:tabs>
        <w:rPr>
          <w:rFonts w:asciiTheme="majorBidi" w:hAnsiTheme="majorBidi" w:cstheme="majorBidi"/>
          <w:b/>
          <w:bCs/>
          <w:sz w:val="28"/>
          <w:szCs w:val="28"/>
        </w:rPr>
      </w:pPr>
    </w:p>
    <w:p w:rsidR="00BD6C44" w:rsidRPr="00295EB3" w:rsidRDefault="00BD6C44" w:rsidP="00BD6C44">
      <w:pPr>
        <w:spacing w:after="0"/>
        <w:jc w:val="center"/>
        <w:rPr>
          <w:rFonts w:ascii="Andalus" w:hAnsi="Andalus" w:cs="Andalus"/>
          <w:b/>
          <w:sz w:val="28"/>
          <w:szCs w:val="28"/>
        </w:rPr>
      </w:pPr>
      <w:r w:rsidRPr="00295EB3">
        <w:rPr>
          <w:rFonts w:ascii="Andalus" w:hAnsi="Andalus" w:cs="Andalus"/>
          <w:b/>
          <w:sz w:val="28"/>
          <w:szCs w:val="28"/>
        </w:rPr>
        <w:t>L’exploitation des aquifères peut être durable en zone semi-aride ? L’exemple du Sud-Est espagnol.</w:t>
      </w:r>
    </w:p>
    <w:p w:rsidR="00BD6C44" w:rsidRPr="00295EB3" w:rsidRDefault="00BD6C44" w:rsidP="00BD6C44">
      <w:pPr>
        <w:spacing w:after="0"/>
        <w:jc w:val="center"/>
        <w:rPr>
          <w:rFonts w:ascii="Andalus" w:hAnsi="Andalus" w:cs="Andalus"/>
          <w:b/>
          <w:sz w:val="24"/>
          <w:szCs w:val="24"/>
        </w:rPr>
      </w:pPr>
    </w:p>
    <w:p w:rsidR="00BD6C44" w:rsidRPr="00295EB3" w:rsidRDefault="00BD6C44" w:rsidP="00BD6C44">
      <w:pPr>
        <w:spacing w:after="0"/>
        <w:jc w:val="both"/>
        <w:rPr>
          <w:rFonts w:ascii="Andalus" w:hAnsi="Andalus" w:cs="Andalus"/>
          <w:i/>
          <w:sz w:val="24"/>
          <w:szCs w:val="24"/>
        </w:rPr>
      </w:pPr>
      <w:r w:rsidRPr="00295EB3">
        <w:rPr>
          <w:rFonts w:ascii="Andalus" w:hAnsi="Andalus" w:cs="Andalus"/>
          <w:b/>
          <w:sz w:val="24"/>
          <w:szCs w:val="24"/>
        </w:rPr>
        <w:t xml:space="preserve">Antonio Pulido-Bosch, </w:t>
      </w:r>
      <w:r w:rsidRPr="00295EB3">
        <w:rPr>
          <w:rFonts w:ascii="Andalus" w:hAnsi="Andalus" w:cs="Andalus"/>
          <w:i/>
          <w:sz w:val="24"/>
          <w:szCs w:val="24"/>
        </w:rPr>
        <w:t>Professeur d’Hydrogéologie, Université de Granada (Spain).</w:t>
      </w:r>
    </w:p>
    <w:p w:rsidR="00BD6C44" w:rsidRPr="00295EB3" w:rsidRDefault="00BD6C44" w:rsidP="00BD6C44">
      <w:pPr>
        <w:spacing w:after="0"/>
        <w:jc w:val="both"/>
        <w:rPr>
          <w:rFonts w:ascii="Andalus" w:hAnsi="Andalus" w:cs="Andalus"/>
          <w:b/>
          <w:sz w:val="24"/>
          <w:szCs w:val="24"/>
        </w:rPr>
      </w:pPr>
    </w:p>
    <w:p w:rsidR="00BD6C44" w:rsidRDefault="00BD6C44" w:rsidP="0098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color w:val="202124"/>
          <w:sz w:val="24"/>
          <w:szCs w:val="24"/>
          <w:lang w:eastAsia="es-ES"/>
        </w:rPr>
      </w:pPr>
    </w:p>
    <w:p w:rsidR="00BD6C44" w:rsidRPr="00295EB3" w:rsidRDefault="00BD6C44" w:rsidP="0098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b/>
          <w:bCs/>
          <w:color w:val="auto"/>
          <w:sz w:val="24"/>
          <w:szCs w:val="24"/>
          <w:lang w:eastAsia="es-ES"/>
        </w:rPr>
      </w:pPr>
      <w:r w:rsidRPr="00295EB3">
        <w:rPr>
          <w:rFonts w:ascii="Andalus" w:hAnsi="Andalus" w:cs="Andalus"/>
          <w:b/>
          <w:bCs/>
          <w:color w:val="auto"/>
          <w:sz w:val="24"/>
          <w:szCs w:val="24"/>
          <w:lang w:eastAsia="es-ES"/>
        </w:rPr>
        <w:t>Résumé</w:t>
      </w:r>
    </w:p>
    <w:p w:rsidR="00BD6C44" w:rsidRPr="00295EB3" w:rsidRDefault="00BD6C44" w:rsidP="0098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color w:val="202124"/>
          <w:sz w:val="22"/>
          <w:szCs w:val="22"/>
          <w:lang w:eastAsia="es-ES"/>
        </w:rPr>
      </w:pPr>
    </w:p>
    <w:p w:rsidR="00BD6C44" w:rsidRDefault="00BD6C44" w:rsidP="0098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color w:val="202124"/>
          <w:sz w:val="22"/>
          <w:szCs w:val="22"/>
          <w:lang w:eastAsia="es-ES"/>
        </w:rPr>
      </w:pPr>
      <w:r w:rsidRPr="00295EB3">
        <w:rPr>
          <w:rFonts w:ascii="Andalus" w:hAnsi="Andalus" w:cs="Andalus"/>
          <w:color w:val="202124"/>
          <w:sz w:val="22"/>
          <w:szCs w:val="22"/>
          <w:lang w:eastAsia="es-ES"/>
        </w:rPr>
        <w:t>Les régions semi-arides du monde ont tendance à avoir la pénurie d'eau comme principal facteur limitant du développement économique. Le maintien du développement durable est complexe car les précipitations sont rares et avec des variations spatio-temporelles notables qui rendent difficile la planification de l'utilisation et la gestion optimale de la ressource. Les aquifères du SE espagnol ont soutenu la plupart des prélèvements d'eau pour alimenter une agriculture florissante et un tourisme de plus en plus demandeur. Les économies, la réutilisation et la sensibilisation des utilisateurs sont des éléments essentiels d'une politique d'eau durable. La possibilité de réaliser des travaux pour augmenter la recharge, tels que les digues, les fossés</w:t>
      </w:r>
      <w:r w:rsidR="00EB7F98">
        <w:rPr>
          <w:rFonts w:ascii="Andalus" w:hAnsi="Andalus" w:cs="Andalus"/>
          <w:color w:val="202124"/>
          <w:sz w:val="22"/>
          <w:szCs w:val="22"/>
          <w:lang w:eastAsia="es-ES"/>
        </w:rPr>
        <w:t xml:space="preserve"> </w:t>
      </w:r>
      <w:r w:rsidRPr="00295EB3">
        <w:rPr>
          <w:rFonts w:ascii="Andalus" w:hAnsi="Andalus" w:cs="Andalus"/>
          <w:color w:val="202124"/>
          <w:sz w:val="22"/>
          <w:szCs w:val="22"/>
          <w:lang w:eastAsia="es-ES"/>
        </w:rPr>
        <w:t>et les carrières de graviers, sont considérées comme une solution possible à faible impact environnemental. Les usines de dessalement sont des solutions techniques envisageables, même si elles sont coûteuses. Une planification ordonnée dans le temps, avec des règles claires et actualisables, avec une solide acceptation sociale, enracinée dans la connaissance, l'information et la participation citoyenne, permettrait d'avancer en toute sécurité dans l'avenir. La définition participative des objectifs de cette planification dynamique doit être la base d'une gestion durable de l'eau, qui doit également tenir compte</w:t>
      </w:r>
      <w:r w:rsidR="00EB7F98">
        <w:rPr>
          <w:rFonts w:ascii="Andalus" w:hAnsi="Andalus" w:cs="Andalus"/>
          <w:color w:val="202124"/>
          <w:sz w:val="22"/>
          <w:szCs w:val="22"/>
          <w:lang w:eastAsia="es-ES"/>
        </w:rPr>
        <w:t xml:space="preserve"> </w:t>
      </w:r>
      <w:r w:rsidRPr="00295EB3">
        <w:rPr>
          <w:rFonts w:ascii="Andalus" w:hAnsi="Andalus" w:cs="Andalus"/>
          <w:color w:val="202124"/>
          <w:sz w:val="22"/>
          <w:szCs w:val="22"/>
          <w:lang w:eastAsia="es-ES"/>
        </w:rPr>
        <w:t>de l'équilibre des écosystèmes.</w:t>
      </w:r>
    </w:p>
    <w:p w:rsidR="00EB7F98" w:rsidRDefault="00EB7F98" w:rsidP="0098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color w:val="202124"/>
          <w:sz w:val="22"/>
          <w:szCs w:val="22"/>
          <w:lang w:eastAsia="es-ES"/>
        </w:rPr>
      </w:pPr>
    </w:p>
    <w:p w:rsidR="00EB7F98" w:rsidRPr="00EB7F98" w:rsidRDefault="00EB7F98" w:rsidP="00EB7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ndalus" w:hAnsi="Andalus" w:cs="Andalus"/>
          <w:b/>
          <w:bCs/>
          <w:color w:val="202124"/>
          <w:sz w:val="22"/>
          <w:szCs w:val="22"/>
          <w:lang w:eastAsia="es-ES"/>
        </w:rPr>
      </w:pPr>
      <w:r w:rsidRPr="00EB7F98">
        <w:rPr>
          <w:rFonts w:ascii="Andalus" w:hAnsi="Andalus" w:cs="Andalus"/>
          <w:b/>
          <w:bCs/>
          <w:color w:val="202124"/>
          <w:sz w:val="22"/>
          <w:szCs w:val="22"/>
          <w:lang w:eastAsia="es-ES"/>
        </w:rPr>
        <w:t>Mots clés :</w:t>
      </w:r>
      <w:r>
        <w:rPr>
          <w:rFonts w:ascii="Andalus" w:hAnsi="Andalus" w:cs="Andalus"/>
          <w:b/>
          <w:bCs/>
          <w:color w:val="202124"/>
          <w:sz w:val="22"/>
          <w:szCs w:val="22"/>
          <w:lang w:eastAsia="es-ES"/>
        </w:rPr>
        <w:t xml:space="preserve"> </w:t>
      </w:r>
      <w:r w:rsidRPr="00EB7F98">
        <w:rPr>
          <w:rFonts w:ascii="Andalus" w:hAnsi="Andalus" w:cs="Andalus"/>
          <w:color w:val="202124"/>
          <w:sz w:val="22"/>
          <w:szCs w:val="22"/>
          <w:lang w:eastAsia="es-ES"/>
        </w:rPr>
        <w:t>Eaux souterraines, Eaux non conventionnelles, Agriculture, Tourisme, SE Espagnol.</w:t>
      </w: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FC243C" w:rsidRDefault="00B731EF" w:rsidP="00FF7683">
      <w:pPr>
        <w:tabs>
          <w:tab w:val="center" w:pos="4536"/>
        </w:tabs>
        <w:rPr>
          <w:rFonts w:asciiTheme="majorBidi" w:hAnsiTheme="majorBidi" w:cstheme="majorBidi"/>
          <w:b/>
          <w:bCs/>
          <w:sz w:val="28"/>
          <w:szCs w:val="28"/>
        </w:rPr>
      </w:pPr>
    </w:p>
    <w:p w:rsidR="00B731EF" w:rsidRPr="003236FE" w:rsidRDefault="00B731EF" w:rsidP="00B731EF">
      <w:pPr>
        <w:tabs>
          <w:tab w:val="center" w:pos="4536"/>
        </w:tabs>
        <w:jc w:val="center"/>
        <w:rPr>
          <w:rFonts w:ascii="Andalus" w:hAnsi="Andalus" w:cs="Andalus"/>
          <w:b/>
          <w:bCs/>
          <w:sz w:val="28"/>
          <w:szCs w:val="24"/>
          <w:lang w:val="en-GB"/>
        </w:rPr>
      </w:pPr>
      <w:r w:rsidRPr="003236FE">
        <w:rPr>
          <w:rFonts w:ascii="Andalus" w:hAnsi="Andalus" w:cs="Andalus"/>
          <w:b/>
          <w:bCs/>
          <w:sz w:val="28"/>
          <w:szCs w:val="24"/>
          <w:lang w:val="en-GB"/>
        </w:rPr>
        <w:t>The Risk of Conflict Around The Transboundary Water Resources of The Saharan Aquifer System (SASS)</w:t>
      </w:r>
    </w:p>
    <w:p w:rsidR="00B731EF" w:rsidRDefault="00B731EF" w:rsidP="00FF7683">
      <w:pPr>
        <w:pStyle w:val="Abstract"/>
        <w:ind w:left="360" w:firstLine="284"/>
        <w:contextualSpacing/>
        <w:rPr>
          <w:rFonts w:ascii="Andalus" w:hAnsi="Andalus" w:cs="Andalus"/>
          <w:sz w:val="24"/>
          <w:szCs w:val="24"/>
          <w:vertAlign w:val="superscript"/>
        </w:rPr>
      </w:pPr>
      <w:r w:rsidRPr="003236FE">
        <w:rPr>
          <w:rFonts w:ascii="Andalus" w:hAnsi="Andalus" w:cs="Andalus"/>
          <w:b w:val="0"/>
          <w:sz w:val="24"/>
          <w:szCs w:val="24"/>
          <w:lang w:eastAsia="ja-JP"/>
        </w:rPr>
        <w:t>M. R. MENANI</w:t>
      </w:r>
      <w:r w:rsidRPr="003236FE">
        <w:rPr>
          <w:rFonts w:ascii="Andalus" w:hAnsi="Andalus" w:cs="Andalus"/>
          <w:sz w:val="24"/>
          <w:szCs w:val="24"/>
          <w:vertAlign w:val="superscript"/>
        </w:rPr>
        <w:t>*</w:t>
      </w:r>
    </w:p>
    <w:p w:rsidR="00B731EF" w:rsidRPr="003236FE" w:rsidRDefault="00B731EF" w:rsidP="00FF7683">
      <w:pPr>
        <w:pStyle w:val="Abstract"/>
        <w:tabs>
          <w:tab w:val="clear" w:pos="993"/>
        </w:tabs>
        <w:ind w:left="851"/>
        <w:contextualSpacing/>
        <w:jc w:val="both"/>
        <w:rPr>
          <w:rFonts w:ascii="Andalus" w:hAnsi="Andalus" w:cs="Andalus"/>
          <w:b w:val="0"/>
          <w:lang w:eastAsia="ja-JP"/>
        </w:rPr>
      </w:pPr>
      <w:r w:rsidRPr="003236FE">
        <w:rPr>
          <w:rFonts w:ascii="Andalus" w:hAnsi="Andalus" w:cs="Andalus"/>
          <w:vertAlign w:val="superscript"/>
        </w:rPr>
        <w:t>*</w:t>
      </w:r>
      <w:r w:rsidRPr="003236FE">
        <w:rPr>
          <w:rFonts w:ascii="Andalus" w:hAnsi="Andalus" w:cs="Andalus"/>
          <w:b w:val="0"/>
          <w:lang w:eastAsia="ja-JP"/>
        </w:rPr>
        <w:t>Mobilisation</w:t>
      </w:r>
      <w:r w:rsidR="00D01B75" w:rsidRPr="003236FE">
        <w:rPr>
          <w:rFonts w:ascii="Andalus" w:hAnsi="Andalus" w:cs="Andalus"/>
          <w:b w:val="0"/>
          <w:lang w:eastAsia="ja-JP"/>
        </w:rPr>
        <w:t xml:space="preserve"> </w:t>
      </w:r>
      <w:r w:rsidRPr="003236FE">
        <w:rPr>
          <w:rFonts w:ascii="Andalus" w:hAnsi="Andalus" w:cs="Andalus"/>
          <w:b w:val="0"/>
          <w:lang w:eastAsia="ja-JP"/>
        </w:rPr>
        <w:t xml:space="preserve">and Water Resources Management Laboratory, Department of Geology, Batna 2 University, Algeria – </w:t>
      </w:r>
      <w:hyperlink r:id="rId33" w:history="1">
        <w:r w:rsidRPr="003236FE">
          <w:rPr>
            <w:rStyle w:val="Lienhypertexte"/>
            <w:rFonts w:ascii="Andalus" w:hAnsi="Andalus" w:cs="Andalus"/>
            <w:lang w:eastAsia="ja-JP"/>
          </w:rPr>
          <w:t>redha.menani@univ-batna2.dz</w:t>
        </w:r>
      </w:hyperlink>
    </w:p>
    <w:p w:rsidR="00B731EF" w:rsidRPr="003236FE" w:rsidRDefault="00B731EF" w:rsidP="00FF7683">
      <w:pPr>
        <w:pStyle w:val="Corpsdetexte2"/>
        <w:rPr>
          <w:rFonts w:ascii="Andalus" w:hAnsi="Andalus" w:cs="Andalus"/>
          <w:lang w:val="en-US" w:eastAsia="ja-JP"/>
        </w:rPr>
      </w:pPr>
    </w:p>
    <w:p w:rsidR="00B731EF" w:rsidRPr="003236FE" w:rsidRDefault="00B731EF" w:rsidP="00FF7683">
      <w:pPr>
        <w:widowControl w:val="0"/>
        <w:autoSpaceDE w:val="0"/>
        <w:autoSpaceDN w:val="0"/>
        <w:adjustRightInd w:val="0"/>
        <w:spacing w:after="0" w:line="240" w:lineRule="auto"/>
        <w:ind w:right="-2"/>
        <w:jc w:val="both"/>
        <w:rPr>
          <w:rFonts w:ascii="Andalus" w:hAnsi="Andalus" w:cs="Andalus"/>
          <w:b/>
          <w:bCs/>
          <w:sz w:val="24"/>
          <w:szCs w:val="24"/>
          <w:lang w:val="en-GB"/>
        </w:rPr>
      </w:pPr>
      <w:r w:rsidRPr="003236FE">
        <w:rPr>
          <w:rFonts w:ascii="Andalus" w:hAnsi="Andalus" w:cs="Andalus"/>
          <w:b/>
          <w:bCs/>
          <w:sz w:val="24"/>
          <w:szCs w:val="24"/>
          <w:lang w:val="en-GB"/>
        </w:rPr>
        <w:t>Abstract</w:t>
      </w:r>
    </w:p>
    <w:p w:rsidR="00B731EF" w:rsidRPr="003236FE" w:rsidRDefault="00B731EF" w:rsidP="00FF7683">
      <w:pPr>
        <w:widowControl w:val="0"/>
        <w:autoSpaceDE w:val="0"/>
        <w:autoSpaceDN w:val="0"/>
        <w:adjustRightInd w:val="0"/>
        <w:spacing w:after="0" w:line="240" w:lineRule="auto"/>
        <w:ind w:right="-2"/>
        <w:jc w:val="both"/>
        <w:rPr>
          <w:rFonts w:ascii="Andalus" w:hAnsi="Andalus" w:cs="Andalus"/>
          <w:sz w:val="22"/>
          <w:szCs w:val="22"/>
          <w:lang w:val="en-GB"/>
        </w:rPr>
      </w:pPr>
      <w:r w:rsidRPr="003236FE">
        <w:rPr>
          <w:rFonts w:ascii="Andalus" w:hAnsi="Andalus" w:cs="Andalus"/>
          <w:sz w:val="22"/>
          <w:szCs w:val="22"/>
          <w:lang w:val="en-GB"/>
        </w:rPr>
        <w:t>The SASS covers a surface about 1 100 000 km², it’s shared by Algeria, Libya and Tunisia. It’s located in arid zone with a very weak recharge.  This aquifer system stores a volume, estimated between 20 000 and 31 000 km3. Since 1970 to nowadays, the exploitation of the SASS passed of 0.6 to more 2.5 km3/year. This situation increased the water salinisation, the reduction of the artesianisme, the increase of drawdowns …Which threaten the sustainable socio economic development engaged in the SASS zone.</w:t>
      </w:r>
    </w:p>
    <w:p w:rsidR="00B731EF" w:rsidRPr="003236FE" w:rsidRDefault="00B731EF" w:rsidP="00FF7683">
      <w:pPr>
        <w:widowControl w:val="0"/>
        <w:autoSpaceDE w:val="0"/>
        <w:autoSpaceDN w:val="0"/>
        <w:adjustRightInd w:val="0"/>
        <w:spacing w:after="0" w:line="240" w:lineRule="auto"/>
        <w:ind w:right="-2"/>
        <w:jc w:val="both"/>
        <w:rPr>
          <w:rFonts w:ascii="Andalus" w:hAnsi="Andalus" w:cs="Andalus"/>
          <w:sz w:val="22"/>
          <w:szCs w:val="22"/>
          <w:lang w:val="en-GB"/>
        </w:rPr>
      </w:pPr>
      <w:r w:rsidRPr="003236FE">
        <w:rPr>
          <w:rFonts w:ascii="Andalus" w:hAnsi="Andalus" w:cs="Andalus"/>
          <w:sz w:val="22"/>
          <w:szCs w:val="22"/>
          <w:lang w:val="en-GB"/>
        </w:rPr>
        <w:t>The rational and joint management of this aquifer became indispensable. This note concerns the evaluation of the risk of conflict around these transboundary waters, through a numerical estimation on the basis of ponderated weights of several indicators which have, directly or indirectly, an impact on the risk of conflict (degree of dependence to the transboundary waters, degree of satisfaction of the different needs, geopolitical context, geographical context and the water governance in each country).</w:t>
      </w:r>
    </w:p>
    <w:p w:rsidR="00B731EF" w:rsidRPr="003236FE" w:rsidRDefault="00B731EF" w:rsidP="00FF7683">
      <w:pPr>
        <w:widowControl w:val="0"/>
        <w:autoSpaceDE w:val="0"/>
        <w:autoSpaceDN w:val="0"/>
        <w:adjustRightInd w:val="0"/>
        <w:spacing w:after="0" w:line="240" w:lineRule="auto"/>
        <w:ind w:right="-2"/>
        <w:jc w:val="both"/>
        <w:rPr>
          <w:rFonts w:ascii="Andalus" w:hAnsi="Andalus" w:cs="Andalus"/>
          <w:b/>
          <w:bCs/>
          <w:lang w:val="en-GB"/>
        </w:rPr>
      </w:pPr>
    </w:p>
    <w:p w:rsidR="00B731EF" w:rsidRPr="008F6402" w:rsidRDefault="009E402C" w:rsidP="009E402C">
      <w:pPr>
        <w:widowControl w:val="0"/>
        <w:autoSpaceDE w:val="0"/>
        <w:autoSpaceDN w:val="0"/>
        <w:adjustRightInd w:val="0"/>
        <w:spacing w:after="0" w:line="240" w:lineRule="auto"/>
        <w:ind w:right="-2"/>
        <w:jc w:val="both"/>
        <w:rPr>
          <w:rFonts w:ascii="Andalus" w:hAnsi="Andalus" w:cs="Andalus"/>
          <w:bCs/>
          <w:sz w:val="22"/>
          <w:szCs w:val="22"/>
          <w:lang w:val="en-GB"/>
        </w:rPr>
      </w:pPr>
      <w:r>
        <w:rPr>
          <w:rFonts w:ascii="Andalus" w:hAnsi="Andalus" w:cs="Andalus"/>
          <w:b/>
          <w:bCs/>
          <w:sz w:val="22"/>
          <w:szCs w:val="22"/>
          <w:lang w:val="en-GB"/>
        </w:rPr>
        <w:t xml:space="preserve">Keywords: </w:t>
      </w:r>
      <w:r w:rsidR="00B731EF" w:rsidRPr="008F6402">
        <w:rPr>
          <w:rFonts w:ascii="Andalus" w:hAnsi="Andalus" w:cs="Andalus"/>
          <w:bCs/>
          <w:sz w:val="22"/>
          <w:szCs w:val="22"/>
          <w:lang w:val="en-GB"/>
        </w:rPr>
        <w:t>Transboundary water resources, SASS, risk of conflict, governance, joint management.</w:t>
      </w:r>
    </w:p>
    <w:p w:rsidR="00B731EF" w:rsidRPr="00264D34" w:rsidRDefault="00B731EF" w:rsidP="00FF7683">
      <w:pPr>
        <w:tabs>
          <w:tab w:val="center" w:pos="4536"/>
        </w:tabs>
        <w:jc w:val="center"/>
        <w:rPr>
          <w:rFonts w:asciiTheme="majorBidi" w:hAnsiTheme="majorBidi" w:cstheme="majorBidi"/>
          <w:b/>
          <w:bCs/>
          <w:sz w:val="28"/>
          <w:szCs w:val="28"/>
          <w:lang w:val="en-GB"/>
        </w:rPr>
      </w:pPr>
    </w:p>
    <w:p w:rsidR="000C0429" w:rsidRDefault="000C0429"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1F5DC9" w:rsidRDefault="001F5DC9" w:rsidP="00B731EF">
      <w:pPr>
        <w:jc w:val="both"/>
        <w:rPr>
          <w:rFonts w:ascii="Times New Roman" w:hAnsi="Times New Roman"/>
          <w:lang w:val="en-GB"/>
        </w:rPr>
        <w:sectPr w:rsidR="001F5DC9" w:rsidSect="00061859">
          <w:headerReference w:type="default" r:id="rId34"/>
          <w:footerReference w:type="default" r:id="rId35"/>
          <w:headerReference w:type="first" r:id="rId36"/>
          <w:footerReference w:type="first" r:id="rId37"/>
          <w:pgSz w:w="11906" w:h="16838"/>
          <w:pgMar w:top="1524" w:right="1417" w:bottom="1417" w:left="1417" w:header="708" w:footer="119" w:gutter="0"/>
          <w:cols w:space="708"/>
          <w:titlePg/>
          <w:docGrid w:linePitch="360"/>
        </w:sect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sectPr w:rsidR="00D01B75" w:rsidSect="001F5DC9">
          <w:type w:val="continuous"/>
          <w:pgSz w:w="11906" w:h="16838"/>
          <w:pgMar w:top="1524" w:right="1417" w:bottom="1417" w:left="1417" w:header="708" w:footer="119" w:gutter="0"/>
          <w:cols w:space="708"/>
          <w:titlePg/>
          <w:docGrid w:linePitch="360"/>
        </w:sectPr>
      </w:pPr>
    </w:p>
    <w:p w:rsidR="00D01B75" w:rsidRDefault="00D01B75" w:rsidP="00B731EF">
      <w:pPr>
        <w:jc w:val="both"/>
        <w:rPr>
          <w:rFonts w:ascii="Times New Roman" w:hAnsi="Times New Roman"/>
          <w:lang w:val="en-GB"/>
        </w:rPr>
      </w:pPr>
    </w:p>
    <w:p w:rsidR="00D01B75" w:rsidRDefault="00CE35BD" w:rsidP="00B731EF">
      <w:pPr>
        <w:jc w:val="both"/>
        <w:rPr>
          <w:rFonts w:ascii="Times New Roman" w:hAnsi="Times New Roman"/>
          <w:lang w:val="en-GB"/>
        </w:rPr>
      </w:pPr>
      <w:r w:rsidRPr="00CE35BD">
        <w:rPr>
          <w:rFonts w:ascii="Times New Roman" w:hAnsi="Times New Roman"/>
        </w:rPr>
        <w:pict>
          <v:shape id="_x0000_i1027" type="#_x0000_t144" style="width:448.3pt;height:57.05pt;mso-position-vertical:absolute" fillcolor="#03c" strokecolor="red">
            <v:shadow on="t" color="#868686" opacity=".5" offset="6pt,-6pt"/>
            <v:textpath style="font-family:&quot;Arial Black&quot;;font-size:20pt" fitshape="t" trim="t" string="ORAL  PRESENTATIONS&#10;WORKSHOP 1 : HYDROGEOLOGY"/>
          </v:shape>
        </w:pict>
      </w: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D01B75" w:rsidP="00B731EF">
      <w:pPr>
        <w:jc w:val="both"/>
        <w:rPr>
          <w:rFonts w:ascii="Times New Roman" w:hAnsi="Times New Roman"/>
          <w:lang w:val="en-GB"/>
        </w:rPr>
      </w:pPr>
    </w:p>
    <w:p w:rsidR="00D01B75" w:rsidRDefault="009575C5" w:rsidP="00B731EF">
      <w:pPr>
        <w:jc w:val="both"/>
        <w:rPr>
          <w:rFonts w:ascii="Times New Roman" w:hAnsi="Times New Roman"/>
          <w:lang w:val="en-GB"/>
        </w:rPr>
      </w:pPr>
      <w:r>
        <w:rPr>
          <w:rFonts w:ascii="Times New Roman" w:hAnsi="Times New Roman"/>
          <w:noProof/>
        </w:rPr>
        <w:drawing>
          <wp:anchor distT="0" distB="0" distL="114300" distR="114300" simplePos="0" relativeHeight="251689984" behindDoc="1" locked="0" layoutInCell="1" allowOverlap="1">
            <wp:simplePos x="0" y="0"/>
            <wp:positionH relativeFrom="column">
              <wp:posOffset>-458361</wp:posOffset>
            </wp:positionH>
            <wp:positionV relativeFrom="paragraph">
              <wp:posOffset>48260</wp:posOffset>
            </wp:positionV>
            <wp:extent cx="6833980" cy="3988676"/>
            <wp:effectExtent l="171450" t="133350" r="366920" b="297574"/>
            <wp:wrapNone/>
            <wp:docPr id="5" name="Image 4" descr="hydrology-101-fundamentalsdr-joe-yelderman-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logy-101-fundamentalsdr-joe-yelderman-28-638.jpg"/>
                    <pic:cNvPicPr/>
                  </pic:nvPicPr>
                  <pic:blipFill>
                    <a:blip r:embed="rId38"/>
                    <a:srcRect l="4431" t="28329" r="3183"/>
                    <a:stretch>
                      <a:fillRect/>
                    </a:stretch>
                  </pic:blipFill>
                  <pic:spPr>
                    <a:xfrm>
                      <a:off x="0" y="0"/>
                      <a:ext cx="6833980" cy="3988676"/>
                    </a:xfrm>
                    <a:prstGeom prst="rect">
                      <a:avLst/>
                    </a:prstGeom>
                    <a:ln>
                      <a:noFill/>
                    </a:ln>
                    <a:effectLst>
                      <a:outerShdw blurRad="292100" dist="139700" dir="2700000" algn="tl" rotWithShape="0">
                        <a:srgbClr val="333333">
                          <a:alpha val="65000"/>
                        </a:srgbClr>
                      </a:outerShdw>
                    </a:effectLst>
                  </pic:spPr>
                </pic:pic>
              </a:graphicData>
            </a:graphic>
          </wp:anchor>
        </w:drawing>
      </w:r>
    </w:p>
    <w:p w:rsidR="00D01B75" w:rsidRDefault="00D01B75" w:rsidP="00D01B75">
      <w:pPr>
        <w:jc w:val="cente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Pr="00D01B75" w:rsidRDefault="00D01B75" w:rsidP="00D01B75">
      <w:pPr>
        <w:rPr>
          <w:rFonts w:ascii="Times New Roman" w:hAnsi="Times New Roman"/>
          <w:lang w:val="en-GB"/>
        </w:rPr>
      </w:pPr>
    </w:p>
    <w:p w:rsidR="00D01B75" w:rsidRDefault="00D01B75" w:rsidP="00D01B75">
      <w:pPr>
        <w:rPr>
          <w:rFonts w:ascii="Times New Roman" w:hAnsi="Times New Roman"/>
          <w:lang w:val="en-GB"/>
        </w:rPr>
      </w:pPr>
    </w:p>
    <w:p w:rsidR="00D01B75" w:rsidRDefault="00D01B75" w:rsidP="00D01B75">
      <w:pPr>
        <w:ind w:firstLine="708"/>
        <w:rPr>
          <w:rFonts w:ascii="Times New Roman" w:hAnsi="Times New Roman"/>
          <w:lang w:val="en-GB"/>
        </w:rPr>
      </w:pPr>
    </w:p>
    <w:p w:rsidR="00D01B75" w:rsidRDefault="00D01B75" w:rsidP="00D01B75">
      <w:pPr>
        <w:ind w:firstLine="708"/>
        <w:rPr>
          <w:rFonts w:ascii="Times New Roman" w:hAnsi="Times New Roman"/>
          <w:lang w:val="en-GB"/>
        </w:rPr>
      </w:pPr>
    </w:p>
    <w:p w:rsidR="00D01B75" w:rsidRDefault="00D01B75" w:rsidP="00D01B75">
      <w:pPr>
        <w:ind w:firstLine="708"/>
        <w:rPr>
          <w:rFonts w:ascii="Times New Roman" w:hAnsi="Times New Roman"/>
          <w:lang w:val="en-GB"/>
        </w:rPr>
      </w:pPr>
    </w:p>
    <w:p w:rsidR="00D01B75" w:rsidRDefault="00D01B75" w:rsidP="00D01B75">
      <w:pPr>
        <w:ind w:firstLine="708"/>
        <w:rPr>
          <w:rFonts w:ascii="Times New Roman" w:hAnsi="Times New Roman"/>
          <w:lang w:val="en-GB"/>
        </w:rPr>
      </w:pPr>
    </w:p>
    <w:p w:rsidR="00BD6C44" w:rsidRDefault="00BD6C44" w:rsidP="00D01B75">
      <w:pPr>
        <w:ind w:firstLine="708"/>
        <w:rPr>
          <w:rFonts w:ascii="Times New Roman" w:hAnsi="Times New Roman"/>
          <w:lang w:val="en-GB"/>
        </w:rPr>
      </w:pPr>
    </w:p>
    <w:p w:rsidR="00BD6C44" w:rsidRDefault="00BD6C44" w:rsidP="00D01B75">
      <w:pPr>
        <w:ind w:firstLine="708"/>
        <w:rPr>
          <w:rFonts w:ascii="Times New Roman" w:hAnsi="Times New Roman"/>
          <w:lang w:val="en-GB"/>
        </w:rPr>
      </w:pPr>
    </w:p>
    <w:p w:rsidR="00D01B75" w:rsidRDefault="00D01B75" w:rsidP="00D01B75">
      <w:pPr>
        <w:ind w:firstLine="708"/>
        <w:rPr>
          <w:rFonts w:ascii="Times New Roman" w:hAnsi="Times New Roman"/>
          <w:lang w:val="en-GB"/>
        </w:rPr>
      </w:pPr>
    </w:p>
    <w:p w:rsidR="00D01B75" w:rsidRDefault="00D01B75" w:rsidP="00D01B75">
      <w:pPr>
        <w:ind w:firstLine="708"/>
        <w:rPr>
          <w:rFonts w:ascii="Times New Roman" w:hAnsi="Times New Roman"/>
          <w:lang w:val="en-GB"/>
        </w:rPr>
      </w:pPr>
    </w:p>
    <w:p w:rsidR="00B67CC4" w:rsidRPr="00833925" w:rsidRDefault="00B67CC4" w:rsidP="00B3634A">
      <w:pPr>
        <w:spacing w:after="120"/>
        <w:jc w:val="center"/>
        <w:rPr>
          <w:rFonts w:ascii="Andalus" w:hAnsi="Andalus" w:cs="Andalus"/>
          <w:b/>
          <w:sz w:val="22"/>
          <w:szCs w:val="22"/>
          <w:lang w:val="en-US"/>
        </w:rPr>
      </w:pPr>
      <w:r w:rsidRPr="00833925">
        <w:rPr>
          <w:rFonts w:ascii="Andalus" w:hAnsi="Andalus" w:cs="Andalus"/>
          <w:b/>
          <w:sz w:val="22"/>
          <w:szCs w:val="22"/>
          <w:lang w:val="en-US"/>
        </w:rPr>
        <w:t>WATER BALANCE AND ASSESSMENT OF WATER RESOURCES IN THE TAFNA BASIN (NORTH OF ALGERIA)</w:t>
      </w:r>
    </w:p>
    <w:p w:rsidR="00B67CC4" w:rsidRPr="00833925" w:rsidRDefault="00B67CC4" w:rsidP="00B3634A">
      <w:pPr>
        <w:autoSpaceDE w:val="0"/>
        <w:autoSpaceDN w:val="0"/>
        <w:adjustRightInd w:val="0"/>
        <w:ind w:left="-567" w:right="285"/>
        <w:jc w:val="center"/>
        <w:rPr>
          <w:rFonts w:ascii="Andalus" w:hAnsi="Andalus" w:cs="Andalus"/>
          <w:sz w:val="22"/>
          <w:szCs w:val="22"/>
          <w:lang w:val="en-US"/>
        </w:rPr>
      </w:pPr>
    </w:p>
    <w:p w:rsidR="00B67CC4" w:rsidRPr="00833925" w:rsidRDefault="00B67CC4" w:rsidP="00747680">
      <w:pPr>
        <w:autoSpaceDE w:val="0"/>
        <w:autoSpaceDN w:val="0"/>
        <w:adjustRightInd w:val="0"/>
        <w:spacing w:after="0" w:line="240" w:lineRule="auto"/>
        <w:ind w:right="-1"/>
        <w:jc w:val="center"/>
        <w:rPr>
          <w:rFonts w:ascii="Andalus" w:hAnsi="Andalus" w:cs="Andalus"/>
          <w:sz w:val="22"/>
          <w:szCs w:val="22"/>
          <w:vertAlign w:val="superscript"/>
          <w:lang w:val="en-US"/>
        </w:rPr>
      </w:pPr>
      <w:r w:rsidRPr="00833925">
        <w:rPr>
          <w:rFonts w:ascii="Andalus" w:hAnsi="Andalus" w:cs="Andalus"/>
          <w:sz w:val="22"/>
          <w:szCs w:val="22"/>
          <w:lang w:val="en-US"/>
        </w:rPr>
        <w:t>Samir MORSLI</w:t>
      </w:r>
      <w:r w:rsidRPr="00833925">
        <w:rPr>
          <w:rFonts w:ascii="Andalus" w:hAnsi="Andalus" w:cs="Andalus"/>
          <w:sz w:val="22"/>
          <w:szCs w:val="22"/>
          <w:vertAlign w:val="superscript"/>
          <w:lang w:val="en-US"/>
        </w:rPr>
        <w:t>1,</w:t>
      </w:r>
      <w:r w:rsidRPr="00833925">
        <w:rPr>
          <w:rFonts w:ascii="Andalus" w:hAnsi="Andalus" w:cs="Andalus"/>
          <w:sz w:val="22"/>
          <w:szCs w:val="22"/>
          <w:lang w:val="en-US"/>
        </w:rPr>
        <w:t xml:space="preserve"> Chérifa ABDELBAKI</w:t>
      </w:r>
      <w:r w:rsidRPr="00833925">
        <w:rPr>
          <w:rFonts w:ascii="Andalus" w:hAnsi="Andalus" w:cs="Andalus"/>
          <w:sz w:val="22"/>
          <w:szCs w:val="22"/>
          <w:vertAlign w:val="superscript"/>
          <w:lang w:val="en-US"/>
        </w:rPr>
        <w:t>2</w:t>
      </w:r>
      <w:r w:rsidRPr="00833925">
        <w:rPr>
          <w:rFonts w:ascii="Andalus" w:hAnsi="Andalus" w:cs="Andalus"/>
          <w:sz w:val="22"/>
          <w:szCs w:val="22"/>
          <w:lang w:val="en-US"/>
        </w:rPr>
        <w:t>, Madani BESSEDIK</w:t>
      </w:r>
      <w:r w:rsidRPr="00833925">
        <w:rPr>
          <w:rFonts w:ascii="Andalus" w:hAnsi="Andalus" w:cs="Andalus"/>
          <w:sz w:val="22"/>
          <w:szCs w:val="22"/>
          <w:vertAlign w:val="superscript"/>
          <w:lang w:val="en-US"/>
        </w:rPr>
        <w:t>3</w:t>
      </w:r>
    </w:p>
    <w:p w:rsidR="00B67CC4" w:rsidRPr="00833925" w:rsidRDefault="00B67CC4" w:rsidP="00747680">
      <w:pPr>
        <w:autoSpaceDE w:val="0"/>
        <w:autoSpaceDN w:val="0"/>
        <w:adjustRightInd w:val="0"/>
        <w:spacing w:after="0" w:line="240" w:lineRule="auto"/>
        <w:ind w:right="-1"/>
        <w:jc w:val="center"/>
        <w:rPr>
          <w:rFonts w:ascii="Andalus" w:hAnsi="Andalus" w:cs="Andalus"/>
          <w:iCs/>
          <w:sz w:val="22"/>
          <w:szCs w:val="22"/>
          <w:lang w:val="en-US"/>
        </w:rPr>
      </w:pPr>
      <w:r w:rsidRPr="00833925">
        <w:rPr>
          <w:rFonts w:ascii="Andalus" w:hAnsi="Andalus" w:cs="Andalus"/>
          <w:iCs/>
          <w:sz w:val="22"/>
          <w:szCs w:val="22"/>
          <w:vertAlign w:val="superscript"/>
          <w:lang w:val="en-US"/>
        </w:rPr>
        <w:t>1</w:t>
      </w:r>
      <w:r w:rsidRPr="00833925">
        <w:rPr>
          <w:rFonts w:ascii="Andalus" w:hAnsi="Andalus" w:cs="Andalus"/>
          <w:sz w:val="22"/>
          <w:szCs w:val="22"/>
          <w:lang w:val="en-US"/>
        </w:rPr>
        <w:t xml:space="preserve"> Department of Hydraulics Faculty of Technology, University of Tlemcen</w:t>
      </w:r>
      <w:r w:rsidRPr="00833925">
        <w:rPr>
          <w:rFonts w:ascii="Andalus" w:hAnsi="Andalus" w:cs="Andalus"/>
          <w:iCs/>
          <w:sz w:val="22"/>
          <w:szCs w:val="22"/>
          <w:lang w:val="en-US"/>
        </w:rPr>
        <w:t>,</w:t>
      </w:r>
    </w:p>
    <w:p w:rsidR="00B67CC4" w:rsidRPr="00833925" w:rsidRDefault="00B67CC4" w:rsidP="00747680">
      <w:pPr>
        <w:autoSpaceDE w:val="0"/>
        <w:autoSpaceDN w:val="0"/>
        <w:adjustRightInd w:val="0"/>
        <w:spacing w:after="0" w:line="240" w:lineRule="auto"/>
        <w:ind w:right="-1"/>
        <w:jc w:val="center"/>
        <w:rPr>
          <w:rFonts w:ascii="Andalus" w:hAnsi="Andalus" w:cs="Andalus"/>
          <w:iCs/>
          <w:sz w:val="22"/>
          <w:szCs w:val="22"/>
          <w:lang w:val="en-US"/>
        </w:rPr>
      </w:pPr>
      <w:r w:rsidRPr="00833925">
        <w:rPr>
          <w:rFonts w:ascii="Andalus" w:hAnsi="Andalus" w:cs="Andalus"/>
          <w:iCs/>
          <w:sz w:val="22"/>
          <w:szCs w:val="22"/>
          <w:lang w:val="en-US"/>
        </w:rPr>
        <w:t xml:space="preserve">Email: </w:t>
      </w:r>
      <w:r w:rsidRPr="00833925">
        <w:rPr>
          <w:rFonts w:ascii="Andalus" w:eastAsia="SimSun" w:hAnsi="Andalus" w:cs="Andalus"/>
          <w:iCs/>
          <w:sz w:val="22"/>
          <w:szCs w:val="22"/>
          <w:lang w:val="en-US"/>
        </w:rPr>
        <w:t>morslisamirdz@gmail.com</w:t>
      </w:r>
    </w:p>
    <w:p w:rsidR="00B67CC4" w:rsidRPr="00833925" w:rsidRDefault="00B67CC4" w:rsidP="00747680">
      <w:pPr>
        <w:autoSpaceDE w:val="0"/>
        <w:autoSpaceDN w:val="0"/>
        <w:adjustRightInd w:val="0"/>
        <w:spacing w:after="0" w:line="240" w:lineRule="auto"/>
        <w:ind w:right="-1"/>
        <w:jc w:val="center"/>
        <w:rPr>
          <w:rFonts w:ascii="Andalus" w:hAnsi="Andalus" w:cs="Andalus"/>
          <w:iCs/>
          <w:sz w:val="22"/>
          <w:szCs w:val="22"/>
          <w:lang w:val="en-US"/>
        </w:rPr>
      </w:pPr>
      <w:r w:rsidRPr="00833925">
        <w:rPr>
          <w:rFonts w:ascii="Andalus" w:hAnsi="Andalus" w:cs="Andalus"/>
          <w:iCs/>
          <w:sz w:val="22"/>
          <w:szCs w:val="22"/>
          <w:lang w:val="en-US"/>
        </w:rPr>
        <w:t>²</w:t>
      </w:r>
      <w:r w:rsidRPr="00833925">
        <w:rPr>
          <w:rFonts w:ascii="Andalus" w:hAnsi="Andalus" w:cs="Andalus"/>
          <w:sz w:val="22"/>
          <w:szCs w:val="22"/>
          <w:lang w:val="en-US"/>
        </w:rPr>
        <w:t>Department of Hydraulics Faculty of Technology, University of Tlemcen</w:t>
      </w:r>
      <w:r w:rsidRPr="00833925">
        <w:rPr>
          <w:rFonts w:ascii="Andalus" w:hAnsi="Andalus" w:cs="Andalus"/>
          <w:iCs/>
          <w:sz w:val="22"/>
          <w:szCs w:val="22"/>
          <w:lang w:val="en-US"/>
        </w:rPr>
        <w:t>,</w:t>
      </w:r>
    </w:p>
    <w:p w:rsidR="00B67CC4" w:rsidRPr="00833925" w:rsidRDefault="00B67CC4" w:rsidP="00747680">
      <w:pPr>
        <w:tabs>
          <w:tab w:val="left" w:pos="8786"/>
        </w:tabs>
        <w:autoSpaceDE w:val="0"/>
        <w:autoSpaceDN w:val="0"/>
        <w:adjustRightInd w:val="0"/>
        <w:spacing w:after="0" w:line="240" w:lineRule="auto"/>
        <w:ind w:right="285"/>
        <w:jc w:val="center"/>
        <w:rPr>
          <w:rFonts w:ascii="Andalus" w:hAnsi="Andalus" w:cs="Andalus"/>
          <w:iCs/>
          <w:sz w:val="22"/>
          <w:szCs w:val="22"/>
          <w:lang w:val="en-US"/>
        </w:rPr>
      </w:pPr>
      <w:r w:rsidRPr="00833925">
        <w:rPr>
          <w:rFonts w:ascii="Andalus" w:hAnsi="Andalus" w:cs="Andalus"/>
          <w:iCs/>
          <w:sz w:val="22"/>
          <w:szCs w:val="22"/>
          <w:lang w:val="en-US"/>
        </w:rPr>
        <w:t>P.B. 230 Tlemcen, 13000, Algeria</w:t>
      </w:r>
    </w:p>
    <w:p w:rsidR="00B67CC4" w:rsidRPr="00833925" w:rsidRDefault="00B67CC4" w:rsidP="00747680">
      <w:pPr>
        <w:spacing w:after="0" w:line="240" w:lineRule="auto"/>
        <w:ind w:right="-1"/>
        <w:jc w:val="center"/>
        <w:rPr>
          <w:rFonts w:ascii="Andalus" w:hAnsi="Andalus" w:cs="Andalus"/>
          <w:sz w:val="22"/>
          <w:szCs w:val="22"/>
          <w:lang w:val="en-US"/>
        </w:rPr>
      </w:pPr>
      <w:r w:rsidRPr="00833925">
        <w:rPr>
          <w:rFonts w:ascii="Andalus" w:hAnsi="Andalus" w:cs="Andalus"/>
          <w:iCs/>
          <w:sz w:val="22"/>
          <w:szCs w:val="22"/>
          <w:lang w:val="en-US"/>
        </w:rPr>
        <w:t xml:space="preserve">Email: </w:t>
      </w:r>
      <w:hyperlink r:id="rId39" w:history="1">
        <w:r w:rsidRPr="00833925">
          <w:rPr>
            <w:rFonts w:ascii="Andalus" w:eastAsia="SimSun" w:hAnsi="Andalus" w:cs="Andalus"/>
            <w:iCs/>
            <w:sz w:val="22"/>
            <w:szCs w:val="22"/>
            <w:lang w:val="en-US"/>
          </w:rPr>
          <w:t>abdelbakicherifa@gmail.com</w:t>
        </w:r>
      </w:hyperlink>
    </w:p>
    <w:p w:rsidR="00B67CC4" w:rsidRPr="00833925" w:rsidRDefault="00B67CC4" w:rsidP="00747680">
      <w:pPr>
        <w:autoSpaceDE w:val="0"/>
        <w:autoSpaceDN w:val="0"/>
        <w:adjustRightInd w:val="0"/>
        <w:spacing w:after="0" w:line="240" w:lineRule="auto"/>
        <w:jc w:val="center"/>
        <w:rPr>
          <w:rFonts w:ascii="Andalus" w:hAnsi="Andalus" w:cs="Andalus"/>
          <w:iCs/>
          <w:sz w:val="22"/>
          <w:szCs w:val="22"/>
          <w:lang w:val="en-US"/>
        </w:rPr>
      </w:pPr>
      <w:r w:rsidRPr="00833925">
        <w:rPr>
          <w:rFonts w:ascii="Andalus" w:hAnsi="Andalus" w:cs="Andalus"/>
          <w:iCs/>
          <w:sz w:val="22"/>
          <w:szCs w:val="22"/>
          <w:vertAlign w:val="superscript"/>
          <w:lang w:val="en-US"/>
        </w:rPr>
        <w:t>3</w:t>
      </w:r>
      <w:r w:rsidRPr="00833925">
        <w:rPr>
          <w:rFonts w:ascii="Andalus" w:hAnsi="Andalus" w:cs="Andalus"/>
          <w:iCs/>
          <w:sz w:val="22"/>
          <w:szCs w:val="22"/>
          <w:lang w:val="en-US"/>
        </w:rPr>
        <w:t xml:space="preserve">EOLE Laboratory, </w:t>
      </w:r>
      <w:r w:rsidRPr="00833925">
        <w:rPr>
          <w:rFonts w:ascii="Andalus" w:hAnsi="Andalus" w:cs="Andalus"/>
          <w:sz w:val="22"/>
          <w:szCs w:val="22"/>
          <w:lang w:val="en-US"/>
        </w:rPr>
        <w:t>University of Tlemcen</w:t>
      </w:r>
      <w:r w:rsidRPr="00833925">
        <w:rPr>
          <w:rFonts w:ascii="Andalus" w:hAnsi="Andalus" w:cs="Andalus"/>
          <w:iCs/>
          <w:sz w:val="22"/>
          <w:szCs w:val="22"/>
          <w:lang w:val="en-US"/>
        </w:rPr>
        <w:t>,</w:t>
      </w:r>
    </w:p>
    <w:p w:rsidR="00B67CC4" w:rsidRPr="00833925" w:rsidRDefault="00B67CC4" w:rsidP="00747680">
      <w:pPr>
        <w:autoSpaceDE w:val="0"/>
        <w:autoSpaceDN w:val="0"/>
        <w:adjustRightInd w:val="0"/>
        <w:spacing w:after="0" w:line="240" w:lineRule="auto"/>
        <w:jc w:val="center"/>
        <w:rPr>
          <w:rFonts w:ascii="Andalus" w:hAnsi="Andalus" w:cs="Andalus"/>
          <w:iCs/>
          <w:sz w:val="22"/>
          <w:szCs w:val="22"/>
          <w:lang w:val="en-US"/>
        </w:rPr>
      </w:pPr>
      <w:r w:rsidRPr="00833925">
        <w:rPr>
          <w:rFonts w:ascii="Andalus" w:hAnsi="Andalus" w:cs="Andalus"/>
          <w:iCs/>
          <w:sz w:val="22"/>
          <w:szCs w:val="22"/>
          <w:lang w:val="en-US"/>
        </w:rPr>
        <w:t>P.B. 230 Tlemcen, 13000, Algeria</w:t>
      </w:r>
    </w:p>
    <w:p w:rsidR="00B67CC4" w:rsidRPr="00833925" w:rsidRDefault="00B67CC4" w:rsidP="00747680">
      <w:pPr>
        <w:tabs>
          <w:tab w:val="center" w:pos="4536"/>
        </w:tabs>
        <w:spacing w:after="0" w:line="240" w:lineRule="auto"/>
        <w:jc w:val="center"/>
        <w:rPr>
          <w:rFonts w:ascii="Andalus" w:hAnsi="Andalus" w:cs="Andalus"/>
          <w:b/>
          <w:bCs/>
          <w:sz w:val="22"/>
          <w:szCs w:val="22"/>
          <w:lang w:val="en-US"/>
        </w:rPr>
      </w:pPr>
      <w:r w:rsidRPr="00833925">
        <w:rPr>
          <w:rFonts w:ascii="Andalus" w:hAnsi="Andalus" w:cs="Andalus"/>
          <w:iCs/>
          <w:sz w:val="22"/>
          <w:szCs w:val="22"/>
          <w:lang w:val="en-US"/>
        </w:rPr>
        <w:t xml:space="preserve">Email: </w:t>
      </w:r>
      <w:hyperlink r:id="rId40" w:history="1">
        <w:r w:rsidRPr="00833925">
          <w:rPr>
            <w:rFonts w:ascii="Andalus" w:eastAsia="SimSun" w:hAnsi="Andalus" w:cs="Andalus"/>
            <w:sz w:val="22"/>
            <w:szCs w:val="22"/>
            <w:lang w:val="en-US"/>
          </w:rPr>
          <w:t>mabessedik@yahoo.fr</w:t>
        </w:r>
      </w:hyperlink>
    </w:p>
    <w:p w:rsidR="00B67CC4" w:rsidRPr="00833925" w:rsidRDefault="00B67CC4" w:rsidP="00441F9B">
      <w:pPr>
        <w:tabs>
          <w:tab w:val="center" w:pos="4536"/>
        </w:tabs>
        <w:spacing w:line="276" w:lineRule="auto"/>
        <w:rPr>
          <w:rFonts w:ascii="Andalus" w:hAnsi="Andalus" w:cs="Andalus"/>
          <w:b/>
          <w:bCs/>
          <w:sz w:val="22"/>
          <w:szCs w:val="22"/>
          <w:lang w:val="en-US"/>
        </w:rPr>
      </w:pPr>
    </w:p>
    <w:p w:rsidR="00B67CC4" w:rsidRPr="00833925" w:rsidRDefault="00B67CC4" w:rsidP="00B3634A">
      <w:pPr>
        <w:pStyle w:val="Sous-titre"/>
        <w:spacing w:after="100" w:afterAutospacing="1"/>
        <w:ind w:right="1"/>
        <w:jc w:val="left"/>
        <w:rPr>
          <w:rFonts w:ascii="Andalus" w:hAnsi="Andalus" w:cs="Andalus"/>
          <w:b w:val="0"/>
          <w:bCs w:val="0"/>
          <w:sz w:val="22"/>
          <w:szCs w:val="22"/>
          <w:lang w:val="en-GB"/>
        </w:rPr>
      </w:pPr>
    </w:p>
    <w:p w:rsidR="00B67CC4" w:rsidRPr="00833925" w:rsidRDefault="00B67CC4" w:rsidP="00B3634A">
      <w:pPr>
        <w:pStyle w:val="Sous-titre"/>
        <w:spacing w:after="100" w:afterAutospacing="1" w:line="276" w:lineRule="auto"/>
        <w:ind w:right="1"/>
        <w:jc w:val="left"/>
        <w:rPr>
          <w:rFonts w:ascii="Andalus" w:hAnsi="Andalus" w:cs="Andalus"/>
          <w:bCs w:val="0"/>
          <w:sz w:val="22"/>
          <w:szCs w:val="22"/>
          <w:lang w:val="en-GB"/>
        </w:rPr>
      </w:pPr>
      <w:r w:rsidRPr="00833925">
        <w:rPr>
          <w:rFonts w:ascii="Andalus" w:hAnsi="Andalus" w:cs="Andalus"/>
          <w:bCs w:val="0"/>
          <w:sz w:val="22"/>
          <w:szCs w:val="22"/>
          <w:lang w:val="en-GB"/>
        </w:rPr>
        <w:t>Abstract</w:t>
      </w:r>
    </w:p>
    <w:p w:rsidR="00B67CC4" w:rsidRPr="00833925" w:rsidRDefault="00B67CC4" w:rsidP="00B3634A">
      <w:pPr>
        <w:pStyle w:val="Sous-titre"/>
        <w:spacing w:after="100" w:afterAutospacing="1" w:line="276" w:lineRule="auto"/>
        <w:ind w:right="1"/>
        <w:jc w:val="both"/>
        <w:rPr>
          <w:rFonts w:ascii="Andalus" w:hAnsi="Andalus" w:cs="Andalus"/>
          <w:b w:val="0"/>
          <w:bCs w:val="0"/>
          <w:sz w:val="22"/>
          <w:szCs w:val="22"/>
          <w:lang w:val="en-GB"/>
        </w:rPr>
      </w:pPr>
      <w:r w:rsidRPr="00833925">
        <w:rPr>
          <w:rFonts w:ascii="Andalus" w:hAnsi="Andalus" w:cs="Andalus"/>
          <w:b w:val="0"/>
          <w:color w:val="000000"/>
          <w:sz w:val="22"/>
          <w:szCs w:val="22"/>
        </w:rPr>
        <w:t>The problem of water is likely to arise clearly for the north of Algeria and especially in the Tafna basin. Thus, the preservation of these water resources is one of the fundamental issues in this watershed. A more rational vision needs to be developed regarding the management of these resources. It is in this sense that this work aims to evaluate and analyze the existing balance and expected future water resources management scenario for the various uses of water by taking into account the different operating policies and factors that may affect demand until 2050.</w:t>
      </w:r>
      <w:r w:rsidRPr="00833925">
        <w:rPr>
          <w:rFonts w:ascii="Andalus" w:hAnsi="Andalus" w:cs="Andalus"/>
          <w:b w:val="0"/>
          <w:sz w:val="22"/>
          <w:szCs w:val="22"/>
        </w:rPr>
        <w:t xml:space="preserve"> The results showed that prospects for demand satisfaction various water users are not optimistic given the size of the deficit whose production of 2017 was taken as reference year. The results also revealed that domestic demand could be satisfied for the considered scenarios. However, agricultural demand cannot be satisfied for Development of large irrigation system.</w:t>
      </w:r>
    </w:p>
    <w:p w:rsidR="00B67CC4" w:rsidRPr="00833925" w:rsidRDefault="00B67CC4" w:rsidP="00B3634A">
      <w:pPr>
        <w:pStyle w:val="Sous-titre"/>
        <w:ind w:right="1"/>
        <w:jc w:val="left"/>
        <w:rPr>
          <w:rFonts w:ascii="Andalus" w:hAnsi="Andalus" w:cs="Andalus"/>
          <w:b w:val="0"/>
          <w:bCs w:val="0"/>
          <w:sz w:val="22"/>
          <w:szCs w:val="22"/>
          <w:lang w:val="en-GB"/>
        </w:rPr>
      </w:pPr>
    </w:p>
    <w:p w:rsidR="00B67CC4" w:rsidRPr="00833925" w:rsidRDefault="00B67CC4" w:rsidP="00B3634A">
      <w:pPr>
        <w:pStyle w:val="Sous-titre"/>
        <w:ind w:right="1"/>
        <w:jc w:val="left"/>
        <w:rPr>
          <w:rFonts w:ascii="Andalus" w:hAnsi="Andalus" w:cs="Andalus"/>
          <w:b w:val="0"/>
          <w:color w:val="000000"/>
          <w:sz w:val="22"/>
          <w:szCs w:val="22"/>
        </w:rPr>
      </w:pPr>
      <w:r w:rsidRPr="00833925">
        <w:rPr>
          <w:rFonts w:ascii="Andalus" w:hAnsi="Andalus" w:cs="Andalus"/>
          <w:bCs w:val="0"/>
          <w:sz w:val="22"/>
          <w:szCs w:val="22"/>
          <w:lang w:val="en-GB"/>
        </w:rPr>
        <w:t>Keywords</w:t>
      </w:r>
      <w:r w:rsidRPr="00833925">
        <w:rPr>
          <w:rFonts w:ascii="Andalus" w:hAnsi="Andalus" w:cs="Andalus"/>
          <w:sz w:val="22"/>
          <w:szCs w:val="22"/>
          <w:lang w:val="en-GB"/>
        </w:rPr>
        <w:t xml:space="preserve">: </w:t>
      </w:r>
      <w:r w:rsidRPr="00833925">
        <w:rPr>
          <w:rFonts w:ascii="Andalus" w:hAnsi="Andalus" w:cs="Andalus"/>
          <w:b w:val="0"/>
          <w:color w:val="000000"/>
          <w:sz w:val="22"/>
          <w:szCs w:val="22"/>
        </w:rPr>
        <w:t xml:space="preserve">Balance, Scenario, </w:t>
      </w:r>
      <w:r w:rsidRPr="00833925">
        <w:rPr>
          <w:rFonts w:ascii="Andalus" w:hAnsi="Andalus" w:cs="Andalus"/>
          <w:b w:val="0"/>
          <w:sz w:val="22"/>
          <w:szCs w:val="22"/>
        </w:rPr>
        <w:t>Tafna basin</w:t>
      </w:r>
      <w:r w:rsidRPr="00833925">
        <w:rPr>
          <w:rFonts w:ascii="Andalus" w:hAnsi="Andalus" w:cs="Andalus"/>
          <w:b w:val="0"/>
          <w:color w:val="000000"/>
          <w:sz w:val="22"/>
          <w:szCs w:val="22"/>
        </w:rPr>
        <w:t>, Water resources management</w:t>
      </w:r>
    </w:p>
    <w:p w:rsidR="00B67CC4" w:rsidRPr="00833925" w:rsidRDefault="00B67CC4">
      <w:pPr>
        <w:rPr>
          <w:rFonts w:ascii="Andalus" w:hAnsi="Andalus" w:cs="Andalus"/>
          <w:sz w:val="22"/>
          <w:szCs w:val="22"/>
          <w:lang w:val="en-US"/>
        </w:rPr>
      </w:pPr>
    </w:p>
    <w:p w:rsidR="00D01B75" w:rsidRPr="00833925" w:rsidRDefault="00D01B75" w:rsidP="00D01B75">
      <w:pPr>
        <w:ind w:firstLine="708"/>
        <w:rPr>
          <w:rFonts w:ascii="Andalus" w:hAnsi="Andalus" w:cs="Andalus"/>
          <w:sz w:val="22"/>
          <w:szCs w:val="22"/>
          <w:lang w:val="en-US"/>
        </w:rPr>
      </w:pPr>
    </w:p>
    <w:p w:rsidR="00B67CC4" w:rsidRPr="00833925" w:rsidRDefault="00B67CC4" w:rsidP="00D01B75">
      <w:pPr>
        <w:ind w:firstLine="708"/>
        <w:rPr>
          <w:rFonts w:ascii="Andalus" w:hAnsi="Andalus" w:cs="Andalus"/>
          <w:sz w:val="22"/>
          <w:szCs w:val="22"/>
          <w:lang w:val="en-US"/>
        </w:rPr>
      </w:pPr>
    </w:p>
    <w:p w:rsidR="00D4327A" w:rsidRPr="001B0943" w:rsidRDefault="00D4327A" w:rsidP="001B0943">
      <w:pPr>
        <w:tabs>
          <w:tab w:val="center" w:pos="4536"/>
        </w:tabs>
        <w:spacing w:after="0" w:line="240" w:lineRule="auto"/>
        <w:jc w:val="center"/>
        <w:rPr>
          <w:rFonts w:ascii="Andalus" w:hAnsi="Andalus" w:cs="Andalus"/>
          <w:b/>
          <w:bCs/>
          <w:sz w:val="28"/>
          <w:szCs w:val="28"/>
        </w:rPr>
      </w:pPr>
      <w:r w:rsidRPr="001B0943">
        <w:rPr>
          <w:rFonts w:ascii="Andalus" w:hAnsi="Andalus" w:cs="Andalus"/>
          <w:b/>
          <w:bCs/>
          <w:sz w:val="28"/>
          <w:szCs w:val="28"/>
        </w:rPr>
        <w:t>Caractérisation de potentialité aquifère de socle cristallin par les apports de la télédétection et des SIG dans la région de Tamanrasset (Sud Algérienne).</w:t>
      </w:r>
    </w:p>
    <w:p w:rsidR="00D4327A" w:rsidRPr="001B0943" w:rsidRDefault="00D4327A" w:rsidP="00D4327A">
      <w:pPr>
        <w:jc w:val="center"/>
        <w:rPr>
          <w:rFonts w:ascii="Andalus" w:hAnsi="Andalus" w:cs="Andalus"/>
          <w:sz w:val="24"/>
          <w:szCs w:val="24"/>
        </w:rPr>
      </w:pPr>
      <w:r w:rsidRPr="001B0943">
        <w:rPr>
          <w:rFonts w:ascii="Andalus" w:hAnsi="Andalus" w:cs="Andalus"/>
          <w:sz w:val="24"/>
          <w:szCs w:val="24"/>
        </w:rPr>
        <w:t>Yacine Azizi</w:t>
      </w:r>
      <w:r w:rsidRPr="001B0943">
        <w:rPr>
          <w:rFonts w:ascii="Andalus" w:hAnsi="Andalus" w:cs="Andalus"/>
          <w:sz w:val="24"/>
          <w:szCs w:val="24"/>
          <w:vertAlign w:val="superscript"/>
        </w:rPr>
        <w:t>1</w:t>
      </w:r>
      <w:r w:rsidRPr="001B0943">
        <w:rPr>
          <w:rFonts w:ascii="Andalus" w:hAnsi="Andalus" w:cs="Andalus"/>
          <w:sz w:val="24"/>
          <w:szCs w:val="24"/>
        </w:rPr>
        <w:t>, Mohamed Redha Menani², Lamine Ag maatallah</w:t>
      </w:r>
      <w:r w:rsidRPr="001B0943">
        <w:rPr>
          <w:rFonts w:ascii="Andalus" w:hAnsi="Andalus" w:cs="Andalus"/>
          <w:sz w:val="24"/>
          <w:szCs w:val="24"/>
          <w:vertAlign w:val="superscript"/>
        </w:rPr>
        <w:t>3</w:t>
      </w:r>
      <w:r w:rsidRPr="001B0943">
        <w:rPr>
          <w:rFonts w:ascii="Andalus" w:hAnsi="Andalus" w:cs="Andalus"/>
          <w:sz w:val="24"/>
          <w:szCs w:val="24"/>
        </w:rPr>
        <w:t>, Med LamineBouaam</w:t>
      </w:r>
      <w:r w:rsidRPr="001B0943">
        <w:rPr>
          <w:rFonts w:ascii="Andalus" w:hAnsi="Andalus" w:cs="Andalus"/>
          <w:sz w:val="24"/>
          <w:szCs w:val="24"/>
          <w:vertAlign w:val="superscript"/>
        </w:rPr>
        <w:t>4</w:t>
      </w:r>
    </w:p>
    <w:p w:rsidR="00D4327A" w:rsidRPr="00833925" w:rsidRDefault="00D4327A" w:rsidP="001B0943">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w:t>
      </w:r>
      <w:r w:rsidRPr="00833925">
        <w:rPr>
          <w:rFonts w:ascii="Andalus" w:hAnsi="Andalus" w:cs="Andalus"/>
          <w:sz w:val="22"/>
          <w:szCs w:val="22"/>
        </w:rPr>
        <w:t> :Centre Universitaire El hadj Moussa Ag Akhamouk, Tamanrasset, e-mail : ramiraze123@gmail.com</w:t>
      </w:r>
    </w:p>
    <w:p w:rsidR="00D4327A" w:rsidRPr="00833925" w:rsidRDefault="00D4327A" w:rsidP="001B0943">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Université Mostafa Ben Boulaid, Batna, e-mail : menani-redha@lycos.com</w:t>
      </w:r>
    </w:p>
    <w:p w:rsidR="00D4327A" w:rsidRPr="00833925" w:rsidRDefault="00D4327A" w:rsidP="001B0943">
      <w:pPr>
        <w:spacing w:after="0" w:line="240" w:lineRule="auto"/>
        <w:jc w:val="center"/>
        <w:rPr>
          <w:rFonts w:ascii="Andalus" w:hAnsi="Andalus" w:cs="Andalus"/>
          <w:sz w:val="22"/>
          <w:szCs w:val="22"/>
        </w:rPr>
      </w:pPr>
      <w:r w:rsidRPr="00833925">
        <w:rPr>
          <w:rFonts w:ascii="Andalus" w:hAnsi="Andalus" w:cs="Andalus"/>
          <w:sz w:val="22"/>
          <w:szCs w:val="22"/>
          <w:vertAlign w:val="superscript"/>
        </w:rPr>
        <w:t>3, 4 </w:t>
      </w:r>
      <w:r w:rsidRPr="00833925">
        <w:rPr>
          <w:rFonts w:ascii="Andalus" w:hAnsi="Andalus" w:cs="Andalus"/>
          <w:sz w:val="22"/>
          <w:szCs w:val="22"/>
        </w:rPr>
        <w:t>: Centre Universitaire El hadj Moussa Ag Akhamouk, Tamanrasset</w:t>
      </w:r>
    </w:p>
    <w:p w:rsidR="00D4327A" w:rsidRPr="00833925" w:rsidRDefault="00D4327A" w:rsidP="00D4327A">
      <w:pPr>
        <w:spacing w:after="120" w:line="300" w:lineRule="auto"/>
        <w:jc w:val="both"/>
        <w:rPr>
          <w:rFonts w:ascii="Andalus" w:eastAsia="Calibri" w:hAnsi="Andalus" w:cs="Andalus"/>
          <w:b/>
          <w:bCs/>
          <w:sz w:val="22"/>
          <w:szCs w:val="22"/>
        </w:rPr>
      </w:pPr>
    </w:p>
    <w:p w:rsidR="00D4327A" w:rsidRPr="001B0943" w:rsidRDefault="00D4327A" w:rsidP="00D4327A">
      <w:pPr>
        <w:spacing w:after="120" w:line="240" w:lineRule="auto"/>
        <w:jc w:val="both"/>
        <w:rPr>
          <w:rFonts w:ascii="Andalus" w:eastAsia="Calibri" w:hAnsi="Andalus" w:cs="Andalus"/>
          <w:b/>
          <w:bCs/>
          <w:iCs/>
          <w:sz w:val="24"/>
          <w:szCs w:val="24"/>
        </w:rPr>
      </w:pPr>
      <w:r w:rsidRPr="001B0943">
        <w:rPr>
          <w:rFonts w:ascii="Andalus" w:eastAsia="Calibri" w:hAnsi="Andalus" w:cs="Andalus"/>
          <w:b/>
          <w:bCs/>
          <w:sz w:val="24"/>
          <w:szCs w:val="24"/>
        </w:rPr>
        <w:t>Résumé</w:t>
      </w:r>
    </w:p>
    <w:p w:rsidR="00D4327A" w:rsidRPr="00833925" w:rsidRDefault="00D4327A" w:rsidP="00D4327A">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La région d'étude fait partie du socle cristallins et cristallophylliens au Sud de payé, qu'est caractérisé par un climat saharienne et des terraines à hiérarchie de relief très compliquée. Ces structure empreinte un système aquifère multicouches (nappe des alluvions, nappe des roches fissurée…). La nappe qu'est en cours d'exploitation est celle des alluvions, mais la quantité d'eau exploitée ne répond pas aux besoins de la population.</w:t>
      </w:r>
    </w:p>
    <w:p w:rsidR="00D4327A" w:rsidRPr="00833925" w:rsidRDefault="00D4327A" w:rsidP="00D4327A">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L'aquifère des roches fissurées, malgré son grande répartition et importance de point de vie réserve dans la région d'étude, il reste mal connu, à cause de la complexité, l'hétérogénéité du réseau de fracturation et la difficulté d'estimer le degré d'évolution de ce système. Ainsi, l'évaluation et le calcul des paramètres hydrodynamique de cet aquifère restent relative et pas précise.</w:t>
      </w:r>
    </w:p>
    <w:p w:rsidR="00D4327A" w:rsidRPr="00833925" w:rsidRDefault="00D4327A" w:rsidP="00D4327A">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Pour faire au face à ce problème on a choisie de travaillé sur le sous bassin d'oued Tamanrasset. Cette étude vise à expliquer d'une part les relations qui existent entre la morphologie et la fracturation en confrontation avec l'écoulement des eaux souterraines, et d'autre part elle vise à déterminer les zones probables à forte potentialité aquifères. Cela nécessite des diverses connaissances, toute en utilisant des méthodes modernes de la télédétection, où l’analyse et le traitement des données est faite à l’aide des logiciels spécialisés. Cette méthode de télédétection est basée sur la photo-interprétation des images satellites et l'extraction automatique des linéaments. La fiabilité des résultats de cette méthode est vérifiée par des essais in situ.</w:t>
      </w:r>
    </w:p>
    <w:p w:rsidR="00D4327A" w:rsidRPr="00833925" w:rsidRDefault="00D4327A" w:rsidP="00D4327A">
      <w:pPr>
        <w:tabs>
          <w:tab w:val="left" w:pos="142"/>
        </w:tabs>
        <w:spacing w:after="120" w:line="240" w:lineRule="auto"/>
        <w:jc w:val="both"/>
        <w:rPr>
          <w:rFonts w:ascii="Andalus" w:eastAsia="Calibri" w:hAnsi="Andalus" w:cs="Andalus"/>
          <w:b/>
          <w:bCs/>
          <w:iCs/>
          <w:sz w:val="22"/>
          <w:szCs w:val="22"/>
        </w:rPr>
      </w:pPr>
    </w:p>
    <w:p w:rsidR="00D4327A" w:rsidRPr="00F43012" w:rsidRDefault="00D4327A" w:rsidP="00D4327A">
      <w:pPr>
        <w:tabs>
          <w:tab w:val="left" w:pos="142"/>
        </w:tabs>
        <w:spacing w:after="120" w:line="240" w:lineRule="auto"/>
        <w:jc w:val="both"/>
        <w:rPr>
          <w:rFonts w:ascii="Andalus" w:eastAsia="Calibri" w:hAnsi="Andalus" w:cs="Andalus"/>
          <w:iCs/>
          <w:sz w:val="22"/>
          <w:szCs w:val="22"/>
        </w:rPr>
      </w:pPr>
      <w:r w:rsidRPr="00F43012">
        <w:rPr>
          <w:rFonts w:ascii="Andalus" w:eastAsia="Calibri" w:hAnsi="Andalus" w:cs="Andalus"/>
          <w:b/>
          <w:bCs/>
          <w:iCs/>
          <w:sz w:val="22"/>
          <w:szCs w:val="22"/>
        </w:rPr>
        <w:t xml:space="preserve">Mots clés : </w:t>
      </w:r>
      <w:r w:rsidRPr="00F43012">
        <w:rPr>
          <w:rFonts w:ascii="Andalus" w:eastAsia="Calibri" w:hAnsi="Andalus" w:cs="Andalus"/>
          <w:iCs/>
          <w:sz w:val="22"/>
          <w:szCs w:val="22"/>
        </w:rPr>
        <w:t>Socle, réserve, évaluation, fracturation, télédétection.</w:t>
      </w:r>
    </w:p>
    <w:p w:rsidR="003B1C4D" w:rsidRPr="00833925" w:rsidRDefault="003B1C4D" w:rsidP="00B3634A">
      <w:pPr>
        <w:jc w:val="center"/>
        <w:rPr>
          <w:rFonts w:ascii="Andalus" w:hAnsi="Andalus" w:cs="Andalus"/>
          <w:b/>
          <w:sz w:val="22"/>
          <w:szCs w:val="22"/>
        </w:rPr>
      </w:pPr>
    </w:p>
    <w:p w:rsidR="003B1C4D" w:rsidRPr="00833925" w:rsidRDefault="003B1C4D" w:rsidP="00B3634A">
      <w:pPr>
        <w:jc w:val="center"/>
        <w:rPr>
          <w:rFonts w:ascii="Andalus" w:hAnsi="Andalus" w:cs="Andalus"/>
          <w:b/>
          <w:sz w:val="22"/>
          <w:szCs w:val="22"/>
        </w:rPr>
      </w:pPr>
    </w:p>
    <w:p w:rsidR="003B1C4D" w:rsidRPr="00833925" w:rsidRDefault="003B1C4D" w:rsidP="00B3634A">
      <w:pPr>
        <w:jc w:val="center"/>
        <w:rPr>
          <w:rFonts w:ascii="Andalus" w:hAnsi="Andalus" w:cs="Andalus"/>
          <w:b/>
          <w:sz w:val="22"/>
          <w:szCs w:val="22"/>
        </w:rPr>
      </w:pPr>
    </w:p>
    <w:p w:rsidR="003B1C4D" w:rsidRPr="00833925" w:rsidRDefault="003B1C4D" w:rsidP="00B3634A">
      <w:pPr>
        <w:jc w:val="center"/>
        <w:rPr>
          <w:rFonts w:ascii="Andalus" w:hAnsi="Andalus" w:cs="Andalus"/>
          <w:b/>
          <w:sz w:val="22"/>
          <w:szCs w:val="22"/>
        </w:rPr>
      </w:pPr>
    </w:p>
    <w:p w:rsidR="003B1C4D" w:rsidRPr="00833925" w:rsidRDefault="003B1C4D" w:rsidP="00B3634A">
      <w:pPr>
        <w:jc w:val="center"/>
        <w:rPr>
          <w:rFonts w:ascii="Andalus" w:hAnsi="Andalus" w:cs="Andalus"/>
          <w:b/>
          <w:sz w:val="22"/>
          <w:szCs w:val="22"/>
        </w:rPr>
      </w:pPr>
    </w:p>
    <w:p w:rsidR="003B1C4D" w:rsidRPr="00833925" w:rsidRDefault="003B1C4D" w:rsidP="00B3634A">
      <w:pPr>
        <w:jc w:val="center"/>
        <w:rPr>
          <w:rFonts w:ascii="Andalus" w:hAnsi="Andalus" w:cs="Andalus"/>
          <w:b/>
          <w:sz w:val="22"/>
          <w:szCs w:val="22"/>
        </w:rPr>
      </w:pPr>
    </w:p>
    <w:p w:rsidR="007A11C2" w:rsidRPr="001B0943" w:rsidRDefault="007A11C2" w:rsidP="00B3634A">
      <w:pPr>
        <w:jc w:val="center"/>
        <w:rPr>
          <w:rFonts w:ascii="Andalus" w:hAnsi="Andalus" w:cs="Andalus"/>
          <w:b/>
          <w:sz w:val="28"/>
          <w:szCs w:val="28"/>
        </w:rPr>
      </w:pPr>
      <w:r w:rsidRPr="001B0943">
        <w:rPr>
          <w:rFonts w:ascii="Andalus" w:hAnsi="Andalus" w:cs="Andalus"/>
          <w:b/>
          <w:sz w:val="28"/>
          <w:szCs w:val="28"/>
        </w:rPr>
        <w:t xml:space="preserve">ANALYSE </w:t>
      </w:r>
      <w:r w:rsidR="001B0943" w:rsidRPr="001B0943">
        <w:rPr>
          <w:rFonts w:ascii="Andalus" w:hAnsi="Andalus" w:cs="Andalus"/>
          <w:b/>
          <w:sz w:val="28"/>
          <w:szCs w:val="28"/>
        </w:rPr>
        <w:t xml:space="preserve"> </w:t>
      </w:r>
      <w:r w:rsidRPr="001B0943">
        <w:rPr>
          <w:rFonts w:ascii="Andalus" w:hAnsi="Andalus" w:cs="Andalus"/>
          <w:b/>
          <w:sz w:val="28"/>
          <w:szCs w:val="28"/>
        </w:rPr>
        <w:t xml:space="preserve">MULTICRITERE </w:t>
      </w:r>
      <w:r w:rsidR="001B0943" w:rsidRPr="001B0943">
        <w:rPr>
          <w:rFonts w:ascii="Andalus" w:hAnsi="Andalus" w:cs="Andalus"/>
          <w:b/>
          <w:sz w:val="28"/>
          <w:szCs w:val="28"/>
        </w:rPr>
        <w:t xml:space="preserve"> </w:t>
      </w:r>
      <w:r w:rsidRPr="001B0943">
        <w:rPr>
          <w:rFonts w:ascii="Andalus" w:hAnsi="Andalus" w:cs="Andalus"/>
          <w:b/>
          <w:sz w:val="28"/>
          <w:szCs w:val="28"/>
        </w:rPr>
        <w:t xml:space="preserve">ET </w:t>
      </w:r>
      <w:r w:rsidR="001B0943" w:rsidRPr="001B0943">
        <w:rPr>
          <w:rFonts w:ascii="Andalus" w:hAnsi="Andalus" w:cs="Andalus"/>
          <w:b/>
          <w:sz w:val="28"/>
          <w:szCs w:val="28"/>
        </w:rPr>
        <w:t xml:space="preserve"> </w:t>
      </w:r>
      <w:r w:rsidRPr="001B0943">
        <w:rPr>
          <w:rFonts w:ascii="Andalus" w:hAnsi="Andalus" w:cs="Andalus"/>
          <w:b/>
          <w:sz w:val="28"/>
          <w:szCs w:val="28"/>
        </w:rPr>
        <w:t xml:space="preserve">IDENTIFICATION </w:t>
      </w:r>
      <w:r w:rsidR="001B0943" w:rsidRPr="001B0943">
        <w:rPr>
          <w:rFonts w:ascii="Andalus" w:hAnsi="Andalus" w:cs="Andalus"/>
          <w:b/>
          <w:sz w:val="28"/>
          <w:szCs w:val="28"/>
        </w:rPr>
        <w:t xml:space="preserve"> </w:t>
      </w:r>
      <w:r w:rsidRPr="001B0943">
        <w:rPr>
          <w:rFonts w:ascii="Andalus" w:hAnsi="Andalus" w:cs="Andalus"/>
          <w:b/>
          <w:sz w:val="28"/>
          <w:szCs w:val="28"/>
        </w:rPr>
        <w:t xml:space="preserve">DES </w:t>
      </w:r>
      <w:r w:rsidR="001B0943" w:rsidRPr="001B0943">
        <w:rPr>
          <w:rFonts w:ascii="Andalus" w:hAnsi="Andalus" w:cs="Andalus"/>
          <w:b/>
          <w:sz w:val="28"/>
          <w:szCs w:val="28"/>
        </w:rPr>
        <w:t xml:space="preserve"> </w:t>
      </w:r>
      <w:r w:rsidRPr="001B0943">
        <w:rPr>
          <w:rFonts w:ascii="Andalus" w:hAnsi="Andalus" w:cs="Andalus"/>
          <w:b/>
          <w:sz w:val="28"/>
          <w:szCs w:val="28"/>
        </w:rPr>
        <w:t xml:space="preserve">ZONES </w:t>
      </w:r>
      <w:r w:rsidR="001B0943" w:rsidRPr="001B0943">
        <w:rPr>
          <w:rFonts w:ascii="Andalus" w:hAnsi="Andalus" w:cs="Andalus"/>
          <w:b/>
          <w:sz w:val="28"/>
          <w:szCs w:val="28"/>
        </w:rPr>
        <w:t xml:space="preserve"> </w:t>
      </w:r>
      <w:r w:rsidRPr="001B0943">
        <w:rPr>
          <w:rFonts w:ascii="Andalus" w:hAnsi="Andalus" w:cs="Andalus"/>
          <w:b/>
          <w:sz w:val="28"/>
          <w:szCs w:val="28"/>
        </w:rPr>
        <w:t>POTENTIELLES DE RECHARGE DU BASSN VERSANT DE LA  TAFNA (Wilaya de Tlemcen)</w:t>
      </w:r>
    </w:p>
    <w:p w:rsidR="007A11C2" w:rsidRPr="001B0943" w:rsidRDefault="007A11C2" w:rsidP="001B0943">
      <w:pPr>
        <w:spacing w:after="0" w:line="240" w:lineRule="auto"/>
        <w:jc w:val="center"/>
        <w:rPr>
          <w:rFonts w:ascii="Andalus" w:hAnsi="Andalus" w:cs="Andalus"/>
          <w:sz w:val="24"/>
          <w:szCs w:val="24"/>
        </w:rPr>
      </w:pPr>
      <w:r w:rsidRPr="001B0943">
        <w:rPr>
          <w:rFonts w:ascii="Andalus" w:hAnsi="Andalus" w:cs="Andalus"/>
          <w:sz w:val="24"/>
          <w:szCs w:val="24"/>
        </w:rPr>
        <w:t>Djamel  Maizi</w:t>
      </w:r>
      <w:r w:rsidRPr="001B0943">
        <w:rPr>
          <w:rFonts w:ascii="Andalus" w:hAnsi="Andalus" w:cs="Andalus"/>
          <w:sz w:val="24"/>
          <w:szCs w:val="24"/>
          <w:vertAlign w:val="superscript"/>
        </w:rPr>
        <w:t>1</w:t>
      </w:r>
      <w:r w:rsidRPr="001B0943">
        <w:rPr>
          <w:rFonts w:ascii="Andalus" w:hAnsi="Andalus" w:cs="Andalus"/>
          <w:sz w:val="24"/>
          <w:szCs w:val="24"/>
        </w:rPr>
        <w:t xml:space="preserve">, Abdelmadjid Boufekane </w:t>
      </w:r>
      <w:r w:rsidRPr="001B0943">
        <w:rPr>
          <w:rFonts w:ascii="Andalus" w:hAnsi="Andalus" w:cs="Andalus"/>
          <w:sz w:val="24"/>
          <w:szCs w:val="24"/>
          <w:vertAlign w:val="superscript"/>
        </w:rPr>
        <w:t>2</w:t>
      </w:r>
    </w:p>
    <w:p w:rsidR="007A11C2" w:rsidRPr="001B0943" w:rsidRDefault="007A11C2" w:rsidP="001B0943">
      <w:pPr>
        <w:pStyle w:val="Els-Affiliation"/>
        <w:spacing w:after="0" w:line="240" w:lineRule="auto"/>
        <w:rPr>
          <w:rFonts w:ascii="Andalus" w:eastAsiaTheme="minorHAnsi" w:hAnsi="Andalus" w:cs="Andalus"/>
          <w:i w:val="0"/>
          <w:noProof w:val="0"/>
          <w:sz w:val="20"/>
          <w:lang w:val="fr-FR" w:eastAsia="en-US"/>
        </w:rPr>
      </w:pPr>
      <w:r w:rsidRPr="00833925">
        <w:rPr>
          <w:rFonts w:ascii="Andalus" w:eastAsiaTheme="minorHAnsi" w:hAnsi="Andalus" w:cs="Andalus"/>
          <w:i w:val="0"/>
          <w:noProof w:val="0"/>
          <w:sz w:val="22"/>
          <w:szCs w:val="22"/>
          <w:vertAlign w:val="superscript"/>
          <w:lang w:val="fr-FR" w:eastAsia="en-US"/>
        </w:rPr>
        <w:t>1</w:t>
      </w:r>
      <w:r w:rsidRPr="00833925">
        <w:rPr>
          <w:rFonts w:ascii="Andalus" w:eastAsiaTheme="minorHAnsi" w:hAnsi="Andalus" w:cs="Andalus"/>
          <w:i w:val="0"/>
          <w:noProof w:val="0"/>
          <w:sz w:val="22"/>
          <w:szCs w:val="22"/>
          <w:lang w:val="fr-FR" w:eastAsia="en-US"/>
        </w:rPr>
        <w:t xml:space="preserve"> </w:t>
      </w:r>
      <w:r w:rsidRPr="001B0943">
        <w:rPr>
          <w:rFonts w:ascii="Andalus" w:eastAsiaTheme="minorHAnsi" w:hAnsi="Andalus" w:cs="Andalus"/>
          <w:noProof w:val="0"/>
          <w:sz w:val="20"/>
          <w:lang w:val="fr-FR" w:eastAsia="en-US"/>
        </w:rPr>
        <w:t>Université des Sciences et de la Technologie Houari Boumediene</w:t>
      </w:r>
      <w:r w:rsidRPr="001B0943">
        <w:rPr>
          <w:rFonts w:ascii="Andalus" w:eastAsiaTheme="minorHAnsi" w:hAnsi="Andalus" w:cs="Andalus"/>
          <w:i w:val="0"/>
          <w:noProof w:val="0"/>
          <w:sz w:val="20"/>
          <w:lang w:val="fr-FR" w:eastAsia="en-US"/>
        </w:rPr>
        <w:t xml:space="preserve">, BP 32 EL ALIA 16111 BAB EZZOUAR ALGER  +213 (0)552023520,+213 (0) 21247647, </w:t>
      </w:r>
      <w:hyperlink r:id="rId41" w:history="1">
        <w:r w:rsidRPr="001B0943">
          <w:rPr>
            <w:rFonts w:ascii="Andalus" w:eastAsiaTheme="minorHAnsi" w:hAnsi="Andalus" w:cs="Andalus"/>
            <w:i w:val="0"/>
            <w:noProof w:val="0"/>
            <w:sz w:val="20"/>
            <w:lang w:val="fr-FR" w:eastAsia="en-US"/>
          </w:rPr>
          <w:t>maizi.djamel@gmail.com</w:t>
        </w:r>
      </w:hyperlink>
    </w:p>
    <w:p w:rsidR="007A11C2" w:rsidRPr="001B0943" w:rsidRDefault="007A11C2" w:rsidP="001B0943">
      <w:pPr>
        <w:pStyle w:val="Els-Affiliation"/>
        <w:spacing w:after="0" w:line="240" w:lineRule="auto"/>
        <w:rPr>
          <w:rFonts w:ascii="Andalus" w:hAnsi="Andalus" w:cs="Andalus"/>
          <w:sz w:val="20"/>
          <w:lang w:val="fr-FR"/>
        </w:rPr>
      </w:pPr>
      <w:r w:rsidRPr="001B0943">
        <w:rPr>
          <w:rFonts w:ascii="Andalus" w:eastAsiaTheme="minorHAnsi" w:hAnsi="Andalus" w:cs="Andalus"/>
          <w:i w:val="0"/>
          <w:noProof w:val="0"/>
          <w:sz w:val="20"/>
          <w:vertAlign w:val="superscript"/>
          <w:lang w:val="fr-FR" w:eastAsia="en-US"/>
        </w:rPr>
        <w:t>2</w:t>
      </w:r>
      <w:r w:rsidRPr="001B0943">
        <w:rPr>
          <w:rFonts w:ascii="Andalus" w:eastAsiaTheme="minorHAnsi" w:hAnsi="Andalus" w:cs="Andalus"/>
          <w:i w:val="0"/>
          <w:noProof w:val="0"/>
          <w:sz w:val="20"/>
          <w:lang w:val="fr-FR" w:eastAsia="en-US"/>
        </w:rPr>
        <w:t xml:space="preserve"> Ecole Nationale Supérieure de l'Hyraulique de BLIDA (ENSH) +213  (0) 772842644,+213 (0) 25 39 89 71, </w:t>
      </w:r>
      <w:hyperlink r:id="rId42" w:history="1">
        <w:r w:rsidRPr="001B0943">
          <w:rPr>
            <w:rFonts w:ascii="Andalus" w:eastAsiaTheme="minorHAnsi" w:hAnsi="Andalus" w:cs="Andalus"/>
            <w:i w:val="0"/>
            <w:noProof w:val="0"/>
            <w:sz w:val="20"/>
            <w:lang w:val="fr-FR" w:eastAsia="en-US"/>
          </w:rPr>
          <w:t>boufekane_ab@yahoo.fr</w:t>
        </w:r>
      </w:hyperlink>
    </w:p>
    <w:p w:rsidR="007A11C2" w:rsidRPr="001B0943" w:rsidRDefault="007A11C2" w:rsidP="001B0943">
      <w:pPr>
        <w:pStyle w:val="Els-Affiliation"/>
        <w:spacing w:after="0" w:line="240" w:lineRule="auto"/>
        <w:jc w:val="both"/>
        <w:rPr>
          <w:rFonts w:ascii="Andalus" w:hAnsi="Andalus" w:cs="Andalus"/>
          <w:b/>
          <w:sz w:val="24"/>
          <w:szCs w:val="24"/>
          <w:lang w:val="fr-FR"/>
        </w:rPr>
      </w:pPr>
      <w:r w:rsidRPr="001B0943">
        <w:rPr>
          <w:rFonts w:ascii="Andalus" w:hAnsi="Andalus" w:cs="Andalus"/>
          <w:b/>
          <w:bCs/>
          <w:sz w:val="24"/>
          <w:szCs w:val="24"/>
          <w:lang w:val="fr-FR"/>
        </w:rPr>
        <w:t>Résumé</w:t>
      </w:r>
    </w:p>
    <w:p w:rsidR="007A11C2" w:rsidRPr="00833925" w:rsidRDefault="007A11C2" w:rsidP="001B0943">
      <w:pPr>
        <w:spacing w:after="120" w:line="240" w:lineRule="auto"/>
        <w:jc w:val="both"/>
        <w:rPr>
          <w:rFonts w:ascii="Andalus" w:hAnsi="Andalus" w:cs="Andalus"/>
          <w:iCs/>
          <w:sz w:val="22"/>
          <w:szCs w:val="22"/>
        </w:rPr>
      </w:pPr>
      <w:r w:rsidRPr="00833925">
        <w:rPr>
          <w:rFonts w:ascii="Andalus" w:hAnsi="Andalus" w:cs="Andalus"/>
          <w:iCs/>
          <w:sz w:val="22"/>
          <w:szCs w:val="22"/>
        </w:rPr>
        <w:t>La gestion  et la pérennité de la ressource en eau nécessitent la connaissance et l’évaluation de trois processus fondamentaux dans un hydrosystème : la recharge, les écoulements et la décharge (Cook et Robinson, 2002 ; Cook et al, 2006 ; Sarah et al, 2006 ; Gleeson, 2009). La recharge fait référence au volume d’eau infiltrée qui atteint la nappe tandis que la décharge est définie comme la quantité d’eau souterraine qui se déplace du milieu souterrain vers la surface où elle se décharge discrètement. Parmi ces trois processus, la recharge est la composante la plus importante car les écoulements souterrains et les décharges dépendent fortement de ce paramètre (Sanford, 2002 ; Cook et al, 2006). La connaissance de la recharge est primordiale dans la gestion durable des ressources en eau, car elle permet d’identifier les zones d'un aquifère qui sont vulnérables à la contamination, de déterminer son potentiel d'exploitation et d'évaluer la pérennité de la ressource (Scanlon, et al, 2002). Cependant, la recharge demeure sans doute la composante de l'écoulement souterrain la plus difficile à quantifier, à la fois dans l'espace et dans le temps.</w:t>
      </w:r>
    </w:p>
    <w:p w:rsidR="007A11C2" w:rsidRPr="00833925" w:rsidRDefault="007A11C2" w:rsidP="001B0943">
      <w:pPr>
        <w:spacing w:after="120" w:line="240" w:lineRule="auto"/>
        <w:jc w:val="both"/>
        <w:rPr>
          <w:rFonts w:ascii="Andalus" w:hAnsi="Andalus" w:cs="Andalus"/>
          <w:iCs/>
          <w:sz w:val="22"/>
          <w:szCs w:val="22"/>
        </w:rPr>
      </w:pPr>
      <w:r w:rsidRPr="00833925">
        <w:rPr>
          <w:rFonts w:ascii="Andalus" w:hAnsi="Andalus" w:cs="Andalus"/>
          <w:iCs/>
          <w:sz w:val="22"/>
          <w:szCs w:val="22"/>
        </w:rPr>
        <w:t>l'identification  des zones potentielles de recharge des eaux souterraines a été étudié par plusieurs chercheurs autour du monde comme Yeh et al. (2008), Waikar et al. (2014), Magesh et al. (2012), Selvam et al. (2014), Shaban et al. (2006).Les résultats étaient différents, en outre, elles varient d’une région à l’autre pour des conditions géo-environnementales variées (Magesh et al. 2012).</w:t>
      </w:r>
    </w:p>
    <w:p w:rsidR="007A11C2" w:rsidRPr="00833925" w:rsidRDefault="007A11C2" w:rsidP="001B0943">
      <w:pPr>
        <w:spacing w:line="240" w:lineRule="auto"/>
        <w:jc w:val="both"/>
        <w:rPr>
          <w:rFonts w:ascii="Andalus" w:hAnsi="Andalus" w:cs="Andalus"/>
          <w:iCs/>
          <w:sz w:val="22"/>
          <w:szCs w:val="22"/>
        </w:rPr>
      </w:pPr>
      <w:r w:rsidRPr="00833925">
        <w:rPr>
          <w:rFonts w:ascii="Andalus" w:hAnsi="Andalus" w:cs="Andalus"/>
          <w:iCs/>
          <w:sz w:val="22"/>
          <w:szCs w:val="22"/>
        </w:rPr>
        <w:t xml:space="preserve">La variabilité spatiale de la recharge ne peut être appréhendée qu’à l’échelle régionale ou d’un grand bassin versant. A cette échelle, les approches d’étude sont largement  basées sur les techniques spatiales notamment la télédétection et les SIG (Saraf et al, 1998 ; Krishnamurthy et al, 1996 ; 2000 ; Shaban et al, 2006 ;  Sener et al, 2005). Une approche qui peut aider à surmonter ces limitations est l’analyse multicritère (Carver, 1991). L’objectif de cette étude est de cartographier les zones potentielles de recharge des aquifères fracturés à partir des techniques spatiales notamment la télédétection et les SIG. La méthodologie est essentiellement basée sur la description, la classification et de l’intégration des principaux facteurs influençant la recharge tels que l’occupation et le type de sol, la géologie, les fractures, les pentes et le réseau hydrographique.  </w:t>
      </w:r>
    </w:p>
    <w:p w:rsidR="007A11C2" w:rsidRPr="00F43012" w:rsidRDefault="007A11C2" w:rsidP="001B0943">
      <w:pPr>
        <w:spacing w:line="240" w:lineRule="auto"/>
        <w:rPr>
          <w:rFonts w:ascii="Andalus" w:hAnsi="Andalus" w:cs="Andalus"/>
          <w:iCs/>
          <w:sz w:val="22"/>
          <w:szCs w:val="22"/>
        </w:rPr>
      </w:pPr>
      <w:r w:rsidRPr="00F43012">
        <w:rPr>
          <w:rFonts w:ascii="Andalus" w:hAnsi="Andalus" w:cs="Andalus"/>
          <w:b/>
          <w:bCs/>
          <w:iCs/>
          <w:sz w:val="22"/>
          <w:szCs w:val="22"/>
        </w:rPr>
        <w:t>Mots clés:</w:t>
      </w:r>
      <w:r w:rsidRPr="00F43012">
        <w:rPr>
          <w:rFonts w:ascii="Andalus" w:hAnsi="Andalus" w:cs="Andalus"/>
          <w:iCs/>
          <w:sz w:val="22"/>
          <w:szCs w:val="22"/>
        </w:rPr>
        <w:t xml:space="preserve"> Bassin versant, Tafna, Recharge, GIS, Télédétection.</w:t>
      </w:r>
      <w:bookmarkStart w:id="2" w:name="_Toc13481531"/>
    </w:p>
    <w:bookmarkEnd w:id="2"/>
    <w:p w:rsidR="007A11C2" w:rsidRPr="00833925" w:rsidRDefault="007A11C2" w:rsidP="00B3634A">
      <w:pPr>
        <w:spacing w:after="120" w:line="300" w:lineRule="auto"/>
        <w:contextualSpacing/>
        <w:rPr>
          <w:rFonts w:ascii="Andalus" w:hAnsi="Andalus" w:cs="Andalus"/>
          <w:sz w:val="22"/>
          <w:szCs w:val="22"/>
        </w:rPr>
      </w:pPr>
    </w:p>
    <w:p w:rsidR="007A11C2" w:rsidRPr="00833925" w:rsidRDefault="007A11C2" w:rsidP="00B3634A">
      <w:pPr>
        <w:spacing w:after="120" w:line="300" w:lineRule="auto"/>
        <w:contextualSpacing/>
        <w:rPr>
          <w:rFonts w:ascii="Andalus" w:hAnsi="Andalus" w:cs="Andalus"/>
          <w:sz w:val="22"/>
          <w:szCs w:val="22"/>
        </w:rPr>
      </w:pPr>
    </w:p>
    <w:p w:rsidR="007A11C2" w:rsidRPr="00833925" w:rsidRDefault="007A11C2" w:rsidP="00DC1A73">
      <w:pPr>
        <w:rPr>
          <w:rFonts w:ascii="Andalus" w:hAnsi="Andalus" w:cs="Andalus"/>
          <w:sz w:val="22"/>
          <w:szCs w:val="22"/>
        </w:rPr>
      </w:pPr>
    </w:p>
    <w:p w:rsidR="007A11C2" w:rsidRPr="00833925" w:rsidRDefault="007A11C2" w:rsidP="00B3634A">
      <w:pPr>
        <w:rPr>
          <w:rFonts w:ascii="Andalus" w:hAnsi="Andalus" w:cs="Andalus"/>
          <w:sz w:val="22"/>
          <w:szCs w:val="22"/>
        </w:rPr>
      </w:pPr>
    </w:p>
    <w:p w:rsidR="00F44EBA" w:rsidRPr="001B0943" w:rsidRDefault="00F44EBA" w:rsidP="00B3634A">
      <w:pPr>
        <w:jc w:val="center"/>
        <w:rPr>
          <w:rFonts w:ascii="Andalus" w:hAnsi="Andalus" w:cs="Andalus"/>
          <w:b/>
          <w:sz w:val="28"/>
          <w:szCs w:val="28"/>
          <w:lang w:val="en-GB"/>
        </w:rPr>
      </w:pPr>
      <w:r w:rsidRPr="001B0943">
        <w:rPr>
          <w:rFonts w:ascii="Andalus" w:hAnsi="Andalus" w:cs="Andalus"/>
          <w:b/>
          <w:sz w:val="28"/>
          <w:szCs w:val="28"/>
          <w:lang w:val="en-GB"/>
        </w:rPr>
        <w:t>Role of fluids overpressure in hydrocarbons’ exploration.</w:t>
      </w:r>
    </w:p>
    <w:p w:rsidR="00F44EBA" w:rsidRPr="001B0943" w:rsidRDefault="00F44EBA" w:rsidP="00B3634A">
      <w:pPr>
        <w:jc w:val="center"/>
        <w:rPr>
          <w:rFonts w:ascii="Andalus" w:hAnsi="Andalus" w:cs="Andalus"/>
          <w:sz w:val="24"/>
          <w:szCs w:val="24"/>
          <w:lang w:val="en-GB"/>
        </w:rPr>
      </w:pPr>
      <w:r w:rsidRPr="001B0943">
        <w:rPr>
          <w:rFonts w:ascii="Andalus" w:hAnsi="Andalus" w:cs="Andalus"/>
          <w:sz w:val="24"/>
          <w:szCs w:val="24"/>
          <w:lang w:val="en-GB"/>
        </w:rPr>
        <w:t>Riadh AHMADI</w:t>
      </w:r>
      <w:r w:rsidRPr="001B0943">
        <w:rPr>
          <w:rFonts w:ascii="Andalus" w:hAnsi="Andalus" w:cs="Andalus"/>
          <w:sz w:val="24"/>
          <w:szCs w:val="24"/>
          <w:vertAlign w:val="superscript"/>
          <w:lang w:val="en-GB"/>
        </w:rPr>
        <w:t>1</w:t>
      </w:r>
      <w:r w:rsidRPr="001B0943">
        <w:rPr>
          <w:rFonts w:ascii="Andalus" w:hAnsi="Andalus" w:cs="Andalus"/>
          <w:sz w:val="24"/>
          <w:szCs w:val="24"/>
          <w:lang w:val="en-GB"/>
        </w:rPr>
        <w:t>, Ali Saadaoui</w:t>
      </w:r>
      <w:r w:rsidRPr="001B0943">
        <w:rPr>
          <w:rFonts w:ascii="Andalus" w:hAnsi="Andalus" w:cs="Andalus"/>
          <w:sz w:val="24"/>
          <w:szCs w:val="24"/>
          <w:vertAlign w:val="superscript"/>
          <w:lang w:val="en-GB"/>
        </w:rPr>
        <w:t>2</w:t>
      </w:r>
      <w:r w:rsidRPr="001B0943">
        <w:rPr>
          <w:rFonts w:ascii="Andalus" w:hAnsi="Andalus" w:cs="Andalus"/>
          <w:sz w:val="24"/>
          <w:szCs w:val="24"/>
          <w:lang w:val="en-GB"/>
        </w:rPr>
        <w:t>, Dhaou Akrout</w:t>
      </w:r>
      <w:r w:rsidRPr="001B0943">
        <w:rPr>
          <w:rFonts w:ascii="Andalus" w:hAnsi="Andalus" w:cs="Andalus"/>
          <w:sz w:val="24"/>
          <w:szCs w:val="24"/>
          <w:vertAlign w:val="superscript"/>
          <w:lang w:val="en-GB"/>
        </w:rPr>
        <w:t>3</w:t>
      </w:r>
      <w:r w:rsidRPr="001B0943">
        <w:rPr>
          <w:rFonts w:ascii="Andalus" w:hAnsi="Andalus" w:cs="Andalus"/>
          <w:sz w:val="24"/>
          <w:szCs w:val="24"/>
          <w:lang w:val="en-GB"/>
        </w:rPr>
        <w:t xml:space="preserve"> and Samah ADOUANI</w:t>
      </w:r>
      <w:r w:rsidRPr="001B0943">
        <w:rPr>
          <w:rFonts w:ascii="Andalus" w:hAnsi="Andalus" w:cs="Andalus"/>
          <w:sz w:val="24"/>
          <w:szCs w:val="24"/>
          <w:vertAlign w:val="superscript"/>
          <w:lang w:val="en-GB"/>
        </w:rPr>
        <w:t>3</w:t>
      </w:r>
    </w:p>
    <w:p w:rsidR="00F44EBA" w:rsidRPr="001B0943" w:rsidRDefault="00F44EBA" w:rsidP="001B0943">
      <w:pPr>
        <w:spacing w:after="0" w:line="240" w:lineRule="auto"/>
        <w:jc w:val="center"/>
        <w:rPr>
          <w:rFonts w:ascii="Andalus" w:hAnsi="Andalus" w:cs="Andalus"/>
          <w:bCs/>
          <w:iCs/>
          <w:sz w:val="20"/>
          <w:szCs w:val="20"/>
          <w:lang w:val="en-US"/>
        </w:rPr>
      </w:pPr>
      <w:r w:rsidRPr="00833925">
        <w:rPr>
          <w:rFonts w:ascii="Andalus" w:hAnsi="Andalus" w:cs="Andalus"/>
          <w:i/>
          <w:sz w:val="22"/>
          <w:szCs w:val="22"/>
          <w:lang w:val="en-US"/>
        </w:rPr>
        <w:t>1</w:t>
      </w:r>
      <w:r w:rsidRPr="001B0943">
        <w:rPr>
          <w:rFonts w:ascii="Andalus" w:hAnsi="Andalus" w:cs="Andalus"/>
          <w:iCs/>
          <w:sz w:val="20"/>
          <w:szCs w:val="20"/>
          <w:lang w:val="en-US"/>
        </w:rPr>
        <w:t>: University of Sfax,</w:t>
      </w:r>
      <w:r w:rsidRPr="001B0943">
        <w:rPr>
          <w:rFonts w:ascii="Andalus" w:hAnsi="Andalus" w:cs="Andalus"/>
          <w:bCs/>
          <w:iCs/>
          <w:sz w:val="20"/>
          <w:szCs w:val="20"/>
          <w:lang w:val="en-US"/>
        </w:rPr>
        <w:t xml:space="preserve"> National Engineering School, Laboratory Water, Energy, and Environment: LR99ES35, Tunisia.</w:t>
      </w:r>
    </w:p>
    <w:p w:rsidR="00F44EBA" w:rsidRPr="001B0943" w:rsidRDefault="00F44EBA" w:rsidP="001B0943">
      <w:pPr>
        <w:spacing w:after="0" w:line="240" w:lineRule="auto"/>
        <w:jc w:val="center"/>
        <w:rPr>
          <w:rFonts w:ascii="Andalus" w:hAnsi="Andalus" w:cs="Andalus"/>
          <w:bCs/>
          <w:iCs/>
          <w:sz w:val="20"/>
          <w:szCs w:val="20"/>
          <w:lang w:val="en-US"/>
        </w:rPr>
      </w:pPr>
      <w:r w:rsidRPr="001B0943">
        <w:rPr>
          <w:rFonts w:ascii="Andalus" w:hAnsi="Andalus" w:cs="Andalus"/>
          <w:bCs/>
          <w:iCs/>
          <w:sz w:val="20"/>
          <w:szCs w:val="20"/>
          <w:lang w:val="en-US"/>
        </w:rPr>
        <w:t>2: Université of Tébessa, Algeria</w:t>
      </w:r>
    </w:p>
    <w:p w:rsidR="00F44EBA" w:rsidRPr="001B0943" w:rsidRDefault="00F44EBA" w:rsidP="001B0943">
      <w:pPr>
        <w:spacing w:after="0" w:line="240" w:lineRule="auto"/>
        <w:jc w:val="center"/>
        <w:rPr>
          <w:rFonts w:ascii="Andalus" w:hAnsi="Andalus" w:cs="Andalus"/>
          <w:bCs/>
          <w:iCs/>
          <w:sz w:val="20"/>
          <w:szCs w:val="20"/>
          <w:lang w:val="en-US"/>
        </w:rPr>
      </w:pPr>
      <w:r w:rsidRPr="001B0943">
        <w:rPr>
          <w:rFonts w:ascii="Andalus" w:hAnsi="Andalus" w:cs="Andalus"/>
          <w:bCs/>
          <w:iCs/>
          <w:sz w:val="20"/>
          <w:szCs w:val="20"/>
          <w:lang w:val="en-US"/>
        </w:rPr>
        <w:t>3: University of Gabes, Higher institute of the Sciences and Techniques of Waters, Laboratory Geosystems, Georesources, and Geoenvironments: UR13ES80, Tunisia.</w:t>
      </w:r>
    </w:p>
    <w:p w:rsidR="00F44EBA" w:rsidRPr="00833925" w:rsidRDefault="00F44EBA" w:rsidP="00B3634A">
      <w:pPr>
        <w:spacing w:after="0" w:line="240" w:lineRule="auto"/>
        <w:jc w:val="both"/>
        <w:rPr>
          <w:rFonts w:ascii="Andalus" w:hAnsi="Andalus" w:cs="Andalus"/>
          <w:bCs/>
          <w:i/>
          <w:sz w:val="22"/>
          <w:szCs w:val="22"/>
          <w:lang w:val="en-US"/>
        </w:rPr>
      </w:pPr>
    </w:p>
    <w:p w:rsidR="00F44EBA" w:rsidRPr="001B0943" w:rsidRDefault="00F44EBA">
      <w:pPr>
        <w:rPr>
          <w:rFonts w:ascii="Andalus" w:hAnsi="Andalus" w:cs="Andalus"/>
          <w:b/>
          <w:sz w:val="24"/>
          <w:szCs w:val="24"/>
          <w:lang w:val="en-GB"/>
        </w:rPr>
      </w:pPr>
      <w:r w:rsidRPr="001B0943">
        <w:rPr>
          <w:rFonts w:ascii="Andalus" w:hAnsi="Andalus" w:cs="Andalus"/>
          <w:b/>
          <w:sz w:val="24"/>
          <w:szCs w:val="24"/>
          <w:lang w:val="en-GB"/>
        </w:rPr>
        <w:t>Abstract</w:t>
      </w:r>
    </w:p>
    <w:p w:rsidR="00F44EBA" w:rsidRPr="00833925" w:rsidRDefault="00F44EBA" w:rsidP="001B0943">
      <w:pPr>
        <w:spacing w:after="0" w:line="240" w:lineRule="auto"/>
        <w:jc w:val="both"/>
        <w:rPr>
          <w:rFonts w:ascii="Andalus" w:hAnsi="Andalus" w:cs="Andalus"/>
          <w:sz w:val="22"/>
          <w:szCs w:val="22"/>
          <w:lang w:val="en-GB"/>
        </w:rPr>
      </w:pPr>
      <w:r w:rsidRPr="00833925">
        <w:rPr>
          <w:rFonts w:ascii="Andalus" w:hAnsi="Andalus" w:cs="Andalus"/>
          <w:sz w:val="22"/>
          <w:szCs w:val="22"/>
          <w:lang w:val="en-GB"/>
        </w:rPr>
        <w:t xml:space="preserve">Fluids pore pressure called also formation pressure </w:t>
      </w:r>
      <w:r w:rsidRPr="00833925">
        <w:rPr>
          <w:rFonts w:ascii="Andalus" w:hAnsi="Andalus" w:cs="Andalus"/>
          <w:color w:val="auto"/>
          <w:sz w:val="22"/>
          <w:szCs w:val="22"/>
          <w:lang w:val="en-GB"/>
        </w:rPr>
        <w:t xml:space="preserve">has </w:t>
      </w:r>
      <w:r w:rsidRPr="00833925">
        <w:rPr>
          <w:rFonts w:ascii="Andalus" w:hAnsi="Andalus" w:cs="Andalus"/>
          <w:sz w:val="22"/>
          <w:szCs w:val="22"/>
          <w:lang w:val="en-GB"/>
        </w:rPr>
        <w:t xml:space="preserve">is a key parameter in drilling operation and safety, in production and recently in exploration. Indeed, we know since a long time ago the importance of pore pressure prediction in drilling operations and the high risks faced in exploration wells when the pore pressure is not adequately predicted. Actually, a huge progress was made in pore pressure prediction and assessment using drilling parameters and logging data. On the other hand, theoretical fundamentals of overpressures origins are established and some models </w:t>
      </w:r>
      <w:r w:rsidRPr="00833925">
        <w:rPr>
          <w:rFonts w:ascii="Andalus" w:hAnsi="Andalus" w:cs="Andalus"/>
          <w:color w:val="auto"/>
          <w:sz w:val="22"/>
          <w:szCs w:val="22"/>
          <w:lang w:val="en-GB"/>
        </w:rPr>
        <w:t xml:space="preserve">do </w:t>
      </w:r>
      <w:r w:rsidRPr="00833925">
        <w:rPr>
          <w:rFonts w:ascii="Andalus" w:hAnsi="Andalus" w:cs="Andalus"/>
          <w:sz w:val="22"/>
          <w:szCs w:val="22"/>
          <w:lang w:val="en-GB"/>
        </w:rPr>
        <w:t xml:space="preserve">exist to predict pore pressure profile in virgin basins. However, there is actually </w:t>
      </w:r>
      <w:r w:rsidR="009F0339" w:rsidRPr="00833925">
        <w:rPr>
          <w:rFonts w:ascii="Andalus" w:hAnsi="Andalus" w:cs="Andalus"/>
          <w:color w:val="auto"/>
          <w:sz w:val="22"/>
          <w:szCs w:val="22"/>
          <w:lang w:val="en-GB"/>
        </w:rPr>
        <w:t>no</w:t>
      </w:r>
      <w:r w:rsidRPr="00833925">
        <w:rPr>
          <w:rFonts w:ascii="Andalus" w:hAnsi="Andalus" w:cs="Andalus"/>
          <w:color w:val="auto"/>
          <w:sz w:val="22"/>
          <w:szCs w:val="22"/>
          <w:lang w:val="en-GB"/>
        </w:rPr>
        <w:t xml:space="preserve"> </w:t>
      </w:r>
      <w:r w:rsidR="009F0339" w:rsidRPr="00833925">
        <w:rPr>
          <w:rFonts w:ascii="Andalus" w:hAnsi="Andalus" w:cs="Andalus"/>
          <w:sz w:val="22"/>
          <w:szCs w:val="22"/>
          <w:lang w:val="en-GB"/>
        </w:rPr>
        <w:t xml:space="preserve">bibliographic references </w:t>
      </w:r>
      <w:r w:rsidR="009F0339" w:rsidRPr="00833925">
        <w:rPr>
          <w:rFonts w:ascii="Andalus" w:hAnsi="Andalus" w:cs="Andalus"/>
          <w:color w:val="auto"/>
          <w:sz w:val="22"/>
          <w:szCs w:val="22"/>
          <w:lang w:val="en-GB"/>
        </w:rPr>
        <w:t>work</w:t>
      </w:r>
      <w:r w:rsidRPr="00833925">
        <w:rPr>
          <w:rFonts w:ascii="Andalus" w:hAnsi="Andalus" w:cs="Andalus"/>
          <w:color w:val="auto"/>
          <w:sz w:val="22"/>
          <w:szCs w:val="22"/>
          <w:lang w:val="en-GB"/>
        </w:rPr>
        <w:t xml:space="preserve"> about </w:t>
      </w:r>
      <w:r w:rsidRPr="00833925">
        <w:rPr>
          <w:rFonts w:ascii="Andalus" w:hAnsi="Andalus" w:cs="Andalus"/>
          <w:sz w:val="22"/>
          <w:szCs w:val="22"/>
          <w:lang w:val="en-GB"/>
        </w:rPr>
        <w:t xml:space="preserve">related to consequences of pore pressure profiles on hydrocarbon exploration. </w:t>
      </w:r>
    </w:p>
    <w:p w:rsidR="00F44EBA" w:rsidRPr="00833925" w:rsidRDefault="00F44EBA" w:rsidP="001B0943">
      <w:pPr>
        <w:spacing w:after="0" w:line="240" w:lineRule="auto"/>
        <w:jc w:val="both"/>
        <w:rPr>
          <w:rFonts w:ascii="Andalus" w:hAnsi="Andalus" w:cs="Andalus"/>
          <w:sz w:val="22"/>
          <w:szCs w:val="22"/>
          <w:lang w:val="en-GB"/>
        </w:rPr>
      </w:pPr>
      <w:r w:rsidRPr="00833925">
        <w:rPr>
          <w:rFonts w:ascii="Andalus" w:hAnsi="Andalus" w:cs="Andalus"/>
          <w:sz w:val="22"/>
          <w:szCs w:val="22"/>
          <w:lang w:val="en-GB"/>
        </w:rPr>
        <w:t>In our work, we studied different and typical cases of pore pressure profiles with direct consequences on hydrocarbon trapping:</w:t>
      </w:r>
    </w:p>
    <w:p w:rsidR="00F44EBA" w:rsidRPr="00833925" w:rsidRDefault="00F44EBA" w:rsidP="001B0943">
      <w:pPr>
        <w:spacing w:after="0" w:line="240" w:lineRule="auto"/>
        <w:jc w:val="both"/>
        <w:rPr>
          <w:rFonts w:ascii="Andalus" w:hAnsi="Andalus" w:cs="Andalus"/>
          <w:sz w:val="22"/>
          <w:szCs w:val="22"/>
          <w:lang w:val="en-GB"/>
        </w:rPr>
      </w:pPr>
      <w:r w:rsidRPr="00833925">
        <w:rPr>
          <w:rFonts w:ascii="Andalus" w:hAnsi="Andalus" w:cs="Andalus"/>
          <w:sz w:val="22"/>
          <w:szCs w:val="22"/>
          <w:lang w:val="en-GB"/>
        </w:rPr>
        <w:t>The first case study describes normal pressure profile with just one trend line parallel or equal to hydrostatic. This profile allows continuous upward migration pathways with the disadvantage that hydrocarbons could reach naturally the surface. There could be some trapped oil and gas field, but if the migration is not still active, the resources should be limited. Such a pore pressure profile is not a good sign in exploration basins.</w:t>
      </w:r>
    </w:p>
    <w:p w:rsidR="00F44EBA" w:rsidRPr="00833925" w:rsidRDefault="00F44EBA" w:rsidP="001B0943">
      <w:pPr>
        <w:spacing w:after="0" w:line="240" w:lineRule="auto"/>
        <w:jc w:val="both"/>
        <w:rPr>
          <w:rFonts w:ascii="Andalus" w:hAnsi="Andalus" w:cs="Andalus"/>
          <w:sz w:val="22"/>
          <w:szCs w:val="22"/>
          <w:lang w:val="en-GB"/>
        </w:rPr>
      </w:pPr>
      <w:r w:rsidRPr="00833925">
        <w:rPr>
          <w:rFonts w:ascii="Andalus" w:hAnsi="Andalus" w:cs="Andalus"/>
          <w:sz w:val="22"/>
          <w:szCs w:val="22"/>
          <w:lang w:val="en-GB"/>
        </w:rPr>
        <w:t xml:space="preserve">The second case is about one single overpressure; in this case, the best guess is that le location of the overpressure interval is above the entire petroleum system (source and reservoir rocks). In this case, the overpressure will plays the effective role of hydraulic seal and contribute to the trapping of all generated hydrocarbons in the potential reservoir rocks. </w:t>
      </w:r>
    </w:p>
    <w:p w:rsidR="00F44EBA" w:rsidRPr="00833925" w:rsidRDefault="00F44EBA" w:rsidP="001B0943">
      <w:pPr>
        <w:spacing w:after="0" w:line="240" w:lineRule="auto"/>
        <w:jc w:val="both"/>
        <w:rPr>
          <w:rFonts w:ascii="Andalus" w:hAnsi="Andalus" w:cs="Andalus"/>
          <w:sz w:val="22"/>
          <w:szCs w:val="22"/>
          <w:lang w:val="en-GB"/>
        </w:rPr>
      </w:pPr>
      <w:r w:rsidRPr="00833925">
        <w:rPr>
          <w:rFonts w:ascii="Andalus" w:hAnsi="Andalus" w:cs="Andalus"/>
          <w:sz w:val="22"/>
          <w:szCs w:val="22"/>
          <w:lang w:val="en-GB"/>
        </w:rPr>
        <w:t xml:space="preserve">The third case study describes tow overpressure zone with relatively lower or normal formation pressure in between. </w:t>
      </w:r>
      <w:r w:rsidR="009F0339" w:rsidRPr="00833925">
        <w:rPr>
          <w:rFonts w:ascii="Andalus" w:hAnsi="Andalus" w:cs="Andalus"/>
          <w:sz w:val="22"/>
          <w:szCs w:val="22"/>
          <w:lang w:val="en-GB"/>
        </w:rPr>
        <w:t>These cases enable</w:t>
      </w:r>
      <w:r w:rsidRPr="00833925">
        <w:rPr>
          <w:rFonts w:ascii="Andalus" w:hAnsi="Andalus" w:cs="Andalus"/>
          <w:sz w:val="22"/>
          <w:szCs w:val="22"/>
          <w:lang w:val="en-GB"/>
        </w:rPr>
        <w:t xml:space="preserve"> active upward and downward migration toward the sandwiched low pressure. If we have a reservoir rock in the low-pressure interval, it should be the regional main target in the basin.</w:t>
      </w:r>
    </w:p>
    <w:p w:rsidR="00F44EBA" w:rsidRPr="00833925" w:rsidRDefault="00F44EBA">
      <w:pPr>
        <w:rPr>
          <w:rFonts w:ascii="Andalus" w:hAnsi="Andalus" w:cs="Andalus"/>
          <w:sz w:val="22"/>
          <w:szCs w:val="22"/>
          <w:lang w:val="en-GB"/>
        </w:rPr>
      </w:pPr>
    </w:p>
    <w:p w:rsidR="00F44EBA" w:rsidRPr="001B0943" w:rsidRDefault="00F44EBA">
      <w:pPr>
        <w:rPr>
          <w:rFonts w:ascii="Andalus" w:hAnsi="Andalus" w:cs="Andalus"/>
          <w:sz w:val="20"/>
          <w:szCs w:val="20"/>
          <w:lang w:val="en-GB"/>
        </w:rPr>
      </w:pPr>
      <w:r w:rsidRPr="00F43012">
        <w:rPr>
          <w:rFonts w:ascii="Andalus" w:hAnsi="Andalus" w:cs="Andalus"/>
          <w:b/>
          <w:sz w:val="22"/>
          <w:szCs w:val="22"/>
          <w:lang w:val="en-GB"/>
        </w:rPr>
        <w:t>Key words</w:t>
      </w:r>
      <w:r w:rsidRPr="00F43012">
        <w:rPr>
          <w:rFonts w:ascii="Andalus" w:hAnsi="Andalus" w:cs="Andalus"/>
          <w:sz w:val="22"/>
          <w:szCs w:val="22"/>
          <w:lang w:val="en-GB"/>
        </w:rPr>
        <w:t>: Pore-pressure profile, Overpressure, Hydrocarbon exploration</w:t>
      </w:r>
      <w:r w:rsidRPr="001B0943">
        <w:rPr>
          <w:rFonts w:ascii="Andalus" w:hAnsi="Andalus" w:cs="Andalus"/>
          <w:sz w:val="20"/>
          <w:szCs w:val="20"/>
          <w:lang w:val="en-GB"/>
        </w:rPr>
        <w:t>.</w:t>
      </w:r>
    </w:p>
    <w:p w:rsidR="00F44EBA" w:rsidRPr="00833925" w:rsidRDefault="00F44EBA" w:rsidP="00B3634A">
      <w:pPr>
        <w:rPr>
          <w:rFonts w:ascii="Andalus" w:hAnsi="Andalus" w:cs="Andalus"/>
          <w:sz w:val="22"/>
          <w:szCs w:val="22"/>
          <w:lang w:val="en-US"/>
        </w:rPr>
      </w:pPr>
    </w:p>
    <w:p w:rsidR="00C54BBC" w:rsidRPr="00833925" w:rsidRDefault="00C54BBC" w:rsidP="00173194">
      <w:pPr>
        <w:tabs>
          <w:tab w:val="center" w:pos="4536"/>
        </w:tabs>
        <w:jc w:val="center"/>
        <w:rPr>
          <w:rFonts w:ascii="Andalus" w:hAnsi="Andalus" w:cs="Andalus"/>
          <w:b/>
          <w:bCs/>
          <w:sz w:val="22"/>
          <w:szCs w:val="22"/>
          <w:lang w:val="en-US"/>
        </w:rPr>
      </w:pPr>
      <w:r w:rsidRPr="00173194">
        <w:rPr>
          <w:rFonts w:ascii="Andalus" w:hAnsi="Andalus" w:cs="Andalus"/>
          <w:b/>
          <w:bCs/>
          <w:sz w:val="28"/>
          <w:szCs w:val="28"/>
          <w:lang w:val="en-US"/>
        </w:rPr>
        <w:t>The Prima-MEDSAL Project</w:t>
      </w:r>
    </w:p>
    <w:p w:rsidR="00C54BBC" w:rsidRPr="00833925" w:rsidRDefault="00C54BBC" w:rsidP="00173194">
      <w:pPr>
        <w:tabs>
          <w:tab w:val="center" w:pos="4536"/>
        </w:tabs>
        <w:jc w:val="center"/>
        <w:rPr>
          <w:rFonts w:ascii="Andalus" w:hAnsi="Andalus" w:cs="Andalus"/>
          <w:sz w:val="22"/>
          <w:szCs w:val="22"/>
          <w:lang w:val="en-US"/>
        </w:rPr>
      </w:pPr>
    </w:p>
    <w:p w:rsidR="00C54BBC" w:rsidRPr="00173194" w:rsidRDefault="00C54BBC" w:rsidP="00173194">
      <w:pPr>
        <w:tabs>
          <w:tab w:val="center" w:pos="4536"/>
        </w:tabs>
        <w:jc w:val="center"/>
        <w:rPr>
          <w:rFonts w:ascii="Andalus" w:hAnsi="Andalus" w:cs="Andalus"/>
          <w:sz w:val="24"/>
          <w:szCs w:val="24"/>
          <w:vertAlign w:val="superscript"/>
          <w:lang w:val="en-US"/>
        </w:rPr>
      </w:pPr>
      <w:r w:rsidRPr="00173194">
        <w:rPr>
          <w:rFonts w:ascii="Andalus" w:hAnsi="Andalus" w:cs="Andalus"/>
          <w:sz w:val="24"/>
          <w:szCs w:val="24"/>
          <w:lang w:val="en-US"/>
        </w:rPr>
        <w:t>M.R. MENANI</w:t>
      </w:r>
      <w:r w:rsidRPr="00173194">
        <w:rPr>
          <w:rFonts w:ascii="Andalus" w:hAnsi="Andalus" w:cs="Andalus"/>
          <w:sz w:val="24"/>
          <w:szCs w:val="24"/>
          <w:vertAlign w:val="superscript"/>
          <w:lang w:val="en-US"/>
        </w:rPr>
        <w:t>1</w:t>
      </w:r>
      <w:r w:rsidRPr="00173194">
        <w:rPr>
          <w:rFonts w:ascii="Andalus" w:hAnsi="Andalus" w:cs="Andalus"/>
          <w:sz w:val="24"/>
          <w:szCs w:val="24"/>
          <w:lang w:val="en-US"/>
        </w:rPr>
        <w:t>, K. HARIZI1, N. BRINIS</w:t>
      </w:r>
      <w:r w:rsidRPr="00173194">
        <w:rPr>
          <w:rFonts w:ascii="Andalus" w:hAnsi="Andalus" w:cs="Andalus"/>
          <w:sz w:val="24"/>
          <w:szCs w:val="24"/>
          <w:vertAlign w:val="superscript"/>
          <w:lang w:val="en-US"/>
        </w:rPr>
        <w:t>1</w:t>
      </w:r>
      <w:r w:rsidRPr="00173194">
        <w:rPr>
          <w:rFonts w:ascii="Andalus" w:hAnsi="Andalus" w:cs="Andalus"/>
          <w:sz w:val="24"/>
          <w:szCs w:val="24"/>
          <w:lang w:val="en-US"/>
        </w:rPr>
        <w:t>, T. DRIAS</w:t>
      </w:r>
      <w:r w:rsidRPr="00173194">
        <w:rPr>
          <w:rFonts w:ascii="Andalus" w:hAnsi="Andalus" w:cs="Andalus"/>
          <w:sz w:val="24"/>
          <w:szCs w:val="24"/>
          <w:vertAlign w:val="superscript"/>
          <w:lang w:val="en-US"/>
        </w:rPr>
        <w:t>1</w:t>
      </w:r>
      <w:r w:rsidRPr="00173194">
        <w:rPr>
          <w:rFonts w:ascii="Andalus" w:hAnsi="Andalus" w:cs="Andalus"/>
          <w:sz w:val="24"/>
          <w:szCs w:val="24"/>
          <w:lang w:val="en-US"/>
        </w:rPr>
        <w:t>, N. CHABOUR</w:t>
      </w:r>
      <w:r w:rsidRPr="00173194">
        <w:rPr>
          <w:rFonts w:ascii="Andalus" w:hAnsi="Andalus" w:cs="Andalus"/>
          <w:sz w:val="24"/>
          <w:szCs w:val="24"/>
          <w:vertAlign w:val="superscript"/>
          <w:lang w:val="en-US"/>
        </w:rPr>
        <w:t>2</w:t>
      </w:r>
    </w:p>
    <w:p w:rsidR="00C54BBC" w:rsidRPr="00173194" w:rsidRDefault="00C54BBC" w:rsidP="00173194">
      <w:pPr>
        <w:tabs>
          <w:tab w:val="left" w:pos="8145"/>
        </w:tabs>
        <w:spacing w:after="0"/>
        <w:ind w:left="567"/>
        <w:jc w:val="center"/>
        <w:rPr>
          <w:rFonts w:ascii="Andalus" w:hAnsi="Andalus" w:cs="Andalus"/>
          <w:sz w:val="20"/>
          <w:szCs w:val="20"/>
          <w:lang w:val="en-US"/>
        </w:rPr>
      </w:pPr>
      <w:r w:rsidRPr="00833925">
        <w:rPr>
          <w:rFonts w:ascii="Andalus" w:hAnsi="Andalus" w:cs="Andalus"/>
          <w:sz w:val="22"/>
          <w:szCs w:val="22"/>
          <w:vertAlign w:val="superscript"/>
          <w:lang w:val="en-US"/>
        </w:rPr>
        <w:t>1 </w:t>
      </w:r>
      <w:r w:rsidRPr="00833925">
        <w:rPr>
          <w:rFonts w:ascii="Andalus" w:hAnsi="Andalus" w:cs="Andalus"/>
          <w:sz w:val="22"/>
          <w:szCs w:val="22"/>
          <w:lang w:val="en-US"/>
        </w:rPr>
        <w:t>:</w:t>
      </w:r>
      <w:r w:rsidRPr="00173194">
        <w:rPr>
          <w:rFonts w:ascii="Andalus" w:hAnsi="Andalus" w:cs="Andalus"/>
          <w:sz w:val="20"/>
          <w:szCs w:val="20"/>
          <w:lang w:val="en-US"/>
        </w:rPr>
        <w:t>Mobilization and Water Resources Management Laboratory, ISTU, Batna 2 University.</w:t>
      </w:r>
    </w:p>
    <w:p w:rsidR="00C54BBC" w:rsidRPr="00173194" w:rsidRDefault="00C54BBC" w:rsidP="00173194">
      <w:pPr>
        <w:tabs>
          <w:tab w:val="left" w:pos="8145"/>
        </w:tabs>
        <w:spacing w:after="0"/>
        <w:ind w:left="567"/>
        <w:jc w:val="center"/>
        <w:rPr>
          <w:rFonts w:ascii="Andalus" w:hAnsi="Andalus" w:cs="Andalus"/>
          <w:sz w:val="20"/>
          <w:szCs w:val="20"/>
          <w:lang w:val="en-US"/>
        </w:rPr>
      </w:pPr>
      <w:r w:rsidRPr="00173194">
        <w:rPr>
          <w:rFonts w:ascii="Andalus" w:hAnsi="Andalus" w:cs="Andalus"/>
          <w:sz w:val="20"/>
          <w:szCs w:val="20"/>
          <w:vertAlign w:val="superscript"/>
          <w:lang w:val="en-US"/>
        </w:rPr>
        <w:t>2</w:t>
      </w:r>
      <w:r w:rsidRPr="00173194">
        <w:rPr>
          <w:rFonts w:ascii="Andalus" w:hAnsi="Andalus" w:cs="Andalus"/>
          <w:sz w:val="20"/>
          <w:szCs w:val="20"/>
          <w:lang w:val="en-US"/>
        </w:rPr>
        <w:t>: LGE, Constantine 1 University.</w:t>
      </w:r>
    </w:p>
    <w:p w:rsidR="00C54BBC" w:rsidRPr="00833925" w:rsidRDefault="00C54BBC" w:rsidP="00B3634A">
      <w:pPr>
        <w:tabs>
          <w:tab w:val="left" w:pos="8145"/>
        </w:tabs>
        <w:spacing w:after="0"/>
        <w:ind w:left="567"/>
        <w:jc w:val="both"/>
        <w:rPr>
          <w:rFonts w:ascii="Andalus" w:hAnsi="Andalus" w:cs="Andalus"/>
          <w:sz w:val="22"/>
          <w:szCs w:val="22"/>
          <w:lang w:val="en-US"/>
        </w:rPr>
      </w:pPr>
    </w:p>
    <w:p w:rsidR="00C54BBC" w:rsidRPr="00833925" w:rsidRDefault="00C54BBC" w:rsidP="00B3634A">
      <w:pPr>
        <w:tabs>
          <w:tab w:val="left" w:pos="8145"/>
        </w:tabs>
        <w:spacing w:after="0"/>
        <w:jc w:val="both"/>
        <w:rPr>
          <w:rFonts w:ascii="Andalus" w:eastAsia="Calibri" w:hAnsi="Andalus" w:cs="Andalus"/>
          <w:b/>
          <w:bCs/>
          <w:sz w:val="22"/>
          <w:szCs w:val="22"/>
          <w:lang w:val="en-US"/>
        </w:rPr>
      </w:pPr>
    </w:p>
    <w:p w:rsidR="00C54BBC" w:rsidRPr="00600628" w:rsidRDefault="00C54BBC" w:rsidP="00B3634A">
      <w:pPr>
        <w:tabs>
          <w:tab w:val="left" w:pos="8145"/>
        </w:tabs>
        <w:spacing w:after="0"/>
        <w:jc w:val="both"/>
        <w:rPr>
          <w:rFonts w:ascii="Andalus" w:hAnsi="Andalus" w:cs="Andalus"/>
          <w:sz w:val="24"/>
          <w:szCs w:val="24"/>
          <w:lang w:val="en-US"/>
        </w:rPr>
      </w:pPr>
      <w:r w:rsidRPr="00600628">
        <w:rPr>
          <w:rFonts w:ascii="Andalus" w:eastAsia="Calibri" w:hAnsi="Andalus" w:cs="Andalus"/>
          <w:b/>
          <w:bCs/>
          <w:iCs/>
          <w:sz w:val="24"/>
          <w:szCs w:val="24"/>
          <w:lang w:val="en-US"/>
        </w:rPr>
        <w:t>Abstract :</w:t>
      </w:r>
    </w:p>
    <w:p w:rsidR="00C54BBC" w:rsidRPr="00833925" w:rsidRDefault="00C54BBC" w:rsidP="00B3634A">
      <w:pPr>
        <w:spacing w:after="120" w:line="240" w:lineRule="auto"/>
        <w:jc w:val="both"/>
        <w:rPr>
          <w:rFonts w:ascii="Andalus" w:eastAsia="Calibri" w:hAnsi="Andalus" w:cs="Andalus"/>
          <w:iCs/>
          <w:sz w:val="22"/>
          <w:szCs w:val="22"/>
          <w:lang w:val="en-US"/>
        </w:rPr>
      </w:pPr>
    </w:p>
    <w:p w:rsidR="00C54BBC" w:rsidRPr="00833925" w:rsidRDefault="00C54BBC" w:rsidP="00B3634A">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 xml:space="preserve">In the framework of MEDSAL project, agreed by Prima (call 2018), titled salinization of critical groundwater reserves in coastal Mediterranean areas, Bouteldja coastal aquifer was chosen as study test site. </w:t>
      </w:r>
    </w:p>
    <w:p w:rsidR="00C54BBC" w:rsidRPr="00833925" w:rsidRDefault="00C54BBC" w:rsidP="00B3634A">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One of the tasks devoted to MGRE team is to proceed to the hydrodynamic and hydrochemic groundwater modelling and to define the local processes that would be responsible of groundwater salinization in the zone.</w:t>
      </w:r>
    </w:p>
    <w:p w:rsidR="00C54BBC" w:rsidRPr="00833925" w:rsidRDefault="00C54BBC" w:rsidP="00B3634A">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Several types of data has been measured in field or collected throughout bibliographic references related to the study zone. They are related to climate, hydrochemistry, boreholes lithostratigraphy, piezometric campaigns, pumping tests and data related to the groundwater exploitation for several uses.</w:t>
      </w:r>
    </w:p>
    <w:p w:rsidR="00C54BBC" w:rsidRPr="00833925" w:rsidRDefault="00C54BBC" w:rsidP="00B3634A">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 analysis of these data has permitted to establish a realistic overview of the principal characters of the aquifer system, concerning the hydroclimatic context, its geometry and lithostratigraphic constitution, the hydrodynamic boundary conditions and internal ones and a first distribution of the electric conductivity in the Bouteldja unconfined aquifer in the aim to fix ideas concerning the degree of groundwater salinization in the study zone, in relation with seawater intrusion or another processes, like contamination by pollution discharge (domestic, agricultural or industrial origins).</w:t>
      </w:r>
    </w:p>
    <w:p w:rsidR="00C54BBC" w:rsidRPr="00833925" w:rsidRDefault="00C54BBC" w:rsidP="00B3634A">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 xml:space="preserve">The Bouteldja coastal aquifer, with a superficy of about 200 km² and 200 m thick in the West, is of sandy to sand-clayey constitution with clear boundary limits, constituted in the East and South by Numidian sandstones, in the West by the Mafragh River and in the North by the Mediterranean sea. The recharge of this aquifer is natural, by efficient precipitation and by groundwater flows exchanges with borders, especially in the south, where the dune sand aquifer is in contact with the alluvial terraces of El kebir River. </w:t>
      </w:r>
    </w:p>
    <w:p w:rsidR="00C54BBC" w:rsidRPr="00833925" w:rsidRDefault="00C54BBC" w:rsidP="00B3634A">
      <w:pPr>
        <w:spacing w:after="120" w:line="276" w:lineRule="auto"/>
        <w:jc w:val="both"/>
        <w:rPr>
          <w:rFonts w:ascii="Andalus" w:eastAsia="Calibri" w:hAnsi="Andalus" w:cs="Andalus"/>
          <w:b/>
          <w:bCs/>
          <w:iCs/>
          <w:sz w:val="22"/>
          <w:szCs w:val="22"/>
          <w:lang w:val="en-US"/>
        </w:rPr>
      </w:pPr>
    </w:p>
    <w:p w:rsidR="00C54BBC" w:rsidRPr="00F43012" w:rsidRDefault="00C54BBC" w:rsidP="00B3634A">
      <w:pPr>
        <w:spacing w:after="120" w:line="276" w:lineRule="auto"/>
        <w:jc w:val="both"/>
        <w:rPr>
          <w:rFonts w:ascii="Andalus" w:eastAsia="Calibri" w:hAnsi="Andalus" w:cs="Andalus"/>
          <w:iCs/>
          <w:sz w:val="22"/>
          <w:szCs w:val="22"/>
          <w:lang w:val="en-US"/>
        </w:rPr>
      </w:pPr>
      <w:r w:rsidRPr="00F43012">
        <w:rPr>
          <w:rFonts w:ascii="Andalus" w:eastAsia="Calibri" w:hAnsi="Andalus" w:cs="Andalus"/>
          <w:b/>
          <w:bCs/>
          <w:iCs/>
          <w:sz w:val="22"/>
          <w:szCs w:val="22"/>
          <w:lang w:val="en-US"/>
        </w:rPr>
        <w:t>Keys words</w:t>
      </w:r>
      <w:r w:rsidRPr="00F43012">
        <w:rPr>
          <w:rFonts w:ascii="Andalus" w:eastAsia="Calibri" w:hAnsi="Andalus" w:cs="Andalus"/>
          <w:iCs/>
          <w:sz w:val="22"/>
          <w:szCs w:val="22"/>
          <w:lang w:val="en-US"/>
        </w:rPr>
        <w:t>: Bouteldja, costal aquifer, hydrogeology, characterization.</w:t>
      </w:r>
    </w:p>
    <w:p w:rsidR="00F44EBA" w:rsidRPr="00833925" w:rsidRDefault="00F44EBA" w:rsidP="00B3634A">
      <w:pPr>
        <w:rPr>
          <w:rFonts w:ascii="Andalus" w:hAnsi="Andalus" w:cs="Andalus"/>
          <w:sz w:val="22"/>
          <w:szCs w:val="22"/>
          <w:lang w:val="en-US"/>
        </w:rPr>
      </w:pPr>
    </w:p>
    <w:p w:rsidR="00600628" w:rsidRDefault="00600628" w:rsidP="00B3634A">
      <w:pPr>
        <w:tabs>
          <w:tab w:val="center" w:pos="4536"/>
        </w:tabs>
        <w:jc w:val="center"/>
        <w:rPr>
          <w:rFonts w:ascii="Andalus" w:hAnsi="Andalus" w:cs="Andalus"/>
          <w:b/>
          <w:bCs/>
          <w:sz w:val="22"/>
          <w:szCs w:val="22"/>
          <w:lang w:val="en-US"/>
        </w:rPr>
      </w:pPr>
    </w:p>
    <w:p w:rsidR="006347DD" w:rsidRPr="00600628" w:rsidRDefault="006347DD" w:rsidP="00600628">
      <w:pPr>
        <w:tabs>
          <w:tab w:val="center" w:pos="4536"/>
        </w:tabs>
        <w:jc w:val="center"/>
        <w:rPr>
          <w:rFonts w:ascii="Andalus" w:hAnsi="Andalus" w:cs="Andalus"/>
          <w:b/>
          <w:bCs/>
          <w:sz w:val="28"/>
          <w:szCs w:val="28"/>
          <w:lang w:val="en-US"/>
        </w:rPr>
      </w:pPr>
      <w:r w:rsidRPr="00600628">
        <w:rPr>
          <w:rFonts w:ascii="Andalus" w:hAnsi="Andalus" w:cs="Andalus"/>
          <w:b/>
          <w:bCs/>
          <w:sz w:val="28"/>
          <w:szCs w:val="28"/>
          <w:lang w:val="en-US"/>
        </w:rPr>
        <w:t>Management of groundwater exploitation in Algeria: Scalable Decision Support System based on Web-Mapping</w:t>
      </w:r>
    </w:p>
    <w:p w:rsidR="00922042" w:rsidRPr="00833925" w:rsidRDefault="00922042" w:rsidP="00600628">
      <w:pPr>
        <w:tabs>
          <w:tab w:val="center" w:pos="4536"/>
        </w:tabs>
        <w:jc w:val="center"/>
        <w:rPr>
          <w:rFonts w:ascii="Andalus" w:hAnsi="Andalus" w:cs="Andalus"/>
          <w:b/>
          <w:bCs/>
          <w:sz w:val="22"/>
          <w:szCs w:val="22"/>
          <w:lang w:val="en-US"/>
        </w:rPr>
      </w:pPr>
    </w:p>
    <w:p w:rsidR="006347DD" w:rsidRPr="00130759" w:rsidRDefault="006347DD" w:rsidP="00600628">
      <w:pPr>
        <w:jc w:val="center"/>
        <w:rPr>
          <w:rFonts w:ascii="Andalus" w:hAnsi="Andalus" w:cs="Andalus"/>
          <w:sz w:val="24"/>
          <w:szCs w:val="24"/>
          <w:vertAlign w:val="superscript"/>
          <w:lang w:val="en-US"/>
        </w:rPr>
      </w:pPr>
      <w:r w:rsidRPr="00130759">
        <w:rPr>
          <w:rFonts w:ascii="Andalus" w:hAnsi="Andalus" w:cs="Andalus"/>
          <w:sz w:val="24"/>
          <w:szCs w:val="24"/>
          <w:lang w:val="en-US"/>
        </w:rPr>
        <w:t>Asma Manal KHERCHI</w:t>
      </w:r>
      <w:r w:rsidRPr="00130759">
        <w:rPr>
          <w:rFonts w:ascii="Andalus" w:hAnsi="Andalus" w:cs="Andalus"/>
          <w:sz w:val="24"/>
          <w:szCs w:val="24"/>
          <w:vertAlign w:val="superscript"/>
          <w:lang w:val="en-US"/>
        </w:rPr>
        <w:t>1</w:t>
      </w:r>
      <w:r w:rsidRPr="00130759">
        <w:rPr>
          <w:rFonts w:ascii="Andalus" w:hAnsi="Andalus" w:cs="Andalus"/>
          <w:sz w:val="24"/>
          <w:szCs w:val="24"/>
          <w:lang w:val="en-US"/>
        </w:rPr>
        <w:t>, Kahina SEMAR-BITAH</w:t>
      </w:r>
      <w:r w:rsidRPr="00130759">
        <w:rPr>
          <w:rFonts w:ascii="Andalus" w:hAnsi="Andalus" w:cs="Andalus"/>
          <w:sz w:val="24"/>
          <w:szCs w:val="24"/>
          <w:vertAlign w:val="superscript"/>
          <w:lang w:val="en-US"/>
        </w:rPr>
        <w:t>1</w:t>
      </w:r>
      <w:r w:rsidRPr="00130759">
        <w:rPr>
          <w:rFonts w:ascii="Andalus" w:hAnsi="Andalus" w:cs="Andalus"/>
          <w:sz w:val="24"/>
          <w:szCs w:val="24"/>
          <w:lang w:val="en-US"/>
        </w:rPr>
        <w:t>, Meriem MOUZAI</w:t>
      </w:r>
      <w:r w:rsidRPr="00130759">
        <w:rPr>
          <w:rFonts w:ascii="Andalus" w:hAnsi="Andalus" w:cs="Andalus"/>
          <w:sz w:val="24"/>
          <w:szCs w:val="24"/>
          <w:vertAlign w:val="superscript"/>
          <w:lang w:val="en-US"/>
        </w:rPr>
        <w:t>1</w:t>
      </w:r>
      <w:r w:rsidRPr="00130759">
        <w:rPr>
          <w:rFonts w:ascii="Andalus" w:hAnsi="Andalus" w:cs="Andalus"/>
          <w:sz w:val="24"/>
          <w:szCs w:val="24"/>
          <w:lang w:val="en-US"/>
        </w:rPr>
        <w:t xml:space="preserve"> and Youcef TOUIL</w:t>
      </w:r>
      <w:r w:rsidRPr="00130759">
        <w:rPr>
          <w:rFonts w:ascii="Andalus" w:hAnsi="Andalus" w:cs="Andalus"/>
          <w:sz w:val="24"/>
          <w:szCs w:val="24"/>
          <w:vertAlign w:val="superscript"/>
          <w:lang w:val="en-US"/>
        </w:rPr>
        <w:t>2</w:t>
      </w:r>
    </w:p>
    <w:p w:rsidR="006347DD" w:rsidRPr="00130759" w:rsidRDefault="006347DD" w:rsidP="00600628">
      <w:pPr>
        <w:pStyle w:val="NormalWeb"/>
        <w:shd w:val="clear" w:color="auto" w:fill="FFFFFF"/>
        <w:spacing w:before="0" w:beforeAutospacing="0" w:after="0" w:afterAutospacing="0"/>
        <w:jc w:val="center"/>
        <w:rPr>
          <w:rFonts w:ascii="Andalus" w:hAnsi="Andalus" w:cs="Andalus"/>
          <w:sz w:val="20"/>
          <w:szCs w:val="20"/>
        </w:rPr>
      </w:pPr>
      <w:r w:rsidRPr="00130759">
        <w:rPr>
          <w:rFonts w:ascii="Andalus" w:hAnsi="Andalus" w:cs="Andalus"/>
          <w:sz w:val="20"/>
          <w:szCs w:val="20"/>
          <w:vertAlign w:val="superscript"/>
        </w:rPr>
        <w:t>1 </w:t>
      </w:r>
      <w:r w:rsidRPr="00130759">
        <w:rPr>
          <w:rFonts w:ascii="Andalus" w:hAnsi="Andalus" w:cs="Andalus"/>
          <w:sz w:val="20"/>
          <w:szCs w:val="20"/>
        </w:rPr>
        <w:t xml:space="preserve">: </w:t>
      </w:r>
      <w:r w:rsidRPr="00130759">
        <w:rPr>
          <w:rFonts w:ascii="Andalus" w:eastAsiaTheme="minorHAnsi" w:hAnsi="Andalus" w:cs="Andalus"/>
          <w:sz w:val="20"/>
          <w:szCs w:val="20"/>
          <w:lang w:eastAsia="en-US"/>
        </w:rPr>
        <w:t>Centre de Développement des Technologies Avancées</w:t>
      </w:r>
      <w:r w:rsidRPr="00130759">
        <w:rPr>
          <w:rFonts w:ascii="Andalus" w:hAnsi="Andalus" w:cs="Andalus"/>
          <w:sz w:val="20"/>
          <w:szCs w:val="20"/>
        </w:rPr>
        <w:t>, Cité du 20 Août 1956 BP. 17 Baba Hassen 16303Algiers, Algeria,  {akherchi,ksemar,mmouzai}@cdta</w:t>
      </w:r>
    </w:p>
    <w:p w:rsidR="006347DD" w:rsidRPr="00130759" w:rsidRDefault="006347DD" w:rsidP="00600628">
      <w:pPr>
        <w:jc w:val="center"/>
        <w:rPr>
          <w:rFonts w:ascii="Andalus" w:hAnsi="Andalus" w:cs="Andalus"/>
          <w:sz w:val="20"/>
          <w:szCs w:val="20"/>
        </w:rPr>
      </w:pPr>
      <w:r w:rsidRPr="00130759">
        <w:rPr>
          <w:rFonts w:ascii="Andalus" w:hAnsi="Andalus" w:cs="Andalus"/>
          <w:sz w:val="20"/>
          <w:szCs w:val="20"/>
          <w:vertAlign w:val="superscript"/>
        </w:rPr>
        <w:t>2 </w:t>
      </w:r>
      <w:r w:rsidRPr="00130759">
        <w:rPr>
          <w:rFonts w:ascii="Andalus" w:hAnsi="Andalus" w:cs="Andalus"/>
          <w:sz w:val="20"/>
          <w:szCs w:val="20"/>
        </w:rPr>
        <w:t xml:space="preserve">: Université KasdiMerbah, Route de Ghardaia, BP.511, 30 000, Ouargla, Algeria, </w:t>
      </w:r>
      <w:hyperlink r:id="rId43" w:history="1">
        <w:r w:rsidRPr="00130759">
          <w:rPr>
            <w:rFonts w:ascii="Andalus" w:hAnsi="Andalus" w:cs="Andalus"/>
            <w:sz w:val="20"/>
            <w:szCs w:val="20"/>
          </w:rPr>
          <w:t>youcef_touil@yahoo.fr</w:t>
        </w:r>
      </w:hyperlink>
    </w:p>
    <w:p w:rsidR="00922042" w:rsidRPr="00833925" w:rsidRDefault="00922042" w:rsidP="00B3634A">
      <w:pPr>
        <w:jc w:val="lowKashida"/>
        <w:rPr>
          <w:rStyle w:val="Lienhypertexte"/>
          <w:rFonts w:ascii="Andalus" w:hAnsi="Andalus" w:cs="Andalus"/>
          <w:sz w:val="22"/>
          <w:szCs w:val="22"/>
        </w:rPr>
      </w:pPr>
    </w:p>
    <w:p w:rsidR="006347DD" w:rsidRPr="00130759" w:rsidRDefault="006347DD" w:rsidP="00B3634A">
      <w:pPr>
        <w:spacing w:after="120" w:line="300" w:lineRule="auto"/>
        <w:jc w:val="both"/>
        <w:rPr>
          <w:rFonts w:ascii="Andalus" w:eastAsia="Calibri" w:hAnsi="Andalus" w:cs="Andalus"/>
          <w:iCs/>
          <w:sz w:val="24"/>
          <w:szCs w:val="24"/>
          <w:lang w:val="en-US"/>
        </w:rPr>
      </w:pPr>
      <w:r w:rsidRPr="00130759">
        <w:rPr>
          <w:rFonts w:ascii="Andalus" w:eastAsia="Calibri" w:hAnsi="Andalus" w:cs="Andalus"/>
          <w:b/>
          <w:bCs/>
          <w:i/>
          <w:sz w:val="24"/>
          <w:szCs w:val="24"/>
          <w:lang w:val="en-US"/>
        </w:rPr>
        <w:t>Abstract</w:t>
      </w:r>
    </w:p>
    <w:p w:rsidR="006347DD" w:rsidRPr="00833925" w:rsidRDefault="006347DD" w:rsidP="00B3634A">
      <w:pPr>
        <w:spacing w:after="120" w:line="276"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 Sahara Septentrional uses groundwater as the only source of drinking water irrigation and industry. These aquifers are exploited by drilling which has decisive characteristics; poor management of this process exposes these aquifer resources to a risk of depletion or contamination. To achieve a better exploitation, we propose in this work the implementation of a scalable decision support system (DSS) to sustain the management of water boreholes in the south of Algeria while exposing the key characteristics of these settlements. The developed system is made up of three parts including a data collection module, a datawarehouse for storage, and a dashboard for data retrieval and visualization. This system was designed for the implementation of a national cartography, starting from Ouargla city, with the perspective of widening this system to integrate other aquifers and other types of water resources. This work can significantly help to solve problems related to the exploitation and management of water resources in Algeria.</w:t>
      </w:r>
    </w:p>
    <w:p w:rsidR="006347DD" w:rsidRPr="00F43012" w:rsidRDefault="006347DD" w:rsidP="00130759">
      <w:pPr>
        <w:spacing w:after="120" w:line="240" w:lineRule="auto"/>
        <w:jc w:val="both"/>
        <w:rPr>
          <w:rFonts w:ascii="Andalus" w:eastAsia="Calibri" w:hAnsi="Andalus" w:cs="Andalus"/>
          <w:iCs/>
          <w:sz w:val="22"/>
          <w:szCs w:val="22"/>
          <w:lang w:val="en-US"/>
        </w:rPr>
      </w:pPr>
      <w:r w:rsidRPr="00F43012">
        <w:rPr>
          <w:rFonts w:ascii="Andalus" w:eastAsia="Calibri" w:hAnsi="Andalus" w:cs="Andalus"/>
          <w:b/>
          <w:bCs/>
          <w:iCs/>
          <w:sz w:val="22"/>
          <w:szCs w:val="22"/>
          <w:lang w:val="en-US"/>
        </w:rPr>
        <w:t>Keywords</w:t>
      </w:r>
      <w:r w:rsidRPr="00F43012">
        <w:rPr>
          <w:rFonts w:ascii="Andalus" w:eastAsia="Calibri" w:hAnsi="Andalus" w:cs="Andalus"/>
          <w:iCs/>
          <w:sz w:val="22"/>
          <w:szCs w:val="22"/>
          <w:lang w:val="en-US"/>
        </w:rPr>
        <w:t>: Decision Support System, Business Intelligence, Water Resource Management, Drilling Management,   Data Warehouse.</w:t>
      </w:r>
    </w:p>
    <w:p w:rsidR="006347DD" w:rsidRPr="00833925" w:rsidRDefault="006347DD" w:rsidP="00B3634A">
      <w:pPr>
        <w:spacing w:before="120" w:after="120"/>
        <w:jc w:val="both"/>
        <w:rPr>
          <w:rFonts w:ascii="Andalus" w:hAnsi="Andalus" w:cs="Andalus"/>
          <w:sz w:val="22"/>
          <w:szCs w:val="22"/>
          <w:lang w:val="en-US"/>
        </w:rPr>
      </w:pPr>
    </w:p>
    <w:p w:rsidR="00D87D4E" w:rsidRPr="00833925" w:rsidRDefault="00D87D4E" w:rsidP="00B3634A">
      <w:pPr>
        <w:rPr>
          <w:rFonts w:ascii="Andalus" w:hAnsi="Andalus" w:cs="Andalus"/>
          <w:sz w:val="22"/>
          <w:szCs w:val="22"/>
          <w:lang w:val="en-US"/>
        </w:rPr>
      </w:pPr>
    </w:p>
    <w:p w:rsidR="007A11C2" w:rsidRPr="00833925" w:rsidRDefault="007A11C2" w:rsidP="00B3634A">
      <w:pPr>
        <w:rPr>
          <w:rFonts w:ascii="Andalus" w:hAnsi="Andalus" w:cs="Andalus"/>
          <w:sz w:val="22"/>
          <w:szCs w:val="22"/>
          <w:lang w:val="en-US"/>
        </w:rPr>
      </w:pPr>
    </w:p>
    <w:p w:rsidR="007A11C2" w:rsidRPr="00833925" w:rsidRDefault="007A11C2" w:rsidP="00B3634A">
      <w:pPr>
        <w:tabs>
          <w:tab w:val="left" w:pos="3555"/>
        </w:tabs>
        <w:rPr>
          <w:rFonts w:ascii="Andalus" w:hAnsi="Andalus" w:cs="Andalus"/>
          <w:sz w:val="22"/>
          <w:szCs w:val="22"/>
          <w:lang w:val="en-US"/>
        </w:rPr>
      </w:pPr>
    </w:p>
    <w:p w:rsidR="007A11C2" w:rsidRPr="00833925" w:rsidRDefault="007A11C2" w:rsidP="00B3634A">
      <w:pPr>
        <w:pStyle w:val="Paragraphedeliste"/>
        <w:ind w:left="360"/>
        <w:rPr>
          <w:rFonts w:ascii="Andalus" w:hAnsi="Andalus" w:cs="Andalus"/>
          <w:sz w:val="22"/>
          <w:szCs w:val="22"/>
          <w:lang w:val="en-US"/>
        </w:rPr>
      </w:pPr>
    </w:p>
    <w:p w:rsidR="00A856E6" w:rsidRPr="00833925" w:rsidRDefault="00A856E6" w:rsidP="00B3634A">
      <w:pPr>
        <w:pStyle w:val="Paragraphedeliste"/>
        <w:ind w:left="360"/>
        <w:rPr>
          <w:rFonts w:ascii="Andalus" w:hAnsi="Andalus" w:cs="Andalus"/>
          <w:sz w:val="22"/>
          <w:szCs w:val="22"/>
          <w:lang w:val="en-US"/>
        </w:rPr>
      </w:pPr>
    </w:p>
    <w:p w:rsidR="00A856E6" w:rsidRPr="00833925" w:rsidRDefault="00A856E6" w:rsidP="00B3634A">
      <w:pPr>
        <w:pStyle w:val="Paragraphedeliste"/>
        <w:ind w:left="360"/>
        <w:rPr>
          <w:rFonts w:ascii="Andalus" w:hAnsi="Andalus" w:cs="Andalus"/>
          <w:sz w:val="22"/>
          <w:szCs w:val="22"/>
          <w:lang w:val="en-US"/>
        </w:rPr>
      </w:pPr>
    </w:p>
    <w:p w:rsidR="00A856E6" w:rsidRPr="00833925" w:rsidRDefault="00A856E6" w:rsidP="00B3634A">
      <w:pPr>
        <w:pStyle w:val="Paragraphedeliste"/>
        <w:ind w:left="360"/>
        <w:rPr>
          <w:rFonts w:ascii="Andalus" w:hAnsi="Andalus" w:cs="Andalus"/>
          <w:sz w:val="22"/>
          <w:szCs w:val="22"/>
          <w:lang w:val="en-US"/>
        </w:rPr>
      </w:pPr>
    </w:p>
    <w:p w:rsidR="00A856E6" w:rsidRPr="00833925" w:rsidRDefault="00A856E6" w:rsidP="00B3634A">
      <w:pPr>
        <w:pStyle w:val="Paragraphedeliste"/>
        <w:ind w:left="360"/>
        <w:rPr>
          <w:rFonts w:ascii="Andalus" w:hAnsi="Andalus" w:cs="Andalus"/>
          <w:sz w:val="22"/>
          <w:szCs w:val="22"/>
          <w:lang w:val="en-US"/>
        </w:rPr>
      </w:pPr>
    </w:p>
    <w:p w:rsidR="00A856E6" w:rsidRPr="00833925" w:rsidRDefault="00A856E6" w:rsidP="00B3634A">
      <w:pPr>
        <w:pStyle w:val="Paragraphedeliste"/>
        <w:ind w:left="360"/>
        <w:rPr>
          <w:rFonts w:ascii="Andalus" w:hAnsi="Andalus" w:cs="Andalus"/>
          <w:sz w:val="22"/>
          <w:szCs w:val="22"/>
          <w:lang w:val="en-US"/>
        </w:rPr>
      </w:pPr>
    </w:p>
    <w:p w:rsidR="00A856E6" w:rsidRPr="007B2EFC" w:rsidRDefault="00A856E6" w:rsidP="00A856E6">
      <w:pPr>
        <w:jc w:val="center"/>
        <w:rPr>
          <w:rFonts w:ascii="Andalus" w:hAnsi="Andalus" w:cs="Andalus"/>
          <w:b/>
          <w:bCs/>
          <w:sz w:val="28"/>
          <w:szCs w:val="28"/>
        </w:rPr>
      </w:pPr>
      <w:r w:rsidRPr="007B2EFC">
        <w:rPr>
          <w:rFonts w:ascii="Andalus" w:hAnsi="Andalus" w:cs="Andalus"/>
          <w:b/>
          <w:bCs/>
          <w:sz w:val="28"/>
          <w:szCs w:val="28"/>
        </w:rPr>
        <w:t xml:space="preserve">ETUDE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DE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LA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SECHERESSE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DANS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LE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BASSIN </w:t>
      </w:r>
      <w:r w:rsidR="007B2EFC" w:rsidRPr="007B2EFC">
        <w:rPr>
          <w:rFonts w:ascii="Andalus" w:hAnsi="Andalus" w:cs="Andalus"/>
          <w:b/>
          <w:bCs/>
          <w:sz w:val="28"/>
          <w:szCs w:val="28"/>
        </w:rPr>
        <w:t xml:space="preserve"> </w:t>
      </w:r>
      <w:r w:rsidRPr="007B2EFC">
        <w:rPr>
          <w:rFonts w:ascii="Andalus" w:hAnsi="Andalus" w:cs="Andalus"/>
          <w:b/>
          <w:bCs/>
          <w:sz w:val="28"/>
          <w:szCs w:val="28"/>
        </w:rPr>
        <w:t xml:space="preserve">VERSANT DE L’OUED LAKHDAR </w:t>
      </w:r>
      <w:r w:rsidR="007B2EFC">
        <w:rPr>
          <w:rFonts w:ascii="Andalus" w:hAnsi="Andalus" w:cs="Andalus"/>
          <w:b/>
          <w:bCs/>
          <w:sz w:val="28"/>
          <w:szCs w:val="28"/>
        </w:rPr>
        <w:t xml:space="preserve"> </w:t>
      </w:r>
      <w:r w:rsidRPr="007B2EFC">
        <w:rPr>
          <w:rFonts w:ascii="Andalus" w:hAnsi="Andalus" w:cs="Andalus"/>
          <w:b/>
          <w:bCs/>
          <w:sz w:val="28"/>
          <w:szCs w:val="28"/>
        </w:rPr>
        <w:t>(TAFNA/N-W ALGERIEN)</w:t>
      </w:r>
    </w:p>
    <w:p w:rsidR="00A856E6" w:rsidRPr="007B2EFC" w:rsidRDefault="00A856E6" w:rsidP="00A856E6">
      <w:pPr>
        <w:jc w:val="center"/>
        <w:rPr>
          <w:rFonts w:ascii="Andalus" w:hAnsi="Andalus" w:cs="Andalus"/>
          <w:sz w:val="24"/>
          <w:szCs w:val="24"/>
        </w:rPr>
      </w:pPr>
      <w:r w:rsidRPr="007B2EFC">
        <w:rPr>
          <w:rFonts w:ascii="Andalus" w:hAnsi="Andalus" w:cs="Andalus"/>
          <w:sz w:val="24"/>
          <w:szCs w:val="24"/>
        </w:rPr>
        <w:t>R. GHERISSI</w:t>
      </w:r>
      <w:r w:rsidRPr="007B2EFC">
        <w:rPr>
          <w:rFonts w:ascii="Andalus" w:hAnsi="Andalus" w:cs="Andalus"/>
          <w:sz w:val="24"/>
          <w:szCs w:val="24"/>
          <w:vertAlign w:val="superscript"/>
        </w:rPr>
        <w:t>1</w:t>
      </w:r>
      <w:r w:rsidRPr="007B2EFC">
        <w:rPr>
          <w:rFonts w:ascii="Andalus" w:hAnsi="Andalus" w:cs="Andalus"/>
          <w:sz w:val="24"/>
          <w:szCs w:val="24"/>
        </w:rPr>
        <w:t>, K. BABA-HAMED² et A. BOUANANI</w:t>
      </w:r>
      <w:r w:rsidRPr="007B2EFC">
        <w:rPr>
          <w:rFonts w:ascii="Andalus" w:hAnsi="Andalus" w:cs="Andalus"/>
          <w:sz w:val="24"/>
          <w:szCs w:val="24"/>
          <w:vertAlign w:val="superscript"/>
        </w:rPr>
        <w:t>3</w:t>
      </w:r>
    </w:p>
    <w:p w:rsidR="00A856E6" w:rsidRPr="007B2EFC" w:rsidRDefault="00A856E6" w:rsidP="007B2EFC">
      <w:pPr>
        <w:pStyle w:val="Els-Affiliation"/>
        <w:spacing w:before="60" w:after="60" w:line="240" w:lineRule="auto"/>
        <w:rPr>
          <w:rFonts w:ascii="Andalus" w:hAnsi="Andalus" w:cs="Andalus"/>
          <w:i w:val="0"/>
          <w:iCs/>
          <w:sz w:val="20"/>
          <w:lang w:val="fr-FR"/>
        </w:rPr>
      </w:pPr>
      <w:r w:rsidRPr="007B2EFC">
        <w:rPr>
          <w:rFonts w:ascii="Andalus" w:hAnsi="Andalus" w:cs="Andalus"/>
          <w:i w:val="0"/>
          <w:iCs/>
          <w:sz w:val="20"/>
          <w:vertAlign w:val="superscript"/>
          <w:lang w:val="fr-FR"/>
        </w:rPr>
        <w:t>1 </w:t>
      </w:r>
      <w:r w:rsidRPr="007B2EFC">
        <w:rPr>
          <w:rFonts w:ascii="Andalus" w:hAnsi="Andalus" w:cs="Andalus"/>
          <w:i w:val="0"/>
          <w:iCs/>
          <w:sz w:val="20"/>
          <w:lang w:val="fr-FR"/>
        </w:rPr>
        <w:t>:</w:t>
      </w:r>
      <w:r w:rsidRPr="007B2EFC">
        <w:rPr>
          <w:rFonts w:ascii="Andalus" w:hAnsi="Andalus" w:cs="Andalus"/>
          <w:sz w:val="20"/>
          <w:lang w:val="fr-FR"/>
        </w:rPr>
        <w:t xml:space="preserve"> </w:t>
      </w:r>
      <w:r w:rsidRPr="007B2EFC">
        <w:rPr>
          <w:rFonts w:ascii="Andalus" w:hAnsi="Andalus" w:cs="Andalus"/>
          <w:i w:val="0"/>
          <w:iCs/>
          <w:sz w:val="20"/>
          <w:lang w:val="fr-FR"/>
        </w:rPr>
        <w:t xml:space="preserve">Laboratoire n°25, Promotion des Ressources Hydriques, Minières et Pédologiques, Législation de l’Environnement et Choix Technologiques, Faculté des Sciences et de la Technologie, Centre Universitaire MAGHNIA TLEMCEN, 13300, Algérie, </w:t>
      </w:r>
      <w:hyperlink r:id="rId44" w:history="1">
        <w:r w:rsidRPr="007B2EFC">
          <w:rPr>
            <w:rStyle w:val="Lienhypertexte"/>
            <w:rFonts w:ascii="Andalus" w:hAnsi="Andalus" w:cs="Andalus"/>
            <w:bCs/>
            <w:i w:val="0"/>
            <w:iCs/>
            <w:sz w:val="20"/>
            <w:lang w:val="fr-FR"/>
          </w:rPr>
          <w:t>hydro_rad@yahoo.fr</w:t>
        </w:r>
      </w:hyperlink>
    </w:p>
    <w:p w:rsidR="00A856E6" w:rsidRPr="007B2EFC" w:rsidRDefault="00A856E6" w:rsidP="007B2EFC">
      <w:pPr>
        <w:spacing w:before="60" w:after="60"/>
        <w:jc w:val="center"/>
        <w:rPr>
          <w:rFonts w:ascii="Andalus" w:hAnsi="Andalus" w:cs="Andalus"/>
          <w:iCs/>
          <w:sz w:val="20"/>
          <w:szCs w:val="20"/>
        </w:rPr>
      </w:pPr>
      <w:r w:rsidRPr="007B2EFC">
        <w:rPr>
          <w:rFonts w:ascii="Andalus" w:hAnsi="Andalus" w:cs="Andalus"/>
          <w:sz w:val="20"/>
          <w:szCs w:val="20"/>
          <w:vertAlign w:val="superscript"/>
        </w:rPr>
        <w:t>2 </w:t>
      </w:r>
      <w:r w:rsidRPr="007B2EFC">
        <w:rPr>
          <w:rFonts w:ascii="Andalus" w:hAnsi="Andalus" w:cs="Andalus"/>
          <w:sz w:val="20"/>
          <w:szCs w:val="20"/>
        </w:rPr>
        <w:t xml:space="preserve">: </w:t>
      </w:r>
      <w:r w:rsidRPr="007B2EFC">
        <w:rPr>
          <w:rFonts w:ascii="Andalus" w:hAnsi="Andalus" w:cs="Andalus"/>
          <w:iCs/>
          <w:sz w:val="20"/>
          <w:szCs w:val="20"/>
        </w:rPr>
        <w:t xml:space="preserve">Laboratoire n°25, Promotion des Ressources Hydriques, Minières et Pédologiques, Législation de l’Environnement et Choix Technologiques, Faculté de Technologie, Département d’Hydraulique, Université Abou Bekr Belkaid TLEMCEN, 13300, Algérie, </w:t>
      </w:r>
      <w:hyperlink r:id="rId45" w:history="1">
        <w:r w:rsidRPr="007B2EFC">
          <w:rPr>
            <w:rStyle w:val="Lienhypertexte"/>
            <w:rFonts w:ascii="Andalus" w:hAnsi="Andalus" w:cs="Andalus"/>
            <w:bCs/>
            <w:iCs/>
            <w:sz w:val="20"/>
            <w:szCs w:val="20"/>
          </w:rPr>
          <w:t>kambabahamed@yahoo.fr</w:t>
        </w:r>
      </w:hyperlink>
    </w:p>
    <w:p w:rsidR="00A856E6" w:rsidRPr="007B2EFC" w:rsidRDefault="00A856E6" w:rsidP="007B2EFC">
      <w:pPr>
        <w:spacing w:before="60" w:after="60"/>
        <w:jc w:val="center"/>
        <w:rPr>
          <w:rFonts w:ascii="Andalus" w:hAnsi="Andalus" w:cs="Andalus"/>
          <w:iCs/>
          <w:sz w:val="20"/>
          <w:szCs w:val="20"/>
        </w:rPr>
      </w:pPr>
      <w:r w:rsidRPr="007B2EFC">
        <w:rPr>
          <w:rFonts w:ascii="Andalus" w:hAnsi="Andalus" w:cs="Andalus"/>
          <w:sz w:val="20"/>
          <w:szCs w:val="20"/>
          <w:vertAlign w:val="superscript"/>
        </w:rPr>
        <w:t>3 </w:t>
      </w:r>
      <w:r w:rsidRPr="007B2EFC">
        <w:rPr>
          <w:rFonts w:ascii="Andalus" w:hAnsi="Andalus" w:cs="Andalus"/>
          <w:sz w:val="20"/>
          <w:szCs w:val="20"/>
        </w:rPr>
        <w:t xml:space="preserve">: </w:t>
      </w:r>
      <w:r w:rsidRPr="007B2EFC">
        <w:rPr>
          <w:rFonts w:ascii="Andalus" w:hAnsi="Andalus" w:cs="Andalus"/>
          <w:iCs/>
          <w:sz w:val="20"/>
          <w:szCs w:val="20"/>
        </w:rPr>
        <w:t xml:space="preserve">Laboratoire n°25, Professeur, Promotion des Ressources Hydriques, Minières et Pédologiques, Législation de l’Environnement et Choix Technologiques, Faculté de Technologie, Département d’Hydraulique, Université Abou Bekr Belkaid TLEMCEN, 13300, Algérie, </w:t>
      </w:r>
      <w:hyperlink r:id="rId46" w:history="1">
        <w:r w:rsidRPr="007B2EFC">
          <w:rPr>
            <w:rStyle w:val="Lienhypertexte"/>
            <w:rFonts w:ascii="Andalus" w:hAnsi="Andalus" w:cs="Andalus"/>
            <w:spacing w:val="2"/>
            <w:sz w:val="20"/>
            <w:szCs w:val="20"/>
          </w:rPr>
          <w:t>a</w:t>
        </w:r>
        <w:r w:rsidRPr="007B2EFC">
          <w:rPr>
            <w:rStyle w:val="Lienhypertexte"/>
            <w:rFonts w:ascii="Andalus" w:hAnsi="Andalus" w:cs="Andalus"/>
            <w:spacing w:val="-4"/>
            <w:sz w:val="20"/>
            <w:szCs w:val="20"/>
          </w:rPr>
          <w:t>_</w:t>
        </w:r>
        <w:r w:rsidRPr="007B2EFC">
          <w:rPr>
            <w:rStyle w:val="Lienhypertexte"/>
            <w:rFonts w:ascii="Andalus" w:hAnsi="Andalus" w:cs="Andalus"/>
            <w:spacing w:val="2"/>
            <w:sz w:val="20"/>
            <w:szCs w:val="20"/>
          </w:rPr>
          <w:t>b</w:t>
        </w:r>
        <w:r w:rsidRPr="007B2EFC">
          <w:rPr>
            <w:rStyle w:val="Lienhypertexte"/>
            <w:rFonts w:ascii="Andalus" w:hAnsi="Andalus" w:cs="Andalus"/>
            <w:spacing w:val="-2"/>
            <w:sz w:val="20"/>
            <w:szCs w:val="20"/>
          </w:rPr>
          <w:t>o</w:t>
        </w:r>
        <w:r w:rsidRPr="007B2EFC">
          <w:rPr>
            <w:rStyle w:val="Lienhypertexte"/>
            <w:rFonts w:ascii="Andalus" w:hAnsi="Andalus" w:cs="Andalus"/>
            <w:spacing w:val="-3"/>
            <w:sz w:val="20"/>
            <w:szCs w:val="20"/>
          </w:rPr>
          <w:t>u</w:t>
        </w:r>
        <w:r w:rsidRPr="007B2EFC">
          <w:rPr>
            <w:rStyle w:val="Lienhypertexte"/>
            <w:rFonts w:ascii="Andalus" w:hAnsi="Andalus" w:cs="Andalus"/>
            <w:spacing w:val="2"/>
            <w:sz w:val="20"/>
            <w:szCs w:val="20"/>
          </w:rPr>
          <w:t>a</w:t>
        </w:r>
        <w:r w:rsidRPr="007B2EFC">
          <w:rPr>
            <w:rStyle w:val="Lienhypertexte"/>
            <w:rFonts w:ascii="Andalus" w:hAnsi="Andalus" w:cs="Andalus"/>
            <w:spacing w:val="-3"/>
            <w:sz w:val="20"/>
            <w:szCs w:val="20"/>
          </w:rPr>
          <w:t>n</w:t>
        </w:r>
        <w:r w:rsidRPr="007B2EFC">
          <w:rPr>
            <w:rStyle w:val="Lienhypertexte"/>
            <w:rFonts w:ascii="Andalus" w:hAnsi="Andalus" w:cs="Andalus"/>
            <w:spacing w:val="2"/>
            <w:sz w:val="20"/>
            <w:szCs w:val="20"/>
          </w:rPr>
          <w:t>a</w:t>
        </w:r>
        <w:r w:rsidRPr="007B2EFC">
          <w:rPr>
            <w:rStyle w:val="Lienhypertexte"/>
            <w:rFonts w:ascii="Andalus" w:hAnsi="Andalus" w:cs="Andalus"/>
            <w:spacing w:val="-3"/>
            <w:sz w:val="20"/>
            <w:szCs w:val="20"/>
          </w:rPr>
          <w:t>n</w:t>
        </w:r>
        <w:r w:rsidRPr="007B2EFC">
          <w:rPr>
            <w:rStyle w:val="Lienhypertexte"/>
            <w:rFonts w:ascii="Andalus" w:hAnsi="Andalus" w:cs="Andalus"/>
            <w:spacing w:val="2"/>
            <w:sz w:val="20"/>
            <w:szCs w:val="20"/>
          </w:rPr>
          <w:t>i</w:t>
        </w:r>
        <w:r w:rsidRPr="007B2EFC">
          <w:rPr>
            <w:rStyle w:val="Lienhypertexte"/>
            <w:rFonts w:ascii="Andalus" w:hAnsi="Andalus" w:cs="Andalus"/>
            <w:spacing w:val="-3"/>
            <w:sz w:val="20"/>
            <w:szCs w:val="20"/>
          </w:rPr>
          <w:t>dz</w:t>
        </w:r>
        <w:r w:rsidRPr="007B2EFC">
          <w:rPr>
            <w:rStyle w:val="Lienhypertexte"/>
            <w:rFonts w:ascii="Andalus" w:hAnsi="Andalus" w:cs="Andalus"/>
            <w:spacing w:val="2"/>
            <w:sz w:val="20"/>
            <w:szCs w:val="20"/>
          </w:rPr>
          <w:t>@</w:t>
        </w:r>
        <w:r w:rsidRPr="007B2EFC">
          <w:rPr>
            <w:rStyle w:val="Lienhypertexte"/>
            <w:rFonts w:ascii="Andalus" w:hAnsi="Andalus" w:cs="Andalus"/>
            <w:spacing w:val="-4"/>
            <w:sz w:val="20"/>
            <w:szCs w:val="20"/>
          </w:rPr>
          <w:t>y</w:t>
        </w:r>
        <w:r w:rsidRPr="007B2EFC">
          <w:rPr>
            <w:rStyle w:val="Lienhypertexte"/>
            <w:rFonts w:ascii="Andalus" w:hAnsi="Andalus" w:cs="Andalus"/>
            <w:spacing w:val="2"/>
            <w:sz w:val="20"/>
            <w:szCs w:val="20"/>
          </w:rPr>
          <w:t>a</w:t>
        </w:r>
        <w:r w:rsidRPr="007B2EFC">
          <w:rPr>
            <w:rStyle w:val="Lienhypertexte"/>
            <w:rFonts w:ascii="Andalus" w:hAnsi="Andalus" w:cs="Andalus"/>
            <w:spacing w:val="-3"/>
            <w:sz w:val="20"/>
            <w:szCs w:val="20"/>
          </w:rPr>
          <w:t>h</w:t>
        </w:r>
        <w:r w:rsidRPr="007B2EFC">
          <w:rPr>
            <w:rStyle w:val="Lienhypertexte"/>
            <w:rFonts w:ascii="Andalus" w:hAnsi="Andalus" w:cs="Andalus"/>
            <w:spacing w:val="2"/>
            <w:sz w:val="20"/>
            <w:szCs w:val="20"/>
          </w:rPr>
          <w:t>o</w:t>
        </w:r>
        <w:r w:rsidRPr="007B2EFC">
          <w:rPr>
            <w:rStyle w:val="Lienhypertexte"/>
            <w:rFonts w:ascii="Andalus" w:hAnsi="Andalus" w:cs="Andalus"/>
            <w:spacing w:val="-2"/>
            <w:sz w:val="20"/>
            <w:szCs w:val="20"/>
          </w:rPr>
          <w:t>o</w:t>
        </w:r>
        <w:r w:rsidRPr="007B2EFC">
          <w:rPr>
            <w:rStyle w:val="Lienhypertexte"/>
            <w:rFonts w:ascii="Andalus" w:hAnsi="Andalus" w:cs="Andalus"/>
            <w:spacing w:val="2"/>
            <w:sz w:val="20"/>
            <w:szCs w:val="20"/>
          </w:rPr>
          <w:t>.</w:t>
        </w:r>
        <w:r w:rsidRPr="007B2EFC">
          <w:rPr>
            <w:rStyle w:val="Lienhypertexte"/>
            <w:rFonts w:ascii="Andalus" w:hAnsi="Andalus" w:cs="Andalus"/>
            <w:spacing w:val="1"/>
            <w:sz w:val="20"/>
            <w:szCs w:val="20"/>
          </w:rPr>
          <w:t>f</w:t>
        </w:r>
        <w:r w:rsidRPr="007B2EFC">
          <w:rPr>
            <w:rStyle w:val="Lienhypertexte"/>
            <w:rFonts w:ascii="Andalus" w:hAnsi="Andalus" w:cs="Andalus"/>
            <w:w w:val="101"/>
            <w:sz w:val="20"/>
            <w:szCs w:val="20"/>
          </w:rPr>
          <w:t>r</w:t>
        </w:r>
      </w:hyperlink>
    </w:p>
    <w:p w:rsidR="00A856E6" w:rsidRPr="00833925" w:rsidRDefault="00A856E6" w:rsidP="00A856E6">
      <w:pPr>
        <w:rPr>
          <w:rFonts w:ascii="Andalus" w:hAnsi="Andalus" w:cs="Andalus"/>
          <w:sz w:val="22"/>
          <w:szCs w:val="22"/>
        </w:rPr>
      </w:pPr>
    </w:p>
    <w:p w:rsidR="00A856E6" w:rsidRPr="007B2EFC" w:rsidRDefault="00A856E6" w:rsidP="00A856E6">
      <w:pPr>
        <w:spacing w:after="0" w:line="300" w:lineRule="auto"/>
        <w:jc w:val="both"/>
        <w:rPr>
          <w:rFonts w:ascii="Andalus" w:hAnsi="Andalus" w:cs="Andalus"/>
          <w:iCs/>
          <w:sz w:val="24"/>
          <w:szCs w:val="24"/>
        </w:rPr>
      </w:pPr>
      <w:r w:rsidRPr="007B2EFC">
        <w:rPr>
          <w:rFonts w:ascii="Andalus" w:hAnsi="Andalus" w:cs="Andalus"/>
          <w:b/>
          <w:bCs/>
          <w:sz w:val="24"/>
          <w:szCs w:val="24"/>
        </w:rPr>
        <w:t>Résumé</w:t>
      </w:r>
    </w:p>
    <w:p w:rsidR="00A856E6" w:rsidRPr="00833925" w:rsidRDefault="00A856E6" w:rsidP="00A856E6">
      <w:pPr>
        <w:spacing w:after="0" w:line="276" w:lineRule="auto"/>
        <w:jc w:val="both"/>
        <w:rPr>
          <w:rFonts w:ascii="Andalus" w:hAnsi="Andalus" w:cs="Andalus"/>
          <w:sz w:val="22"/>
          <w:szCs w:val="22"/>
        </w:rPr>
      </w:pPr>
      <w:r w:rsidRPr="00833925">
        <w:rPr>
          <w:rFonts w:ascii="Andalus" w:hAnsi="Andalus" w:cs="Andalus"/>
          <w:kern w:val="24"/>
          <w:sz w:val="22"/>
          <w:szCs w:val="22"/>
        </w:rPr>
        <w:t>En Algérie, les conditions climatiques qui prévalent depuis trois décennies ont une influence négative sur la ressource en eau. Ce travail a pour objectif de déterminer leur impact sur le cours d'eau du bassin versant d’Oued Lakhdar (Tafna N-W Algérien).</w:t>
      </w:r>
    </w:p>
    <w:p w:rsidR="00A856E6" w:rsidRPr="00833925" w:rsidRDefault="00A856E6" w:rsidP="00A856E6">
      <w:pPr>
        <w:autoSpaceDE w:val="0"/>
        <w:autoSpaceDN w:val="0"/>
        <w:adjustRightInd w:val="0"/>
        <w:spacing w:after="0" w:line="276" w:lineRule="auto"/>
        <w:jc w:val="both"/>
        <w:rPr>
          <w:rFonts w:ascii="Andalus" w:hAnsi="Andalus" w:cs="Andalus"/>
          <w:sz w:val="22"/>
          <w:szCs w:val="22"/>
        </w:rPr>
      </w:pPr>
      <w:r w:rsidRPr="00833925">
        <w:rPr>
          <w:rFonts w:ascii="Andalus" w:hAnsi="Andalus" w:cs="Andalus"/>
          <w:sz w:val="22"/>
          <w:szCs w:val="22"/>
        </w:rPr>
        <w:t xml:space="preserve">En effet, l’analyse des données hydropluviométriques sur une période de 44 ans nous a permis de constater que la tendance chronologique de la pluviométrie et de l’écoulement dans notre bassin versant a été généralement déficitaire. Par ailleurs, l’application des tests d’homogénéité, ont permis d’identifier des ruptures entre 1970 et 1980, qui marquent une modification du régime pluviométrique et hydrologique. Ces ruptures s'accompagnent d'une diminution de la pluviométrie et de l'écoulement. Des fréquences d’humidité et de sécheresse ainsi que des fréquences d’écoulement déficitaires et excédentaires ont été détectées. Les décennies 1980, 1990 et 2000 apparaissent comme déficitaires avec une tendance de retour des précipitations enregistrée pour la période (2008/2014). Aussi, les résultats du bilan hydrique obtenus par le modèle pluie-débit, nous ont permis de déceler l’impact de cette variabilité sur la ressource en eau.  </w:t>
      </w:r>
    </w:p>
    <w:p w:rsidR="00A856E6" w:rsidRPr="00833925" w:rsidRDefault="00A856E6" w:rsidP="00A856E6">
      <w:pPr>
        <w:autoSpaceDE w:val="0"/>
        <w:autoSpaceDN w:val="0"/>
        <w:adjustRightInd w:val="0"/>
        <w:spacing w:after="0" w:line="276" w:lineRule="auto"/>
        <w:jc w:val="both"/>
        <w:rPr>
          <w:rFonts w:ascii="Andalus" w:hAnsi="Andalus" w:cs="Andalus"/>
          <w:sz w:val="22"/>
          <w:szCs w:val="22"/>
        </w:rPr>
      </w:pPr>
      <w:r w:rsidRPr="00833925">
        <w:rPr>
          <w:rFonts w:ascii="Andalus" w:hAnsi="Andalus" w:cs="Andalus"/>
          <w:sz w:val="22"/>
          <w:szCs w:val="22"/>
        </w:rPr>
        <w:t xml:space="preserve">En effet, les manifestations de cette variabilité climatique se sont répercutées sur les ressources en eau du bassin, il a connu aussi une réduction de la pluviométrie et une augmentation de la température sur une période allant de (1982/1983) à (2007/2008). </w:t>
      </w:r>
    </w:p>
    <w:p w:rsidR="00A856E6" w:rsidRPr="00833925" w:rsidRDefault="00A856E6" w:rsidP="00A856E6">
      <w:pPr>
        <w:spacing w:after="120" w:line="300" w:lineRule="auto"/>
        <w:jc w:val="both"/>
        <w:rPr>
          <w:rFonts w:ascii="Andalus" w:hAnsi="Andalus" w:cs="Andalus"/>
          <w:b/>
          <w:bCs/>
          <w:iCs/>
          <w:sz w:val="22"/>
          <w:szCs w:val="22"/>
        </w:rPr>
      </w:pPr>
    </w:p>
    <w:p w:rsidR="00A856E6" w:rsidRDefault="00A856E6" w:rsidP="00A856E6">
      <w:pPr>
        <w:rPr>
          <w:rFonts w:ascii="Andalus" w:hAnsi="Andalus" w:cs="Andalus"/>
          <w:sz w:val="22"/>
          <w:szCs w:val="22"/>
        </w:rPr>
      </w:pPr>
      <w:r w:rsidRPr="00F43012">
        <w:rPr>
          <w:rFonts w:ascii="Andalus" w:hAnsi="Andalus" w:cs="Andalus"/>
          <w:b/>
          <w:bCs/>
          <w:iCs/>
          <w:sz w:val="22"/>
          <w:szCs w:val="22"/>
        </w:rPr>
        <w:t>Mots clés</w:t>
      </w:r>
      <w:r w:rsidRPr="00F43012">
        <w:rPr>
          <w:rFonts w:ascii="Andalus" w:hAnsi="Andalus" w:cs="Andalus"/>
          <w:iCs/>
          <w:sz w:val="22"/>
          <w:szCs w:val="22"/>
        </w:rPr>
        <w:t> :</w:t>
      </w:r>
      <w:r w:rsidRPr="00F43012">
        <w:rPr>
          <w:rFonts w:ascii="Andalus" w:hAnsi="Andalus" w:cs="Andalus"/>
          <w:color w:val="0070C0"/>
          <w:sz w:val="22"/>
          <w:szCs w:val="22"/>
        </w:rPr>
        <w:t xml:space="preserve"> </w:t>
      </w:r>
      <w:r w:rsidRPr="00F43012">
        <w:rPr>
          <w:rFonts w:ascii="Andalus" w:hAnsi="Andalus" w:cs="Andalus"/>
          <w:sz w:val="22"/>
          <w:szCs w:val="22"/>
        </w:rPr>
        <w:t>Oued Lakhdar, Variabilité climatique, Sécheresse, Indices (SPI et SSFI), Rupture.</w:t>
      </w:r>
    </w:p>
    <w:p w:rsidR="00310CF3" w:rsidRPr="00F43012" w:rsidRDefault="00310CF3" w:rsidP="00A856E6">
      <w:pPr>
        <w:rPr>
          <w:rFonts w:ascii="Andalus" w:hAnsi="Andalus" w:cs="Andalus"/>
          <w:color w:val="0070C0"/>
          <w:sz w:val="22"/>
          <w:szCs w:val="22"/>
        </w:rPr>
      </w:pPr>
    </w:p>
    <w:p w:rsidR="00A856E6" w:rsidRPr="00833925" w:rsidRDefault="00A856E6" w:rsidP="00B3634A">
      <w:pPr>
        <w:pStyle w:val="Paragraphedeliste"/>
        <w:ind w:left="360"/>
        <w:rPr>
          <w:rFonts w:ascii="Andalus" w:hAnsi="Andalus" w:cs="Andalus"/>
          <w:sz w:val="22"/>
          <w:szCs w:val="22"/>
        </w:rPr>
      </w:pPr>
    </w:p>
    <w:p w:rsidR="001A3083" w:rsidRPr="00C6058E" w:rsidRDefault="001A3083" w:rsidP="00F43012">
      <w:pPr>
        <w:tabs>
          <w:tab w:val="center" w:pos="4536"/>
        </w:tabs>
        <w:spacing w:after="0"/>
        <w:jc w:val="center"/>
        <w:rPr>
          <w:rFonts w:ascii="Andalus" w:hAnsi="Andalus" w:cs="Andalus"/>
          <w:b/>
          <w:bCs/>
          <w:sz w:val="28"/>
          <w:szCs w:val="28"/>
        </w:rPr>
      </w:pPr>
      <w:r w:rsidRPr="00C6058E">
        <w:rPr>
          <w:rFonts w:ascii="Andalus" w:hAnsi="Andalus" w:cs="Andalus"/>
          <w:b/>
          <w:bCs/>
          <w:sz w:val="28"/>
          <w:szCs w:val="28"/>
        </w:rPr>
        <w:t>Cartographie hydrogéologique du bassin du haut et moyen Chélif (Algérie)</w:t>
      </w:r>
    </w:p>
    <w:p w:rsidR="001A3083" w:rsidRPr="00C6058E" w:rsidRDefault="001A3083" w:rsidP="00B3634A">
      <w:pPr>
        <w:contextualSpacing/>
        <w:jc w:val="center"/>
        <w:rPr>
          <w:rFonts w:ascii="Andalus" w:hAnsi="Andalus" w:cs="Andalus"/>
          <w:sz w:val="24"/>
          <w:szCs w:val="24"/>
          <w:lang w:val="tr-TR"/>
        </w:rPr>
      </w:pPr>
      <w:r w:rsidRPr="00C6058E">
        <w:rPr>
          <w:rFonts w:ascii="Andalus" w:hAnsi="Andalus" w:cs="Andalus"/>
          <w:sz w:val="24"/>
          <w:szCs w:val="24"/>
          <w:lang w:val="tr-TR"/>
        </w:rPr>
        <w:t xml:space="preserve">Abdelmadjid BOUFEKANE </w:t>
      </w:r>
      <w:r w:rsidRPr="00C6058E">
        <w:rPr>
          <w:rFonts w:ascii="Andalus" w:hAnsi="Andalus" w:cs="Andalus"/>
          <w:sz w:val="24"/>
          <w:szCs w:val="24"/>
          <w:vertAlign w:val="superscript"/>
          <w:lang w:val="tr-TR"/>
        </w:rPr>
        <w:t>1</w:t>
      </w:r>
      <w:r w:rsidRPr="00C6058E">
        <w:rPr>
          <w:rFonts w:ascii="Andalus" w:hAnsi="Andalus" w:cs="Andalus"/>
          <w:sz w:val="24"/>
          <w:szCs w:val="24"/>
          <w:lang w:val="tr-TR"/>
        </w:rPr>
        <w:t xml:space="preserve">, Laid MADENE </w:t>
      </w:r>
      <w:r w:rsidRPr="00C6058E">
        <w:rPr>
          <w:rFonts w:ascii="Andalus" w:hAnsi="Andalus" w:cs="Andalus"/>
          <w:sz w:val="24"/>
          <w:szCs w:val="24"/>
          <w:vertAlign w:val="superscript"/>
          <w:lang w:val="tr-TR"/>
        </w:rPr>
        <w:t>1</w:t>
      </w:r>
      <w:r w:rsidRPr="00C6058E">
        <w:rPr>
          <w:rFonts w:ascii="Andalus" w:hAnsi="Andalus" w:cs="Andalus"/>
          <w:sz w:val="24"/>
          <w:szCs w:val="24"/>
          <w:lang w:val="tr-TR"/>
        </w:rPr>
        <w:t xml:space="preserve">, Mohamed MEDDI </w:t>
      </w:r>
      <w:r w:rsidRPr="00C6058E">
        <w:rPr>
          <w:rFonts w:ascii="Andalus" w:hAnsi="Andalus" w:cs="Andalus"/>
          <w:sz w:val="24"/>
          <w:szCs w:val="24"/>
          <w:vertAlign w:val="superscript"/>
          <w:lang w:val="tr-TR"/>
        </w:rPr>
        <w:t>1</w:t>
      </w:r>
    </w:p>
    <w:p w:rsidR="001A3083" w:rsidRPr="00C6058E" w:rsidRDefault="001A3083" w:rsidP="00C6058E">
      <w:pPr>
        <w:contextualSpacing/>
        <w:jc w:val="center"/>
        <w:rPr>
          <w:rFonts w:ascii="Andalus" w:hAnsi="Andalus" w:cs="Andalus"/>
          <w:sz w:val="20"/>
          <w:szCs w:val="20"/>
          <w:lang w:val="tr-TR"/>
        </w:rPr>
      </w:pPr>
      <w:r w:rsidRPr="00C6058E">
        <w:rPr>
          <w:rFonts w:ascii="Andalus" w:hAnsi="Andalus" w:cs="Andalus"/>
          <w:sz w:val="20"/>
          <w:szCs w:val="20"/>
          <w:vertAlign w:val="superscript"/>
          <w:lang w:val="tr-TR"/>
        </w:rPr>
        <w:t>1</w:t>
      </w:r>
      <w:r w:rsidRPr="00C6058E">
        <w:rPr>
          <w:rFonts w:ascii="Andalus" w:hAnsi="Andalus" w:cs="Andalus"/>
          <w:sz w:val="20"/>
          <w:szCs w:val="20"/>
          <w:lang w:val="tr-TR"/>
        </w:rPr>
        <w:t xml:space="preserve">LGEE, Ecole Nationale Supérieure d’Hydraulique de Blida (ENSH), Algérie. E–mail: </w:t>
      </w:r>
      <w:hyperlink r:id="rId47" w:history="1">
        <w:r w:rsidRPr="00C6058E">
          <w:rPr>
            <w:rFonts w:ascii="Andalus" w:hAnsi="Andalus" w:cs="Andalus"/>
            <w:sz w:val="20"/>
            <w:szCs w:val="20"/>
            <w:lang w:val="tr-TR"/>
          </w:rPr>
          <w:t>a.boufekane@ensh.dz</w:t>
        </w:r>
      </w:hyperlink>
    </w:p>
    <w:p w:rsidR="001A3083" w:rsidRPr="00C6058E" w:rsidRDefault="001A3083" w:rsidP="00B3634A">
      <w:pPr>
        <w:spacing w:after="120" w:line="276" w:lineRule="auto"/>
        <w:contextualSpacing/>
        <w:jc w:val="both"/>
        <w:rPr>
          <w:rFonts w:ascii="Andalus" w:eastAsia="Calibri" w:hAnsi="Andalus" w:cs="Andalus"/>
          <w:b/>
          <w:bCs/>
          <w:iCs/>
          <w:sz w:val="24"/>
          <w:szCs w:val="24"/>
        </w:rPr>
      </w:pPr>
      <w:r w:rsidRPr="00C6058E">
        <w:rPr>
          <w:rFonts w:ascii="Andalus" w:eastAsia="Calibri" w:hAnsi="Andalus" w:cs="Andalus"/>
          <w:b/>
          <w:bCs/>
          <w:sz w:val="24"/>
          <w:szCs w:val="24"/>
        </w:rPr>
        <w:t>Résumé</w:t>
      </w:r>
    </w:p>
    <w:p w:rsidR="001A3083" w:rsidRPr="00C6058E" w:rsidRDefault="001A3083" w:rsidP="00C6058E">
      <w:pPr>
        <w:spacing w:after="0" w:line="240" w:lineRule="auto"/>
        <w:contextualSpacing/>
        <w:jc w:val="both"/>
        <w:rPr>
          <w:rFonts w:ascii="Andalus" w:hAnsi="Andalus" w:cs="Andalus"/>
          <w:sz w:val="20"/>
          <w:szCs w:val="20"/>
        </w:rPr>
      </w:pPr>
      <w:r w:rsidRPr="00C6058E">
        <w:rPr>
          <w:rFonts w:ascii="Andalus" w:hAnsi="Andalus" w:cs="Andalus"/>
          <w:sz w:val="20"/>
          <w:szCs w:val="20"/>
        </w:rPr>
        <w:t xml:space="preserve">La plaine du haut et moyen Chélif est fortement exploitée par un nombre très important de puits et forages. Cette forte exploitation affaiblie les nappes et les rendent sensibles. Cette situation préoccupante nous incite à effectuer une réactualisation des potentialités en eau souterraines et pour ce, nous nous sommes </w:t>
      </w:r>
      <w:commentRangeStart w:id="3"/>
      <w:r w:rsidRPr="00C6058E">
        <w:rPr>
          <w:rFonts w:ascii="Andalus" w:hAnsi="Andalus" w:cs="Andalus"/>
          <w:sz w:val="20"/>
          <w:szCs w:val="20"/>
        </w:rPr>
        <w:t>fixées</w:t>
      </w:r>
      <w:commentRangeEnd w:id="3"/>
      <w:r w:rsidRPr="00C6058E">
        <w:rPr>
          <w:rStyle w:val="Marquedecommentaire"/>
          <w:rFonts w:ascii="Andalus" w:hAnsi="Andalus" w:cs="Andalus"/>
          <w:sz w:val="20"/>
          <w:szCs w:val="20"/>
        </w:rPr>
        <w:commentReference w:id="3"/>
      </w:r>
      <w:r w:rsidRPr="00C6058E">
        <w:rPr>
          <w:rFonts w:ascii="Andalus" w:hAnsi="Andalus" w:cs="Andalus"/>
          <w:sz w:val="20"/>
          <w:szCs w:val="20"/>
        </w:rPr>
        <w:t xml:space="preserve"> le but de faire une cartographie hydrogéologique de cette plaine qui, par la suite, pourra servir de base à un outil de gestion et d'exploitation. </w:t>
      </w:r>
    </w:p>
    <w:p w:rsidR="001A3083" w:rsidRPr="00C6058E" w:rsidRDefault="001A3083" w:rsidP="00C6058E">
      <w:pPr>
        <w:spacing w:after="0" w:line="240" w:lineRule="auto"/>
        <w:contextualSpacing/>
        <w:jc w:val="both"/>
        <w:rPr>
          <w:rFonts w:ascii="Andalus" w:hAnsi="Andalus" w:cs="Andalus"/>
          <w:sz w:val="20"/>
          <w:szCs w:val="20"/>
        </w:rPr>
      </w:pPr>
      <w:r w:rsidRPr="00C6058E">
        <w:rPr>
          <w:rFonts w:ascii="Andalus" w:hAnsi="Andalus" w:cs="Andalus"/>
          <w:sz w:val="20"/>
          <w:szCs w:val="20"/>
        </w:rPr>
        <w:t>La vallée du haut et moyen Chélif est représentée par une série de plaines, traversées par l'oued Chélif sur une longueur de 349 km et pour une superficie de 9 123 km</w:t>
      </w:r>
      <w:r w:rsidRPr="00C6058E">
        <w:rPr>
          <w:rFonts w:ascii="Andalus" w:hAnsi="Andalus" w:cs="Andalus"/>
          <w:sz w:val="20"/>
          <w:szCs w:val="20"/>
          <w:vertAlign w:val="superscript"/>
        </w:rPr>
        <w:t>2</w:t>
      </w:r>
      <w:r w:rsidRPr="00C6058E">
        <w:rPr>
          <w:rFonts w:ascii="Andalus" w:hAnsi="Andalus" w:cs="Andalus"/>
          <w:sz w:val="20"/>
          <w:szCs w:val="20"/>
        </w:rPr>
        <w:t>. Ce vaste terrain s'étend de la ville de Djendel à l'Est, jusqu'à la plaine de Chlef et Boukadir à l'Ouest.La région est influencée par un climat semi-aride méditerranéen; caractérisé par des étés chauds et des hivers tièdes. La lame d'eau moyenne précipitée annuellement est de l’ordre de 330mm dont 87% sont reprises par l'évaporation. Le ruissellement et l'infiltration représentent 13%.</w:t>
      </w:r>
    </w:p>
    <w:p w:rsidR="001A3083" w:rsidRPr="00C6058E" w:rsidRDefault="001A3083" w:rsidP="00C6058E">
      <w:pPr>
        <w:spacing w:after="0" w:line="240" w:lineRule="auto"/>
        <w:contextualSpacing/>
        <w:jc w:val="both"/>
        <w:rPr>
          <w:rFonts w:ascii="Andalus" w:hAnsi="Andalus" w:cs="Andalus"/>
          <w:sz w:val="20"/>
          <w:szCs w:val="20"/>
        </w:rPr>
      </w:pPr>
      <w:r w:rsidRPr="00C6058E">
        <w:rPr>
          <w:rFonts w:ascii="Andalus" w:hAnsi="Andalus" w:cs="Andalus"/>
          <w:sz w:val="20"/>
          <w:szCs w:val="20"/>
        </w:rPr>
        <w:t xml:space="preserve">Le bassin du haut et moyen Chélif est une zone de subsidence continue à </w:t>
      </w:r>
      <w:commentRangeStart w:id="4"/>
      <w:r w:rsidRPr="00C6058E">
        <w:rPr>
          <w:rFonts w:ascii="Andalus" w:hAnsi="Andalus" w:cs="Andalus"/>
          <w:sz w:val="20"/>
          <w:szCs w:val="20"/>
        </w:rPr>
        <w:t>un</w:t>
      </w:r>
      <w:commentRangeEnd w:id="4"/>
      <w:r w:rsidRPr="00C6058E">
        <w:rPr>
          <w:rStyle w:val="Marquedecommentaire"/>
          <w:rFonts w:ascii="Andalus" w:hAnsi="Andalus" w:cs="Andalus"/>
          <w:sz w:val="20"/>
          <w:szCs w:val="20"/>
        </w:rPr>
        <w:commentReference w:id="4"/>
      </w:r>
      <w:r w:rsidR="00D66404">
        <w:rPr>
          <w:rFonts w:ascii="Andalus" w:hAnsi="Andalus" w:cs="Andalus"/>
          <w:sz w:val="20"/>
          <w:szCs w:val="20"/>
        </w:rPr>
        <w:t xml:space="preserve"> </w:t>
      </w:r>
      <w:r w:rsidRPr="00C6058E">
        <w:rPr>
          <w:rFonts w:ascii="Andalus" w:hAnsi="Andalus" w:cs="Andalus"/>
          <w:sz w:val="20"/>
          <w:szCs w:val="20"/>
        </w:rPr>
        <w:t xml:space="preserve">remplissage Mio-Plio-Quaterrnaire. Les formations géologiques présentant un intérêt hydrogéologique particulier </w:t>
      </w:r>
      <w:commentRangeStart w:id="5"/>
      <w:r w:rsidRPr="00C6058E">
        <w:rPr>
          <w:rFonts w:ascii="Andalus" w:hAnsi="Andalus" w:cs="Andalus"/>
          <w:sz w:val="20"/>
          <w:szCs w:val="20"/>
        </w:rPr>
        <w:t>constituées</w:t>
      </w:r>
      <w:commentRangeEnd w:id="5"/>
      <w:r w:rsidRPr="00C6058E">
        <w:rPr>
          <w:rStyle w:val="Marquedecommentaire"/>
          <w:rFonts w:ascii="Andalus" w:hAnsi="Andalus" w:cs="Andalus"/>
          <w:sz w:val="20"/>
          <w:szCs w:val="20"/>
        </w:rPr>
        <w:commentReference w:id="5"/>
      </w:r>
      <w:r w:rsidRPr="00C6058E">
        <w:rPr>
          <w:rFonts w:ascii="Andalus" w:hAnsi="Andalus" w:cs="Andalus"/>
          <w:sz w:val="20"/>
          <w:szCs w:val="20"/>
        </w:rPr>
        <w:t xml:space="preserve"> d'un mélange d'alluvions d'origine continentale et marine d'âge Mio-Pliocène. Ces formations reposent sur un substratum </w:t>
      </w:r>
      <w:commentRangeStart w:id="6"/>
      <w:r w:rsidRPr="00C6058E">
        <w:rPr>
          <w:rFonts w:ascii="Andalus" w:hAnsi="Andalus" w:cs="Andalus"/>
          <w:sz w:val="20"/>
          <w:szCs w:val="20"/>
        </w:rPr>
        <w:t>conducteur</w:t>
      </w:r>
      <w:commentRangeEnd w:id="6"/>
      <w:r w:rsidRPr="00C6058E">
        <w:rPr>
          <w:rStyle w:val="Marquedecommentaire"/>
          <w:rFonts w:ascii="Andalus" w:hAnsi="Andalus" w:cs="Andalus"/>
          <w:sz w:val="20"/>
          <w:szCs w:val="20"/>
        </w:rPr>
        <w:commentReference w:id="6"/>
      </w:r>
      <w:r w:rsidRPr="00C6058E">
        <w:rPr>
          <w:rFonts w:ascii="Andalus" w:hAnsi="Andalus" w:cs="Andalus"/>
          <w:sz w:val="20"/>
          <w:szCs w:val="20"/>
        </w:rPr>
        <w:t xml:space="preserve"> marneux d’âge Miocène.</w:t>
      </w:r>
    </w:p>
    <w:p w:rsidR="001A3083" w:rsidRPr="00C6058E" w:rsidRDefault="001A3083" w:rsidP="00C6058E">
      <w:pPr>
        <w:spacing w:after="0" w:line="240" w:lineRule="auto"/>
        <w:contextualSpacing/>
        <w:jc w:val="lowKashida"/>
        <w:rPr>
          <w:rFonts w:ascii="Andalus" w:hAnsi="Andalus" w:cs="Andalus"/>
          <w:sz w:val="20"/>
          <w:szCs w:val="20"/>
        </w:rPr>
      </w:pPr>
      <w:r w:rsidRPr="00C6058E">
        <w:rPr>
          <w:rFonts w:ascii="Andalus" w:hAnsi="Andalus" w:cs="Andalus"/>
          <w:sz w:val="20"/>
          <w:szCs w:val="20"/>
        </w:rPr>
        <w:t>L'hydrogéologie de la zone d’étude se caractérise par les systèmes aquifères suivants :</w:t>
      </w:r>
    </w:p>
    <w:p w:rsidR="001A3083" w:rsidRPr="00C6058E" w:rsidRDefault="001A3083" w:rsidP="00C6058E">
      <w:pPr>
        <w:numPr>
          <w:ilvl w:val="0"/>
          <w:numId w:val="7"/>
        </w:numPr>
        <w:spacing w:after="0" w:line="240" w:lineRule="auto"/>
        <w:contextualSpacing/>
        <w:jc w:val="lowKashida"/>
        <w:rPr>
          <w:rFonts w:ascii="Andalus" w:hAnsi="Andalus" w:cs="Andalus"/>
          <w:sz w:val="20"/>
          <w:szCs w:val="20"/>
        </w:rPr>
      </w:pPr>
      <w:r w:rsidRPr="00C6058E">
        <w:rPr>
          <w:rFonts w:ascii="Andalus" w:hAnsi="Andalus" w:cs="Andalus"/>
          <w:sz w:val="20"/>
          <w:szCs w:val="20"/>
        </w:rPr>
        <w:t>Systèmes aquifères monocouches étendus à nappes généralement libres en formations gréseuses, sableuses ou carbonatées non karstiques : Djebel Doui, Djebel Temoulga. (réserves et capacités de régulation moyenne à forte).</w:t>
      </w:r>
    </w:p>
    <w:p w:rsidR="001A3083" w:rsidRPr="00C6058E" w:rsidRDefault="001A3083" w:rsidP="00C6058E">
      <w:pPr>
        <w:numPr>
          <w:ilvl w:val="0"/>
          <w:numId w:val="7"/>
        </w:numPr>
        <w:spacing w:after="0" w:line="240" w:lineRule="auto"/>
        <w:contextualSpacing/>
        <w:jc w:val="lowKashida"/>
        <w:rPr>
          <w:rFonts w:ascii="Andalus" w:hAnsi="Andalus" w:cs="Andalus"/>
          <w:sz w:val="20"/>
          <w:szCs w:val="20"/>
        </w:rPr>
      </w:pPr>
      <w:r w:rsidRPr="00C6058E">
        <w:rPr>
          <w:rFonts w:ascii="Andalus" w:hAnsi="Andalus" w:cs="Andalus"/>
          <w:sz w:val="20"/>
          <w:szCs w:val="20"/>
        </w:rPr>
        <w:t xml:space="preserve">Systèmes aquifères karstiques à surface libre, à structure tabulaire ou plissée et/ou fracturées, plus </w:t>
      </w:r>
      <w:commentRangeStart w:id="7"/>
      <w:r w:rsidRPr="00C6058E">
        <w:rPr>
          <w:rFonts w:ascii="Andalus" w:hAnsi="Andalus" w:cs="Andalus"/>
          <w:sz w:val="20"/>
          <w:szCs w:val="20"/>
        </w:rPr>
        <w:t xml:space="preserve">au </w:t>
      </w:r>
      <w:commentRangeEnd w:id="7"/>
      <w:r w:rsidRPr="00C6058E">
        <w:rPr>
          <w:rStyle w:val="Marquedecommentaire"/>
          <w:rFonts w:ascii="Andalus" w:hAnsi="Andalus" w:cs="Andalus"/>
          <w:sz w:val="20"/>
          <w:szCs w:val="20"/>
        </w:rPr>
        <w:commentReference w:id="7"/>
      </w:r>
      <w:r w:rsidRPr="00C6058E">
        <w:rPr>
          <w:rFonts w:ascii="Andalus" w:hAnsi="Andalus" w:cs="Andalus"/>
          <w:sz w:val="20"/>
          <w:szCs w:val="20"/>
        </w:rPr>
        <w:t>moins compartimentés : Djebel Zaccar, Djebel Rouina. (Capacité de régulation varie selon la hauteur noyée). Forte ressource pour les calcaires du Zaccar à nombreuses sources.</w:t>
      </w:r>
    </w:p>
    <w:p w:rsidR="001A3083" w:rsidRPr="00C6058E" w:rsidRDefault="001A3083" w:rsidP="00C6058E">
      <w:pPr>
        <w:numPr>
          <w:ilvl w:val="0"/>
          <w:numId w:val="7"/>
        </w:numPr>
        <w:spacing w:after="0" w:line="240" w:lineRule="auto"/>
        <w:contextualSpacing/>
        <w:jc w:val="lowKashida"/>
        <w:rPr>
          <w:rFonts w:ascii="Andalus" w:hAnsi="Andalus" w:cs="Andalus"/>
          <w:sz w:val="20"/>
          <w:szCs w:val="20"/>
        </w:rPr>
      </w:pPr>
      <w:r w:rsidRPr="00C6058E">
        <w:rPr>
          <w:rFonts w:ascii="Andalus" w:hAnsi="Andalus" w:cs="Andalus"/>
          <w:sz w:val="20"/>
          <w:szCs w:val="20"/>
        </w:rPr>
        <w:t xml:space="preserve">Systèmes aquifères multicouches à nappe libre et un ou plusieurs aquifères profonds semi captifs parfois plus productifs. Notamment : système des plaines et fossés de subsidence à remplissage alluvial épais : plaine alluviale du haut et moyen Chélif. (fortes réserves) </w:t>
      </w:r>
    </w:p>
    <w:p w:rsidR="001A3083" w:rsidRPr="00C6058E" w:rsidRDefault="001A3083" w:rsidP="00C6058E">
      <w:pPr>
        <w:spacing w:after="0" w:line="240" w:lineRule="auto"/>
        <w:contextualSpacing/>
        <w:jc w:val="lowKashida"/>
        <w:rPr>
          <w:rFonts w:ascii="Andalus" w:hAnsi="Andalus" w:cs="Andalus"/>
          <w:sz w:val="20"/>
          <w:szCs w:val="20"/>
        </w:rPr>
      </w:pPr>
      <w:r w:rsidRPr="00C6058E">
        <w:rPr>
          <w:rFonts w:ascii="Andalus" w:hAnsi="Andalus" w:cs="Andalus"/>
          <w:sz w:val="20"/>
          <w:szCs w:val="20"/>
        </w:rPr>
        <w:t>La recharge  s'effectue par :</w:t>
      </w:r>
    </w:p>
    <w:p w:rsidR="001A3083" w:rsidRPr="00C6058E" w:rsidRDefault="001A3083" w:rsidP="00C6058E">
      <w:pPr>
        <w:numPr>
          <w:ilvl w:val="0"/>
          <w:numId w:val="8"/>
        </w:numPr>
        <w:spacing w:after="0" w:line="240" w:lineRule="auto"/>
        <w:contextualSpacing/>
        <w:jc w:val="lowKashida"/>
        <w:rPr>
          <w:rFonts w:ascii="Andalus" w:hAnsi="Andalus" w:cs="Andalus"/>
          <w:sz w:val="20"/>
          <w:szCs w:val="20"/>
        </w:rPr>
      </w:pPr>
      <w:r w:rsidRPr="00C6058E">
        <w:rPr>
          <w:rFonts w:ascii="Andalus" w:hAnsi="Andalus" w:cs="Andalus"/>
          <w:sz w:val="20"/>
          <w:szCs w:val="20"/>
        </w:rPr>
        <w:t>Recharge directe (précipitations) ou à partir des oueds (avec augmentation des débits naturels) : O. Deurdeur, O. Harreza, O.Fodda et O. Sly.</w:t>
      </w:r>
    </w:p>
    <w:p w:rsidR="001A3083" w:rsidRPr="00C6058E" w:rsidRDefault="001A3083" w:rsidP="00C6058E">
      <w:pPr>
        <w:numPr>
          <w:ilvl w:val="0"/>
          <w:numId w:val="8"/>
        </w:numPr>
        <w:spacing w:after="0" w:line="240" w:lineRule="auto"/>
        <w:contextualSpacing/>
        <w:jc w:val="lowKashida"/>
        <w:rPr>
          <w:rFonts w:ascii="Andalus" w:hAnsi="Andalus" w:cs="Andalus"/>
          <w:sz w:val="20"/>
          <w:szCs w:val="20"/>
        </w:rPr>
      </w:pPr>
      <w:r w:rsidRPr="00C6058E">
        <w:rPr>
          <w:rFonts w:ascii="Andalus" w:hAnsi="Andalus" w:cs="Andalus"/>
          <w:sz w:val="20"/>
          <w:szCs w:val="20"/>
        </w:rPr>
        <w:t xml:space="preserve">Recharge par augmentation de flux d'irrigation, les plaines  </w:t>
      </w:r>
      <w:commentRangeStart w:id="8"/>
      <w:r w:rsidRPr="00C6058E">
        <w:rPr>
          <w:rFonts w:ascii="Andalus" w:hAnsi="Andalus" w:cs="Andalus"/>
          <w:sz w:val="20"/>
          <w:szCs w:val="20"/>
        </w:rPr>
        <w:t xml:space="preserve">du </w:t>
      </w:r>
      <w:commentRangeEnd w:id="8"/>
      <w:r w:rsidRPr="00C6058E">
        <w:rPr>
          <w:rStyle w:val="Marquedecommentaire"/>
          <w:rFonts w:ascii="Andalus" w:hAnsi="Andalus" w:cs="Andalus"/>
          <w:sz w:val="20"/>
          <w:szCs w:val="20"/>
        </w:rPr>
        <w:commentReference w:id="8"/>
      </w:r>
      <w:r w:rsidRPr="00C6058E">
        <w:rPr>
          <w:rFonts w:ascii="Andalus" w:hAnsi="Andalus" w:cs="Andalus"/>
          <w:sz w:val="20"/>
          <w:szCs w:val="20"/>
        </w:rPr>
        <w:t>constituent les principaux périmètres d'irrigation avec des volumes d'eau alloués de : le haut Chélif à 110 Hm</w:t>
      </w:r>
      <w:r w:rsidRPr="00C6058E">
        <w:rPr>
          <w:rFonts w:ascii="Andalus" w:hAnsi="Andalus" w:cs="Andalus"/>
          <w:sz w:val="20"/>
          <w:szCs w:val="20"/>
          <w:vertAlign w:val="superscript"/>
        </w:rPr>
        <w:t>3</w:t>
      </w:r>
      <w:r w:rsidRPr="00C6058E">
        <w:rPr>
          <w:rFonts w:ascii="Andalus" w:hAnsi="Andalus" w:cs="Andalus"/>
          <w:sz w:val="20"/>
          <w:szCs w:val="20"/>
        </w:rPr>
        <w:t>, le moyen  Chélif à 110Hm</w:t>
      </w:r>
      <w:r w:rsidRPr="00C6058E">
        <w:rPr>
          <w:rFonts w:ascii="Andalus" w:hAnsi="Andalus" w:cs="Andalus"/>
          <w:sz w:val="20"/>
          <w:szCs w:val="20"/>
          <w:vertAlign w:val="superscript"/>
        </w:rPr>
        <w:t>3</w:t>
      </w:r>
      <w:r w:rsidRPr="00C6058E">
        <w:rPr>
          <w:rFonts w:ascii="Andalus" w:hAnsi="Andalus" w:cs="Andalus"/>
          <w:sz w:val="20"/>
          <w:szCs w:val="20"/>
        </w:rPr>
        <w:t xml:space="preserve">.  </w:t>
      </w:r>
    </w:p>
    <w:p w:rsidR="001A3083" w:rsidRPr="00C6058E" w:rsidRDefault="001A3083" w:rsidP="00C6058E">
      <w:pPr>
        <w:spacing w:after="0" w:line="240" w:lineRule="auto"/>
        <w:contextualSpacing/>
        <w:jc w:val="both"/>
        <w:rPr>
          <w:rFonts w:ascii="Andalus" w:eastAsia="Calibri" w:hAnsi="Andalus" w:cs="Andalus"/>
          <w:b/>
          <w:bCs/>
          <w:iCs/>
          <w:sz w:val="20"/>
          <w:szCs w:val="20"/>
        </w:rPr>
      </w:pPr>
      <w:r w:rsidRPr="00C6058E">
        <w:rPr>
          <w:rFonts w:ascii="Andalus" w:hAnsi="Andalus" w:cs="Andalus"/>
          <w:sz w:val="20"/>
          <w:szCs w:val="20"/>
        </w:rPr>
        <w:t>La carte hydrogéologique des plaines du haut et moyen Chélif de l’année 2018 met en exergue les différents réservoirs de la région et le comportement hydrodynamique de  la nappe alluviale, les écoulements se font des bordures vers le centre de la nappe avant de prendre une direction Est-Ouest parallèlement à l'écoulement de surface de l'oued Chélif.  La cartographie hydrogéologique de la vallée du Chélif que nous avons établie se veut comme un document de base reflétant, l'état hydrogéologique le plus récent de  la nappe alluviale de l'oued Chélif et constituant un outil essentiel pour la gestion tant quantitative que qualitative des ressources en eaux souterraines de la région.</w:t>
      </w:r>
    </w:p>
    <w:p w:rsidR="001A3083" w:rsidRPr="00C6058E" w:rsidRDefault="001A3083" w:rsidP="00C6058E">
      <w:pPr>
        <w:spacing w:after="0" w:line="240" w:lineRule="auto"/>
        <w:contextualSpacing/>
        <w:jc w:val="both"/>
        <w:rPr>
          <w:rFonts w:ascii="Andalus" w:eastAsia="Calibri" w:hAnsi="Andalus" w:cs="Andalus"/>
          <w:b/>
          <w:bCs/>
          <w:iCs/>
          <w:sz w:val="20"/>
          <w:szCs w:val="20"/>
        </w:rPr>
      </w:pPr>
    </w:p>
    <w:p w:rsidR="001A3083" w:rsidRPr="00F43012" w:rsidRDefault="001A3083" w:rsidP="00C6058E">
      <w:pPr>
        <w:spacing w:after="0" w:line="240" w:lineRule="auto"/>
        <w:contextualSpacing/>
        <w:jc w:val="both"/>
        <w:rPr>
          <w:rFonts w:ascii="Andalus" w:hAnsi="Andalus" w:cs="Andalus"/>
          <w:sz w:val="20"/>
          <w:szCs w:val="20"/>
        </w:rPr>
      </w:pPr>
      <w:r w:rsidRPr="00F43012">
        <w:rPr>
          <w:rFonts w:ascii="Andalus" w:eastAsia="Calibri" w:hAnsi="Andalus" w:cs="Andalus"/>
          <w:b/>
          <w:bCs/>
          <w:iCs/>
          <w:sz w:val="20"/>
          <w:szCs w:val="20"/>
        </w:rPr>
        <w:t>Mots clés</w:t>
      </w:r>
      <w:r w:rsidRPr="00F43012">
        <w:rPr>
          <w:rFonts w:ascii="Andalus" w:eastAsia="Calibri" w:hAnsi="Andalus" w:cs="Andalus"/>
          <w:iCs/>
          <w:sz w:val="20"/>
          <w:szCs w:val="20"/>
        </w:rPr>
        <w:t xml:space="preserve"> : </w:t>
      </w:r>
      <w:r w:rsidRPr="00F43012">
        <w:rPr>
          <w:rFonts w:ascii="Andalus" w:hAnsi="Andalus" w:cs="Andalus"/>
          <w:sz w:val="20"/>
          <w:szCs w:val="20"/>
        </w:rPr>
        <w:t>Haut et moyen Chélif, Nappe alluviale, Piézométrie, Réservoir, Cartographie hydrogéologique.</w:t>
      </w:r>
    </w:p>
    <w:p w:rsidR="00C6058E" w:rsidRPr="00BD6C44" w:rsidRDefault="00C6058E" w:rsidP="00F80299">
      <w:pPr>
        <w:pStyle w:val="author0"/>
        <w:spacing w:line="240" w:lineRule="auto"/>
        <w:rPr>
          <w:rFonts w:ascii="Andalus" w:hAnsi="Andalus" w:cs="Andalus"/>
          <w:b/>
          <w:bCs/>
          <w:sz w:val="24"/>
          <w:szCs w:val="24"/>
          <w:lang w:val="fr-FR"/>
        </w:rPr>
      </w:pPr>
    </w:p>
    <w:p w:rsidR="00F80299" w:rsidRPr="00C6058E" w:rsidRDefault="00F80299" w:rsidP="001424E9">
      <w:pPr>
        <w:pStyle w:val="author0"/>
        <w:spacing w:line="240" w:lineRule="auto"/>
        <w:rPr>
          <w:rFonts w:ascii="Andalus" w:hAnsi="Andalus" w:cs="Andalus"/>
          <w:b/>
          <w:bCs/>
          <w:sz w:val="24"/>
          <w:szCs w:val="24"/>
          <w:lang w:val="en-GB"/>
        </w:rPr>
      </w:pPr>
      <w:r w:rsidRPr="00C6058E">
        <w:rPr>
          <w:rFonts w:ascii="Andalus" w:hAnsi="Andalus" w:cs="Andalus"/>
          <w:b/>
          <w:bCs/>
          <w:sz w:val="24"/>
          <w:szCs w:val="24"/>
          <w:lang w:val="en-GB"/>
        </w:rPr>
        <w:t xml:space="preserve">Prediction of the potential of </w:t>
      </w:r>
      <w:r w:rsidRPr="001424E9">
        <w:rPr>
          <w:rFonts w:ascii="Andalus" w:hAnsi="Andalus" w:cs="Andalus"/>
          <w:b/>
          <w:bCs/>
          <w:sz w:val="24"/>
          <w:szCs w:val="24"/>
          <w:lang w:val="en-GB"/>
        </w:rPr>
        <w:t>shrinkage</w:t>
      </w:r>
      <w:r w:rsidR="001424E9">
        <w:rPr>
          <w:rFonts w:ascii="Andalus" w:hAnsi="Andalus" w:cs="Andalus"/>
          <w:b/>
          <w:bCs/>
          <w:sz w:val="24"/>
          <w:szCs w:val="24"/>
          <w:lang w:val="en-GB"/>
        </w:rPr>
        <w:t xml:space="preserve"> </w:t>
      </w:r>
      <w:r w:rsidRPr="001424E9">
        <w:rPr>
          <w:rFonts w:ascii="Andalus" w:hAnsi="Andalus" w:cs="Andalus"/>
          <w:b/>
          <w:bCs/>
          <w:sz w:val="24"/>
          <w:szCs w:val="24"/>
          <w:lang w:val="en-GB"/>
        </w:rPr>
        <w:t>swelling in</w:t>
      </w:r>
      <w:r w:rsidRPr="00C6058E">
        <w:rPr>
          <w:rFonts w:ascii="Andalus" w:hAnsi="Andalus" w:cs="Andalus"/>
          <w:b/>
          <w:bCs/>
          <w:sz w:val="24"/>
          <w:szCs w:val="24"/>
          <w:lang w:val="en-GB"/>
        </w:rPr>
        <w:t xml:space="preserve"> high plain region under severe climate change conditions</w:t>
      </w:r>
    </w:p>
    <w:p w:rsidR="00F80299" w:rsidRPr="00C6058E" w:rsidRDefault="00F80299" w:rsidP="00F80299">
      <w:pPr>
        <w:pStyle w:val="author0"/>
        <w:spacing w:after="0" w:line="480" w:lineRule="auto"/>
        <w:rPr>
          <w:rFonts w:ascii="Andalus" w:hAnsi="Andalus" w:cs="Andalus"/>
          <w:sz w:val="24"/>
          <w:szCs w:val="24"/>
          <w:lang w:val="en-GB"/>
        </w:rPr>
      </w:pPr>
      <w:r w:rsidRPr="00C6058E">
        <w:rPr>
          <w:rStyle w:val="fontstyle01"/>
          <w:rFonts w:ascii="Andalus" w:hAnsi="Andalus" w:cs="Andalus"/>
        </w:rPr>
        <w:t>Riheb Hadji</w:t>
      </w:r>
    </w:p>
    <w:p w:rsidR="00F80299" w:rsidRPr="00C6058E" w:rsidRDefault="00F80299" w:rsidP="00C6058E">
      <w:pPr>
        <w:spacing w:line="480" w:lineRule="auto"/>
        <w:jc w:val="center"/>
        <w:rPr>
          <w:rFonts w:ascii="Andalus" w:hAnsi="Andalus" w:cs="Andalus"/>
          <w:i/>
          <w:sz w:val="20"/>
          <w:szCs w:val="20"/>
          <w:lang w:val="en-US"/>
        </w:rPr>
      </w:pPr>
      <w:r w:rsidRPr="00C6058E">
        <w:rPr>
          <w:rFonts w:ascii="Andalus" w:hAnsi="Andalus" w:cs="Andalus"/>
          <w:i/>
          <w:sz w:val="20"/>
          <w:szCs w:val="20"/>
          <w:lang w:val="en-US"/>
        </w:rPr>
        <w:t>Department of Earth Sciences, Institute of Architecture and Earth Sciences, Setif 1 University, Algeria.</w:t>
      </w:r>
    </w:p>
    <w:p w:rsidR="00F80299" w:rsidRPr="00BD6C44" w:rsidRDefault="00F80299" w:rsidP="00F80299">
      <w:pPr>
        <w:spacing w:line="480" w:lineRule="auto"/>
        <w:rPr>
          <w:rStyle w:val="fontstyle01"/>
          <w:rFonts w:ascii="Andalus" w:hAnsi="Andalus" w:cs="Andalus"/>
          <w:b/>
          <w:bCs/>
          <w:iCs/>
          <w:sz w:val="22"/>
          <w:szCs w:val="22"/>
          <w:lang w:val="en-US"/>
        </w:rPr>
      </w:pPr>
      <w:r w:rsidRPr="00BD6C44">
        <w:rPr>
          <w:rStyle w:val="fontstyle01"/>
          <w:rFonts w:ascii="Andalus" w:hAnsi="Andalus" w:cs="Andalus"/>
          <w:b/>
          <w:bCs/>
          <w:iCs/>
          <w:sz w:val="22"/>
          <w:szCs w:val="22"/>
          <w:lang w:val="en-US"/>
        </w:rPr>
        <w:t>Abstract:</w:t>
      </w:r>
    </w:p>
    <w:p w:rsidR="00F80299" w:rsidRDefault="00F80299" w:rsidP="00C6058E">
      <w:pPr>
        <w:pStyle w:val="NormalWeb"/>
        <w:spacing w:before="0" w:beforeAutospacing="0" w:after="0" w:afterAutospacing="0"/>
        <w:jc w:val="both"/>
        <w:rPr>
          <w:rStyle w:val="fontstyle01"/>
          <w:rFonts w:ascii="Andalus" w:hAnsi="Andalus" w:cs="Andalus"/>
          <w:sz w:val="22"/>
          <w:szCs w:val="22"/>
          <w:lang w:val="en-US"/>
        </w:rPr>
      </w:pPr>
      <w:r w:rsidRPr="00833925">
        <w:rPr>
          <w:rFonts w:ascii="Andalus" w:hAnsi="Andalus" w:cs="Andalus"/>
          <w:sz w:val="22"/>
          <w:szCs w:val="22"/>
          <w:lang w:val="en-GB" w:eastAsia="en-US"/>
        </w:rPr>
        <w:tab/>
      </w:r>
      <w:r w:rsidRPr="00833925">
        <w:rPr>
          <w:rStyle w:val="fontstyle01"/>
          <w:rFonts w:ascii="Andalus" w:hAnsi="Andalus" w:cs="Andalus"/>
          <w:sz w:val="22"/>
          <w:szCs w:val="22"/>
          <w:lang w:val="en-US"/>
        </w:rPr>
        <w:t>In Eastern high plains of Algeria, sensitive clays presenting shrinkage-swelling phenomena are widespread, along large areas. Climate changes/rainfall deficits amplifies the Shrink-swell potential of clayey and marly formations in this semi-aride zones. This will lead to proneness to destruction of constructions and infrastructures built on such soils. By combining predisposition and triggering factors that influence shrink–swell behavior as well as the intrinsic and climatic data, a susceptibility map has been established for Tadjenanet region, NE Algeria. This map evaluates sensitive areas, which are destined for future land mangement, toward shrink and swell phenomenon. The adopted methodology begins with the establishment of a synoptic map of clay and marl formations. This procedure allowed the identification of nine argillaceous formations. Then, they were subjected to a hierarchy in terms of their susceptibility to the phenomenon. The classification was established by a combination of three measurable characteristics : lithological, mineralogical, and geotechnical criteria, of clayey-marly formations identified in the study area by applaying BRGM method. Then, the susceptibility index is the obtained score average for each clayey formation. The susceptibility map is established on this index basis with three classes: low, medium, high. The use of GIS technology has permitted the combination of several predisposing and trigging factors such as the annual average rainfall, the evapotranspiration, the land use, and the orography. The result of the adopted approach was a shrink–swell susceptibility map, which can be used as a regulatory tool in land use and planning procedures.</w:t>
      </w:r>
    </w:p>
    <w:p w:rsidR="00F43012" w:rsidRPr="00833925" w:rsidRDefault="00F43012" w:rsidP="00C6058E">
      <w:pPr>
        <w:pStyle w:val="NormalWeb"/>
        <w:spacing w:before="0" w:beforeAutospacing="0" w:after="0" w:afterAutospacing="0"/>
        <w:jc w:val="both"/>
        <w:rPr>
          <w:rStyle w:val="fontstyle01"/>
          <w:rFonts w:ascii="Andalus" w:hAnsi="Andalus" w:cs="Andalus"/>
          <w:sz w:val="22"/>
          <w:szCs w:val="22"/>
          <w:lang w:val="en-US"/>
        </w:rPr>
      </w:pPr>
    </w:p>
    <w:p w:rsidR="00F80299" w:rsidRPr="00F43012" w:rsidRDefault="00F80299" w:rsidP="00F43012">
      <w:pPr>
        <w:pStyle w:val="abstract0"/>
        <w:spacing w:before="0" w:after="0" w:line="240" w:lineRule="auto"/>
        <w:ind w:left="0" w:firstLine="0"/>
        <w:rPr>
          <w:rStyle w:val="fontstyle01"/>
          <w:rFonts w:ascii="Andalus" w:hAnsi="Andalus" w:cs="Andalus"/>
          <w:sz w:val="22"/>
          <w:szCs w:val="22"/>
        </w:rPr>
      </w:pPr>
      <w:r w:rsidRPr="00F43012">
        <w:rPr>
          <w:rStyle w:val="fontstyle01"/>
          <w:rFonts w:ascii="Andalus" w:hAnsi="Andalus" w:cs="Andalus"/>
          <w:b/>
          <w:bCs/>
          <w:sz w:val="22"/>
          <w:szCs w:val="22"/>
        </w:rPr>
        <w:t>Keywords:</w:t>
      </w:r>
      <w:r w:rsidRPr="00F43012">
        <w:rPr>
          <w:rStyle w:val="fontstyle01"/>
          <w:rFonts w:ascii="Andalus" w:hAnsi="Andalus" w:cs="Andalus"/>
          <w:sz w:val="22"/>
          <w:szCs w:val="22"/>
        </w:rPr>
        <w:t xml:space="preserve"> </w:t>
      </w:r>
      <w:hyperlink r:id="rId49" w:history="1">
        <w:r w:rsidRPr="00F43012">
          <w:rPr>
            <w:rStyle w:val="fontstyle01"/>
            <w:rFonts w:ascii="Andalus" w:hAnsi="Andalus" w:cs="Andalus"/>
            <w:sz w:val="22"/>
            <w:szCs w:val="22"/>
          </w:rPr>
          <w:t>Shrinkage, swelling</w:t>
        </w:r>
      </w:hyperlink>
      <w:r w:rsidRPr="00F43012">
        <w:rPr>
          <w:rStyle w:val="fontstyle01"/>
          <w:rFonts w:ascii="Andalus" w:hAnsi="Andalus" w:cs="Andalus"/>
          <w:sz w:val="22"/>
          <w:szCs w:val="22"/>
        </w:rPr>
        <w:t>, </w:t>
      </w:r>
      <w:hyperlink r:id="rId50" w:history="1">
        <w:r w:rsidRPr="00F43012">
          <w:rPr>
            <w:rStyle w:val="fontstyle01"/>
            <w:rFonts w:ascii="Andalus" w:hAnsi="Andalus" w:cs="Andalus"/>
            <w:sz w:val="22"/>
            <w:szCs w:val="22"/>
          </w:rPr>
          <w:t>Susceptibility</w:t>
        </w:r>
      </w:hyperlink>
      <w:r w:rsidRPr="00F43012">
        <w:rPr>
          <w:rStyle w:val="fontstyle01"/>
          <w:rFonts w:ascii="Andalus" w:hAnsi="Andalus" w:cs="Andalus"/>
          <w:sz w:val="22"/>
          <w:szCs w:val="22"/>
        </w:rPr>
        <w:t>, </w:t>
      </w:r>
      <w:hyperlink r:id="rId51" w:history="1">
        <w:r w:rsidRPr="00F43012">
          <w:rPr>
            <w:rStyle w:val="fontstyle01"/>
            <w:rFonts w:ascii="Andalus" w:hAnsi="Andalus" w:cs="Andalus"/>
            <w:sz w:val="22"/>
            <w:szCs w:val="22"/>
          </w:rPr>
          <w:t>Climate changes</w:t>
        </w:r>
      </w:hyperlink>
      <w:r w:rsidRPr="00F43012">
        <w:rPr>
          <w:rStyle w:val="fontstyle01"/>
          <w:rFonts w:ascii="Andalus" w:hAnsi="Andalus" w:cs="Andalus"/>
          <w:sz w:val="22"/>
          <w:szCs w:val="22"/>
        </w:rPr>
        <w:t>, </w:t>
      </w:r>
      <w:hyperlink r:id="rId52" w:history="1">
        <w:r w:rsidRPr="00F43012">
          <w:rPr>
            <w:rStyle w:val="fontstyle01"/>
            <w:rFonts w:ascii="Andalus" w:hAnsi="Andalus" w:cs="Andalus"/>
            <w:sz w:val="22"/>
            <w:szCs w:val="22"/>
          </w:rPr>
          <w:t>GIS</w:t>
        </w:r>
      </w:hyperlink>
      <w:r w:rsidRPr="00F43012">
        <w:rPr>
          <w:rStyle w:val="fontstyle01"/>
          <w:rFonts w:ascii="Andalus" w:hAnsi="Andalus" w:cs="Andalus"/>
          <w:sz w:val="22"/>
          <w:szCs w:val="22"/>
        </w:rPr>
        <w:t>.</w:t>
      </w:r>
    </w:p>
    <w:p w:rsidR="00B67CC4" w:rsidRPr="00833925" w:rsidRDefault="00B67CC4" w:rsidP="00D01B75">
      <w:pPr>
        <w:ind w:firstLine="708"/>
        <w:rPr>
          <w:rFonts w:ascii="Andalus" w:hAnsi="Andalus" w:cs="Andalus"/>
          <w:sz w:val="22"/>
          <w:szCs w:val="22"/>
          <w:lang w:val="en-US"/>
        </w:rPr>
      </w:pPr>
    </w:p>
    <w:p w:rsidR="00B67CC4" w:rsidRPr="00833925" w:rsidRDefault="00B67CC4" w:rsidP="00D01B75">
      <w:pPr>
        <w:ind w:firstLine="708"/>
        <w:rPr>
          <w:rFonts w:ascii="Andalus" w:hAnsi="Andalus" w:cs="Andalus"/>
          <w:sz w:val="22"/>
          <w:szCs w:val="22"/>
          <w:lang w:val="en-US"/>
        </w:rPr>
        <w:sectPr w:rsidR="00B67CC4" w:rsidRPr="00833925" w:rsidSect="0007643C">
          <w:headerReference w:type="default" r:id="rId53"/>
          <w:footerReference w:type="default" r:id="rId54"/>
          <w:headerReference w:type="first" r:id="rId55"/>
          <w:footerReference w:type="first" r:id="rId56"/>
          <w:type w:val="continuous"/>
          <w:pgSz w:w="11906" w:h="16838"/>
          <w:pgMar w:top="1524" w:right="1417" w:bottom="1417" w:left="1417" w:header="708" w:footer="0" w:gutter="0"/>
          <w:cols w:space="708"/>
          <w:titlePg/>
          <w:docGrid w:linePitch="360"/>
        </w:sectPr>
      </w:pPr>
    </w:p>
    <w:p w:rsidR="00D01B75" w:rsidRPr="00833925" w:rsidRDefault="00D01B75"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9575C5">
      <w:pPr>
        <w:jc w:val="center"/>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CE35BD" w:rsidP="009575C5">
      <w:pPr>
        <w:rPr>
          <w:rFonts w:ascii="Andalus" w:hAnsi="Andalus" w:cs="Andalus"/>
          <w:sz w:val="22"/>
          <w:szCs w:val="22"/>
          <w:lang w:val="en-US"/>
        </w:rPr>
        <w:sectPr w:rsidR="003B1C4D" w:rsidRPr="00833925" w:rsidSect="006D4113">
          <w:headerReference w:type="default" r:id="rId57"/>
          <w:footerReference w:type="default" r:id="rId58"/>
          <w:type w:val="continuous"/>
          <w:pgSz w:w="11906" w:h="16838"/>
          <w:pgMar w:top="1524" w:right="1417" w:bottom="1417" w:left="1417" w:header="708" w:footer="521" w:gutter="0"/>
          <w:cols w:space="708"/>
          <w:titlePg/>
          <w:docGrid w:linePitch="360"/>
        </w:sectPr>
      </w:pPr>
      <w:r w:rsidRPr="00CE35BD">
        <w:rPr>
          <w:rFonts w:ascii="Andalus" w:hAnsi="Andalus" w:cs="Andalus"/>
          <w:sz w:val="22"/>
          <w:szCs w:val="22"/>
        </w:rPr>
        <w:pict>
          <v:shape id="_x0000_i1028" type="#_x0000_t144" style="width:453.05pt;height:41.45pt" fillcolor="#03c" strokecolor="red">
            <v:shadow on="t" color="#868686" opacity=".5" offset="6pt,-6pt"/>
            <v:textpath style="font-family:&quot;Arial Black&quot;;font-size:20pt" fitshape="t" trim="t" string="ORAL PRESENTATIONS&#10;WORKSHOP 2 : WATER QUALITY AND POLLUTION"/>
          </v:shape>
        </w:pict>
      </w:r>
    </w:p>
    <w:p w:rsidR="003B1C4D" w:rsidRPr="00833925" w:rsidRDefault="003B1C4D" w:rsidP="00D01B75">
      <w:pPr>
        <w:ind w:firstLine="708"/>
        <w:rPr>
          <w:rFonts w:ascii="Andalus" w:hAnsi="Andalus" w:cs="Andalus"/>
          <w:sz w:val="22"/>
          <w:szCs w:val="22"/>
          <w:lang w:val="en-US"/>
        </w:rPr>
        <w:sectPr w:rsidR="003B1C4D" w:rsidRPr="00833925" w:rsidSect="006D4113">
          <w:type w:val="continuous"/>
          <w:pgSz w:w="11906" w:h="16838"/>
          <w:pgMar w:top="1524" w:right="1417" w:bottom="1417" w:left="1417" w:header="708" w:footer="521" w:gutter="0"/>
          <w:pgNumType w:start="0"/>
          <w:cols w:space="708"/>
          <w:titlePg/>
          <w:docGrid w:linePitch="360"/>
        </w:sectPr>
      </w:pPr>
    </w:p>
    <w:p w:rsidR="003B1C4D" w:rsidRPr="00833925" w:rsidRDefault="009575C5" w:rsidP="009575C5">
      <w:pPr>
        <w:rPr>
          <w:rFonts w:ascii="Andalus" w:hAnsi="Andalus" w:cs="Andalus"/>
          <w:sz w:val="22"/>
          <w:szCs w:val="22"/>
          <w:lang w:val="en-US"/>
        </w:rPr>
      </w:pPr>
      <w:r>
        <w:rPr>
          <w:rFonts w:ascii="Andalus" w:hAnsi="Andalus" w:cs="Andalus"/>
          <w:noProof/>
          <w:sz w:val="22"/>
          <w:szCs w:val="22"/>
        </w:rPr>
        <w:drawing>
          <wp:anchor distT="0" distB="0" distL="114300" distR="114300" simplePos="0" relativeHeight="251691008" behindDoc="1" locked="0" layoutInCell="1" allowOverlap="1">
            <wp:simplePos x="0" y="0"/>
            <wp:positionH relativeFrom="column">
              <wp:posOffset>-108235</wp:posOffset>
            </wp:positionH>
            <wp:positionV relativeFrom="paragraph">
              <wp:posOffset>279312</wp:posOffset>
            </wp:positionV>
            <wp:extent cx="6003378" cy="3894083"/>
            <wp:effectExtent l="171450" t="133350" r="359322" b="296917"/>
            <wp:wrapNone/>
            <wp:docPr id="10" name="Image 8" descr="Image-human-impact-on-water-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human-impact-on-water-quality.jpg"/>
                    <pic:cNvPicPr/>
                  </pic:nvPicPr>
                  <pic:blipFill>
                    <a:blip r:embed="rId59"/>
                    <a:stretch>
                      <a:fillRect/>
                    </a:stretch>
                  </pic:blipFill>
                  <pic:spPr>
                    <a:xfrm>
                      <a:off x="0" y="0"/>
                      <a:ext cx="6003378" cy="3894083"/>
                    </a:xfrm>
                    <a:prstGeom prst="rect">
                      <a:avLst/>
                    </a:prstGeom>
                    <a:ln>
                      <a:noFill/>
                    </a:ln>
                    <a:effectLst>
                      <a:outerShdw blurRad="292100" dist="139700" dir="2700000" algn="tl" rotWithShape="0">
                        <a:srgbClr val="333333">
                          <a:alpha val="65000"/>
                        </a:srgbClr>
                      </a:outerShdw>
                    </a:effectLst>
                  </pic:spPr>
                </pic:pic>
              </a:graphicData>
            </a:graphic>
          </wp:anchor>
        </w:drawing>
      </w: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D01B75">
      <w:pPr>
        <w:ind w:firstLine="708"/>
        <w:rPr>
          <w:rFonts w:ascii="Andalus" w:hAnsi="Andalus" w:cs="Andalus"/>
          <w:sz w:val="22"/>
          <w:szCs w:val="22"/>
          <w:lang w:val="en-US"/>
        </w:rPr>
      </w:pPr>
    </w:p>
    <w:p w:rsidR="003B1C4D" w:rsidRPr="00833925" w:rsidRDefault="003B1C4D" w:rsidP="00951BAA">
      <w:pPr>
        <w:rPr>
          <w:rFonts w:ascii="Andalus" w:hAnsi="Andalus" w:cs="Andalus"/>
          <w:sz w:val="22"/>
          <w:szCs w:val="22"/>
        </w:rPr>
      </w:pPr>
    </w:p>
    <w:p w:rsidR="003B1C4D" w:rsidRPr="00833925" w:rsidRDefault="003B1C4D" w:rsidP="00951BAA">
      <w:pPr>
        <w:ind w:firstLine="708"/>
        <w:jc w:val="center"/>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492AA7" w:rsidRPr="00DA10F0" w:rsidRDefault="00492AA7" w:rsidP="00DA10F0">
      <w:pPr>
        <w:spacing w:line="240" w:lineRule="auto"/>
        <w:jc w:val="center"/>
        <w:rPr>
          <w:rFonts w:ascii="Andalus" w:hAnsi="Andalus" w:cs="Andalus"/>
          <w:b/>
          <w:bCs/>
          <w:color w:val="000000" w:themeColor="text1"/>
          <w:sz w:val="28"/>
          <w:szCs w:val="28"/>
        </w:rPr>
      </w:pPr>
      <w:r w:rsidRPr="00DA10F0">
        <w:rPr>
          <w:rFonts w:ascii="Andalus" w:hAnsi="Andalus" w:cs="Andalus"/>
          <w:b/>
          <w:bCs/>
          <w:color w:val="000000" w:themeColor="text1"/>
          <w:sz w:val="28"/>
          <w:szCs w:val="28"/>
        </w:rPr>
        <w:t xml:space="preserve">CARACTERISTIQUES </w:t>
      </w:r>
      <w:r w:rsidR="00DA10F0" w:rsidRPr="00DA10F0">
        <w:rPr>
          <w:rFonts w:ascii="Andalus" w:hAnsi="Andalus" w:cs="Andalus"/>
          <w:b/>
          <w:bCs/>
          <w:color w:val="000000" w:themeColor="text1"/>
          <w:sz w:val="28"/>
          <w:szCs w:val="28"/>
        </w:rPr>
        <w:t xml:space="preserve"> </w:t>
      </w:r>
      <w:r w:rsidRPr="00DA10F0">
        <w:rPr>
          <w:rFonts w:ascii="Andalus" w:hAnsi="Andalus" w:cs="Andalus"/>
          <w:b/>
          <w:bCs/>
          <w:color w:val="000000" w:themeColor="text1"/>
          <w:sz w:val="28"/>
          <w:szCs w:val="28"/>
        </w:rPr>
        <w:t>PHYSICO-CHIMIQUES</w:t>
      </w:r>
      <w:r w:rsidR="00DA10F0" w:rsidRPr="00DA10F0">
        <w:rPr>
          <w:rFonts w:ascii="Andalus" w:hAnsi="Andalus" w:cs="Andalus"/>
          <w:b/>
          <w:bCs/>
          <w:color w:val="000000" w:themeColor="text1"/>
          <w:sz w:val="28"/>
          <w:szCs w:val="28"/>
        </w:rPr>
        <w:t xml:space="preserve"> </w:t>
      </w:r>
      <w:r w:rsidRPr="00DA10F0">
        <w:rPr>
          <w:rFonts w:ascii="Andalus" w:hAnsi="Andalus" w:cs="Andalus"/>
          <w:b/>
          <w:bCs/>
          <w:color w:val="000000" w:themeColor="text1"/>
          <w:sz w:val="28"/>
          <w:szCs w:val="28"/>
        </w:rPr>
        <w:t xml:space="preserve"> DES </w:t>
      </w:r>
      <w:r w:rsidR="00DA10F0" w:rsidRPr="00DA10F0">
        <w:rPr>
          <w:rFonts w:ascii="Andalus" w:hAnsi="Andalus" w:cs="Andalus"/>
          <w:b/>
          <w:bCs/>
          <w:color w:val="000000" w:themeColor="text1"/>
          <w:sz w:val="28"/>
          <w:szCs w:val="28"/>
        </w:rPr>
        <w:t xml:space="preserve"> </w:t>
      </w:r>
      <w:r w:rsidRPr="00DA10F0">
        <w:rPr>
          <w:rFonts w:ascii="Andalus" w:hAnsi="Andalus" w:cs="Andalus"/>
          <w:b/>
          <w:bCs/>
          <w:color w:val="000000" w:themeColor="text1"/>
          <w:sz w:val="28"/>
          <w:szCs w:val="28"/>
        </w:rPr>
        <w:t xml:space="preserve">EAUX </w:t>
      </w:r>
      <w:r w:rsidR="00DA10F0" w:rsidRPr="00DA10F0">
        <w:rPr>
          <w:rFonts w:ascii="Andalus" w:hAnsi="Andalus" w:cs="Andalus"/>
          <w:b/>
          <w:bCs/>
          <w:color w:val="000000" w:themeColor="text1"/>
          <w:sz w:val="28"/>
          <w:szCs w:val="28"/>
        </w:rPr>
        <w:t xml:space="preserve"> </w:t>
      </w:r>
      <w:r w:rsidRPr="00DA10F0">
        <w:rPr>
          <w:rFonts w:ascii="Andalus" w:hAnsi="Andalus" w:cs="Andalus"/>
          <w:b/>
          <w:bCs/>
          <w:color w:val="000000" w:themeColor="text1"/>
          <w:sz w:val="28"/>
          <w:szCs w:val="28"/>
        </w:rPr>
        <w:t>SOUTERRAINES ET DES SOLS DANS LA ZONE DU PERIMETRE IRRIGUE GUELMA – BOUCHEGOUF (NORD-EST ALGERIE)</w:t>
      </w:r>
    </w:p>
    <w:p w:rsidR="00492AA7" w:rsidRPr="00DA10F0" w:rsidRDefault="00492AA7" w:rsidP="00492AA7">
      <w:pPr>
        <w:jc w:val="center"/>
        <w:rPr>
          <w:rFonts w:ascii="Andalus" w:hAnsi="Andalus" w:cs="Andalus"/>
          <w:sz w:val="24"/>
          <w:szCs w:val="24"/>
        </w:rPr>
      </w:pPr>
      <w:r w:rsidRPr="00DA10F0">
        <w:rPr>
          <w:rFonts w:ascii="Andalus" w:hAnsi="Andalus" w:cs="Andalus"/>
          <w:sz w:val="24"/>
          <w:szCs w:val="24"/>
        </w:rPr>
        <w:t>Moussa  BENHAMZA</w:t>
      </w:r>
      <w:r w:rsidRPr="00DA10F0">
        <w:rPr>
          <w:rFonts w:ascii="Andalus" w:hAnsi="Andalus" w:cs="Andalus"/>
          <w:sz w:val="24"/>
          <w:szCs w:val="24"/>
          <w:vertAlign w:val="superscript"/>
        </w:rPr>
        <w:t>1</w:t>
      </w:r>
      <w:r w:rsidRPr="00DA10F0">
        <w:rPr>
          <w:rFonts w:ascii="Andalus" w:hAnsi="Andalus" w:cs="Andalus"/>
          <w:sz w:val="24"/>
          <w:szCs w:val="24"/>
        </w:rPr>
        <w:t xml:space="preserve">,  Mounira TOUATI </w:t>
      </w:r>
      <w:r w:rsidRPr="00DA10F0">
        <w:rPr>
          <w:rFonts w:ascii="Andalus" w:hAnsi="Andalus" w:cs="Andalus"/>
          <w:sz w:val="24"/>
          <w:szCs w:val="24"/>
          <w:vertAlign w:val="superscript"/>
        </w:rPr>
        <w:t>2</w:t>
      </w:r>
      <w:r w:rsidRPr="00DA10F0">
        <w:rPr>
          <w:rFonts w:ascii="Andalus" w:hAnsi="Andalus" w:cs="Andalus"/>
          <w:sz w:val="24"/>
          <w:szCs w:val="24"/>
        </w:rPr>
        <w:t xml:space="preserve">, Marwa AISSAOUI </w:t>
      </w:r>
      <w:r w:rsidRPr="00DA10F0">
        <w:rPr>
          <w:rFonts w:ascii="Andalus" w:hAnsi="Andalus" w:cs="Andalus"/>
          <w:sz w:val="24"/>
          <w:szCs w:val="24"/>
          <w:vertAlign w:val="superscript"/>
        </w:rPr>
        <w:t>3</w:t>
      </w:r>
      <w:r w:rsidRPr="00DA10F0">
        <w:rPr>
          <w:rFonts w:ascii="Andalus" w:hAnsi="Andalus" w:cs="Andalus"/>
          <w:sz w:val="24"/>
          <w:szCs w:val="24"/>
        </w:rPr>
        <w:t xml:space="preserve"> </w:t>
      </w:r>
    </w:p>
    <w:p w:rsidR="00492AA7" w:rsidRPr="00DA10F0" w:rsidRDefault="00492AA7" w:rsidP="00DA10F0">
      <w:pPr>
        <w:spacing w:after="0" w:line="240" w:lineRule="auto"/>
        <w:jc w:val="center"/>
        <w:rPr>
          <w:rFonts w:ascii="Andalus" w:eastAsia="Calibri" w:hAnsi="Andalus" w:cs="Andalus"/>
          <w:i/>
          <w:iCs/>
          <w:color w:val="000000" w:themeColor="text1"/>
          <w:sz w:val="20"/>
          <w:szCs w:val="20"/>
        </w:rPr>
      </w:pPr>
      <w:r w:rsidRPr="00DA10F0">
        <w:rPr>
          <w:rFonts w:ascii="Andalus" w:eastAsia="Calibri" w:hAnsi="Andalus" w:cs="Andalus"/>
          <w:i/>
          <w:iCs/>
          <w:sz w:val="20"/>
          <w:szCs w:val="20"/>
          <w:vertAlign w:val="superscript"/>
        </w:rPr>
        <w:t xml:space="preserve">1 : </w:t>
      </w:r>
      <w:r w:rsidRPr="00DA10F0">
        <w:rPr>
          <w:rFonts w:ascii="Andalus" w:eastAsia="Calibri" w:hAnsi="Andalus" w:cs="Andalus"/>
          <w:i/>
          <w:iCs/>
          <w:sz w:val="20"/>
          <w:szCs w:val="20"/>
        </w:rPr>
        <w:t xml:space="preserve">Université Badji Mokhtar Annaba - Laboratoire de Géodynamique et Ressources Naturelles (LGRN) - BP12- 23000 - Annaba, Algérie. </w:t>
      </w:r>
      <w:r w:rsidRPr="00DA10F0">
        <w:rPr>
          <w:rFonts w:ascii="Andalus" w:eastAsia="Calibri" w:hAnsi="Andalus" w:cs="Andalus"/>
          <w:i/>
          <w:iCs/>
          <w:color w:val="000000" w:themeColor="text1"/>
          <w:sz w:val="20"/>
          <w:szCs w:val="20"/>
        </w:rPr>
        <w:t>Tél : 00213771348601, E-mail : moussa.benhamza@univ-annaba.org</w:t>
      </w:r>
    </w:p>
    <w:p w:rsidR="00492AA7" w:rsidRPr="00DA10F0" w:rsidRDefault="00492AA7" w:rsidP="00DA10F0">
      <w:pPr>
        <w:tabs>
          <w:tab w:val="center" w:pos="4677"/>
          <w:tab w:val="left" w:pos="7560"/>
        </w:tabs>
        <w:spacing w:after="0" w:line="240" w:lineRule="auto"/>
        <w:jc w:val="center"/>
        <w:rPr>
          <w:rFonts w:ascii="Andalus" w:eastAsia="Calibri" w:hAnsi="Andalus" w:cs="Andalus"/>
          <w:i/>
          <w:iCs/>
          <w:color w:val="000000" w:themeColor="text1"/>
          <w:sz w:val="20"/>
          <w:szCs w:val="20"/>
          <w:shd w:val="clear" w:color="auto" w:fill="FFFFFF"/>
        </w:rPr>
      </w:pPr>
      <w:r w:rsidRPr="00DA10F0">
        <w:rPr>
          <w:rFonts w:ascii="Andalus" w:eastAsia="Calibri" w:hAnsi="Andalus" w:cs="Andalus"/>
          <w:i/>
          <w:iCs/>
          <w:color w:val="000000" w:themeColor="text1"/>
          <w:sz w:val="20"/>
          <w:szCs w:val="20"/>
          <w:vertAlign w:val="superscript"/>
        </w:rPr>
        <w:t xml:space="preserve">2 : </w:t>
      </w:r>
      <w:r w:rsidRPr="00DA10F0">
        <w:rPr>
          <w:rFonts w:ascii="Andalus" w:eastAsia="Calibri" w:hAnsi="Andalus" w:cs="Andalus"/>
          <w:i/>
          <w:iCs/>
          <w:sz w:val="20"/>
          <w:szCs w:val="20"/>
        </w:rPr>
        <w:t>Université Badji Mokhtar Annaba, Département de Géologie, E-mail : touati.mounira24@gmail.com</w:t>
      </w:r>
    </w:p>
    <w:p w:rsidR="00492AA7" w:rsidRPr="00DA10F0" w:rsidRDefault="00492AA7" w:rsidP="00DA10F0">
      <w:pPr>
        <w:tabs>
          <w:tab w:val="center" w:pos="4677"/>
          <w:tab w:val="left" w:pos="7560"/>
        </w:tabs>
        <w:spacing w:after="0" w:line="240" w:lineRule="auto"/>
        <w:jc w:val="center"/>
        <w:rPr>
          <w:rFonts w:ascii="Andalus" w:eastAsia="Calibri" w:hAnsi="Andalus" w:cs="Andalus"/>
          <w:i/>
          <w:iCs/>
          <w:color w:val="000000" w:themeColor="text1"/>
          <w:sz w:val="20"/>
          <w:szCs w:val="20"/>
          <w:shd w:val="clear" w:color="auto" w:fill="FFFFFF"/>
        </w:rPr>
      </w:pPr>
      <w:r w:rsidRPr="00DA10F0">
        <w:rPr>
          <w:rFonts w:ascii="Andalus" w:eastAsia="Calibri" w:hAnsi="Andalus" w:cs="Andalus"/>
          <w:i/>
          <w:iCs/>
          <w:color w:val="000000" w:themeColor="text1"/>
          <w:sz w:val="20"/>
          <w:szCs w:val="20"/>
          <w:shd w:val="clear" w:color="auto" w:fill="FFFFFF"/>
          <w:vertAlign w:val="superscript"/>
        </w:rPr>
        <w:t xml:space="preserve">3 : </w:t>
      </w:r>
      <w:r w:rsidRPr="00DA10F0">
        <w:rPr>
          <w:rFonts w:ascii="Andalus" w:eastAsia="Calibri" w:hAnsi="Andalus" w:cs="Andalus"/>
          <w:i/>
          <w:iCs/>
          <w:sz w:val="20"/>
          <w:szCs w:val="20"/>
        </w:rPr>
        <w:t xml:space="preserve">Université Badji Mokhtar Annaba, Département de Géologie, E-mail : </w:t>
      </w:r>
      <w:r w:rsidRPr="00DA10F0">
        <w:rPr>
          <w:rFonts w:ascii="Andalus" w:hAnsi="Andalus" w:cs="Andalus"/>
          <w:color w:val="000000" w:themeColor="text1"/>
          <w:sz w:val="20"/>
          <w:szCs w:val="20"/>
          <w:shd w:val="clear" w:color="auto" w:fill="FFFFFF"/>
        </w:rPr>
        <w:t>marwaaissaoui8@gmail.com</w:t>
      </w:r>
    </w:p>
    <w:p w:rsidR="00492AA7" w:rsidRPr="00833925" w:rsidRDefault="00492AA7" w:rsidP="00492AA7">
      <w:pPr>
        <w:rPr>
          <w:rFonts w:ascii="Andalus" w:hAnsi="Andalus" w:cs="Andalus"/>
          <w:sz w:val="22"/>
          <w:szCs w:val="22"/>
        </w:rPr>
      </w:pPr>
    </w:p>
    <w:p w:rsidR="00492AA7" w:rsidRPr="00DA10F0" w:rsidRDefault="00492AA7" w:rsidP="00492AA7">
      <w:pPr>
        <w:spacing w:after="120" w:line="300" w:lineRule="auto"/>
        <w:jc w:val="both"/>
        <w:rPr>
          <w:rFonts w:ascii="Andalus" w:eastAsia="Calibri" w:hAnsi="Andalus" w:cs="Andalus"/>
          <w:b/>
          <w:bCs/>
          <w:iCs/>
          <w:sz w:val="24"/>
          <w:szCs w:val="24"/>
        </w:rPr>
      </w:pPr>
      <w:r w:rsidRPr="00DA10F0">
        <w:rPr>
          <w:rFonts w:ascii="Andalus" w:eastAsia="Calibri" w:hAnsi="Andalus" w:cs="Andalus"/>
          <w:b/>
          <w:bCs/>
          <w:sz w:val="24"/>
          <w:szCs w:val="24"/>
        </w:rPr>
        <w:t>Résumé</w:t>
      </w:r>
      <w:r w:rsidR="00DA10F0">
        <w:rPr>
          <w:rFonts w:ascii="Andalus" w:eastAsia="Calibri" w:hAnsi="Andalus" w:cs="Andalus"/>
          <w:b/>
          <w:bCs/>
          <w:sz w:val="24"/>
          <w:szCs w:val="24"/>
        </w:rPr>
        <w:t> </w:t>
      </w:r>
      <w:r w:rsidR="00DA10F0">
        <w:rPr>
          <w:rFonts w:ascii="Andalus" w:eastAsia="Calibri" w:hAnsi="Andalus" w:cs="Andalus"/>
          <w:sz w:val="24"/>
          <w:szCs w:val="24"/>
        </w:rPr>
        <w:t>:</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eastAsia="Calibri" w:hAnsi="Andalus" w:cs="Andalus"/>
          <w:sz w:val="22"/>
          <w:szCs w:val="22"/>
        </w:rPr>
        <w:t xml:space="preserve">Le périmètre irrigué Guelma-Bouchegouf est situé dans le Nord-est de l’Algérie, il s’étend sur environ 80 Km. Il a été mis en service en 1996, avec une superficie irrigable de 9250  ha. Il est </w:t>
      </w:r>
      <w:r w:rsidRPr="00833925">
        <w:rPr>
          <w:rFonts w:ascii="Andalus" w:hAnsi="Andalus" w:cs="Andalus"/>
          <w:sz w:val="22"/>
          <w:szCs w:val="22"/>
        </w:rPr>
        <w:t xml:space="preserve">considéré comme un centre agricole très important et réputé au niveau national pour son fort potentiel de culture. </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hAnsi="Andalus" w:cs="Andalus"/>
          <w:sz w:val="22"/>
          <w:szCs w:val="22"/>
        </w:rPr>
        <w:t xml:space="preserve">La présente étude contribue, à caractériser les propriétés physico-chimiques des eaux de la nappe alluvionnaire et des sols et à déterminer les indicateurs de pollution dans les eaux et les sols.  </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hAnsi="Andalus" w:cs="Andalus"/>
          <w:sz w:val="22"/>
          <w:szCs w:val="22"/>
        </w:rPr>
        <w:t xml:space="preserve">Une campagne d'échantillonnage a été effectuée au niveau des eaux de puits et des sols.  Pour les sols elle a consisté à prélever le sol de la couche de 0 à 60 cm de profondeur dans la zone du périmètre irrigué Guelma-Bouchegouf. Ces derniers ont été prélevés suivant un dispositif (de tarière), en vue de constituer un échantillon composite de  1 kg par champ. Ils ont été séchés, tamisés et analysés en Novembre 2018 au niveau du laboratoire de sol du  LADQ-Annaba – Algérie. </w:t>
      </w:r>
    </w:p>
    <w:p w:rsidR="00492AA7" w:rsidRPr="00833925" w:rsidRDefault="00492AA7" w:rsidP="00DA10F0">
      <w:pPr>
        <w:spacing w:after="0" w:line="240" w:lineRule="auto"/>
        <w:jc w:val="both"/>
        <w:rPr>
          <w:rFonts w:ascii="Andalus" w:eastAsia="Open Sans" w:hAnsi="Andalus" w:cs="Andalus"/>
          <w:sz w:val="22"/>
          <w:szCs w:val="22"/>
        </w:rPr>
      </w:pPr>
      <w:r w:rsidRPr="00833925">
        <w:rPr>
          <w:rFonts w:ascii="Andalus" w:eastAsia="Open Sans" w:hAnsi="Andalus" w:cs="Andalus"/>
          <w:sz w:val="22"/>
          <w:szCs w:val="22"/>
        </w:rPr>
        <w:t xml:space="preserve">Les eaux de la nappe alluvionnaire présentent des teneurs excessives en composés azotés et en phosphates. Ces indicateurs confirment l’hypothèse d’une pollution essentiellement agricole, surtout par les phosphates, avec une pollution importante. </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hAnsi="Andalus" w:cs="Andalus"/>
          <w:sz w:val="22"/>
          <w:szCs w:val="22"/>
        </w:rPr>
        <w:t xml:space="preserve">Les résultats analytiques des sols ont été comparés à des valeurs de références.  Les sols étudiés présentent une texture sablo-limoneuse avec des pH alcalin pour  la majorité des points analysés. </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hAnsi="Andalus" w:cs="Andalus"/>
          <w:sz w:val="22"/>
          <w:szCs w:val="22"/>
        </w:rPr>
        <w:t xml:space="preserve">Les résultats de la conductivité électriques des sols sont compris dans la fourchette de 1000 à 2000 </w:t>
      </w:r>
      <w:r w:rsidRPr="00833925">
        <w:rPr>
          <w:rFonts w:asciiTheme="minorHAnsi" w:hAnsiTheme="minorHAnsi" w:cs="Andalus"/>
          <w:sz w:val="22"/>
          <w:szCs w:val="22"/>
        </w:rPr>
        <w:t>μ</w:t>
      </w:r>
      <w:r w:rsidRPr="00833925">
        <w:rPr>
          <w:rFonts w:ascii="Andalus" w:hAnsi="Andalus" w:cs="Andalus"/>
          <w:sz w:val="22"/>
          <w:szCs w:val="22"/>
        </w:rPr>
        <w:t xml:space="preserve">S/cm, correspondant à des sols salés.  </w:t>
      </w:r>
    </w:p>
    <w:p w:rsidR="00492AA7" w:rsidRPr="00833925" w:rsidRDefault="00492AA7" w:rsidP="00DA10F0">
      <w:pPr>
        <w:pStyle w:val="PrformatHTML"/>
        <w:shd w:val="clear" w:color="auto" w:fill="FFFFFF"/>
        <w:jc w:val="both"/>
        <w:rPr>
          <w:rFonts w:ascii="Andalus" w:hAnsi="Andalus" w:cs="Andalus"/>
          <w:sz w:val="22"/>
          <w:szCs w:val="22"/>
        </w:rPr>
      </w:pPr>
      <w:r w:rsidRPr="00833925">
        <w:rPr>
          <w:rFonts w:ascii="Andalus" w:hAnsi="Andalus" w:cs="Andalus"/>
          <w:sz w:val="22"/>
          <w:szCs w:val="22"/>
        </w:rPr>
        <w:t>Les résultats des analyses témoignent de la contamination des sols par l’azote total, l’ammonium, les nitrates, les nitrites, le phosphore et le potassium. Les sols sont très riches en pho</w:t>
      </w:r>
      <w:r w:rsidR="00DA10F0">
        <w:rPr>
          <w:rFonts w:ascii="Andalus" w:hAnsi="Andalus" w:cs="Andalus"/>
          <w:sz w:val="22"/>
          <w:szCs w:val="22"/>
        </w:rPr>
        <w:t>s</w:t>
      </w:r>
      <w:r w:rsidRPr="00833925">
        <w:rPr>
          <w:rFonts w:ascii="Andalus" w:hAnsi="Andalus" w:cs="Andalus"/>
          <w:sz w:val="22"/>
          <w:szCs w:val="22"/>
        </w:rPr>
        <w:t>phore assimilable (P</w:t>
      </w:r>
      <w:r w:rsidRPr="00833925">
        <w:rPr>
          <w:rFonts w:ascii="Andalus" w:hAnsi="Andalus" w:cs="Andalus"/>
          <w:sz w:val="22"/>
          <w:szCs w:val="22"/>
          <w:vertAlign w:val="subscript"/>
        </w:rPr>
        <w:t>2</w:t>
      </w:r>
      <w:r w:rsidRPr="00833925">
        <w:rPr>
          <w:rFonts w:ascii="Andalus" w:hAnsi="Andalus" w:cs="Andalus"/>
          <w:sz w:val="22"/>
          <w:szCs w:val="22"/>
        </w:rPr>
        <w:t>O</w:t>
      </w:r>
      <w:r w:rsidRPr="00833925">
        <w:rPr>
          <w:rFonts w:ascii="Andalus" w:hAnsi="Andalus" w:cs="Andalus"/>
          <w:sz w:val="22"/>
          <w:szCs w:val="22"/>
          <w:vertAlign w:val="subscript"/>
        </w:rPr>
        <w:t>5</w:t>
      </w:r>
      <w:r w:rsidRPr="00833925">
        <w:rPr>
          <w:rFonts w:ascii="Andalus" w:hAnsi="Andalus" w:cs="Andalus"/>
          <w:sz w:val="22"/>
          <w:szCs w:val="22"/>
        </w:rPr>
        <w:t xml:space="preserve">) et moyennement </w:t>
      </w:r>
      <w:r w:rsidR="00DA10F0" w:rsidRPr="00833925">
        <w:rPr>
          <w:rFonts w:ascii="Andalus" w:hAnsi="Andalus" w:cs="Andalus"/>
          <w:sz w:val="22"/>
          <w:szCs w:val="22"/>
        </w:rPr>
        <w:t>pourvu</w:t>
      </w:r>
      <w:r w:rsidRPr="00833925">
        <w:rPr>
          <w:rFonts w:ascii="Andalus" w:hAnsi="Andalus" w:cs="Andalus"/>
          <w:sz w:val="22"/>
          <w:szCs w:val="22"/>
        </w:rPr>
        <w:t>, à riche en potassium assimilable (K</w:t>
      </w:r>
      <w:r w:rsidRPr="00833925">
        <w:rPr>
          <w:rFonts w:ascii="Andalus" w:hAnsi="Andalus" w:cs="Andalus"/>
          <w:sz w:val="22"/>
          <w:szCs w:val="22"/>
          <w:vertAlign w:val="subscript"/>
        </w:rPr>
        <w:t>2</w:t>
      </w:r>
      <w:r w:rsidRPr="00833925">
        <w:rPr>
          <w:rFonts w:ascii="Andalus" w:hAnsi="Andalus" w:cs="Andalus"/>
          <w:sz w:val="22"/>
          <w:szCs w:val="22"/>
        </w:rPr>
        <w:t>O)</w:t>
      </w:r>
    </w:p>
    <w:p w:rsidR="00DA10F0" w:rsidRDefault="00DA10F0" w:rsidP="00492AA7">
      <w:pPr>
        <w:spacing w:after="120" w:line="300" w:lineRule="auto"/>
        <w:jc w:val="both"/>
        <w:rPr>
          <w:rFonts w:ascii="Andalus" w:eastAsia="Calibri" w:hAnsi="Andalus" w:cs="Andalus"/>
          <w:b/>
          <w:bCs/>
          <w:iCs/>
          <w:sz w:val="22"/>
          <w:szCs w:val="22"/>
        </w:rPr>
      </w:pPr>
    </w:p>
    <w:p w:rsidR="00492AA7" w:rsidRDefault="00492AA7" w:rsidP="00492AA7">
      <w:pPr>
        <w:spacing w:after="120" w:line="300" w:lineRule="auto"/>
        <w:jc w:val="both"/>
        <w:rPr>
          <w:rFonts w:ascii="Andalus" w:hAnsi="Andalus" w:cs="Andalus"/>
          <w:sz w:val="22"/>
          <w:szCs w:val="22"/>
        </w:rPr>
      </w:pPr>
      <w:r w:rsidRPr="00F43012">
        <w:rPr>
          <w:rFonts w:ascii="Andalus" w:eastAsia="Calibri" w:hAnsi="Andalus" w:cs="Andalus"/>
          <w:b/>
          <w:bCs/>
          <w:iCs/>
          <w:sz w:val="22"/>
          <w:szCs w:val="22"/>
        </w:rPr>
        <w:t>Mots clés</w:t>
      </w:r>
      <w:r w:rsidRPr="00F43012">
        <w:rPr>
          <w:rFonts w:ascii="Andalus" w:eastAsia="Calibri" w:hAnsi="Andalus" w:cs="Andalus"/>
          <w:iCs/>
          <w:sz w:val="22"/>
          <w:szCs w:val="22"/>
        </w:rPr>
        <w:t xml:space="preserve"> : </w:t>
      </w:r>
      <w:r w:rsidRPr="00F43012">
        <w:rPr>
          <w:rFonts w:ascii="Andalus" w:hAnsi="Andalus" w:cs="Andalus"/>
          <w:sz w:val="22"/>
          <w:szCs w:val="22"/>
        </w:rPr>
        <w:t>Périmètre irrigué Guelma- Bouchegouf, eaux, sols, pollution</w:t>
      </w:r>
    </w:p>
    <w:p w:rsidR="00035B5F" w:rsidRDefault="00035B5F" w:rsidP="00492AA7">
      <w:pPr>
        <w:spacing w:after="120" w:line="300" w:lineRule="auto"/>
        <w:jc w:val="both"/>
        <w:rPr>
          <w:rFonts w:ascii="Andalus" w:hAnsi="Andalus" w:cs="Andalus"/>
          <w:sz w:val="22"/>
          <w:szCs w:val="22"/>
        </w:rPr>
      </w:pPr>
    </w:p>
    <w:p w:rsidR="00035B5F" w:rsidRDefault="00035B5F" w:rsidP="00492AA7">
      <w:pPr>
        <w:spacing w:after="120" w:line="300" w:lineRule="auto"/>
        <w:jc w:val="both"/>
        <w:rPr>
          <w:rFonts w:ascii="Andalus" w:hAnsi="Andalus" w:cs="Andalus"/>
          <w:sz w:val="22"/>
          <w:szCs w:val="22"/>
        </w:rPr>
      </w:pPr>
    </w:p>
    <w:p w:rsidR="00035B5F" w:rsidRPr="003E0DBD" w:rsidRDefault="00035B5F" w:rsidP="00035B5F">
      <w:pPr>
        <w:shd w:val="clear" w:color="auto" w:fill="FFFFFF"/>
        <w:spacing w:after="300" w:line="240" w:lineRule="auto"/>
        <w:jc w:val="center"/>
        <w:outlineLvl w:val="0"/>
        <w:rPr>
          <w:rFonts w:ascii="Andalus" w:hAnsi="Andalus" w:cs="Andalus"/>
          <w:b/>
          <w:bCs/>
          <w:kern w:val="36"/>
          <w:sz w:val="28"/>
          <w:szCs w:val="28"/>
          <w:lang w:val="en-US"/>
        </w:rPr>
      </w:pPr>
      <w:r w:rsidRPr="003E0DBD">
        <w:rPr>
          <w:rFonts w:ascii="Andalus" w:hAnsi="Andalus" w:cs="Andalus"/>
          <w:b/>
          <w:bCs/>
          <w:kern w:val="36"/>
          <w:sz w:val="28"/>
          <w:szCs w:val="28"/>
          <w:lang w:val="en-US"/>
        </w:rPr>
        <w:t>Using Isotopic Techniques to Map and Analyse Groundwater Resources in the North Africa</w:t>
      </w:r>
    </w:p>
    <w:p w:rsidR="00035B5F" w:rsidRPr="003E0DBD" w:rsidRDefault="00035B5F" w:rsidP="00035B5F">
      <w:pPr>
        <w:shd w:val="clear" w:color="auto" w:fill="FFFFFF"/>
        <w:spacing w:after="300" w:line="240" w:lineRule="auto"/>
        <w:jc w:val="center"/>
        <w:outlineLvl w:val="0"/>
        <w:rPr>
          <w:rFonts w:ascii="Andalus" w:hAnsi="Andalus" w:cs="Andalus"/>
          <w:kern w:val="36"/>
          <w:sz w:val="24"/>
          <w:szCs w:val="24"/>
          <w:lang w:val="en-US"/>
        </w:rPr>
      </w:pPr>
      <w:r w:rsidRPr="003E0DBD">
        <w:rPr>
          <w:rFonts w:ascii="Andalus" w:hAnsi="Andalus" w:cs="Andalus"/>
          <w:kern w:val="36"/>
          <w:sz w:val="24"/>
          <w:szCs w:val="24"/>
          <w:lang w:val="en-US"/>
        </w:rPr>
        <w:t>Younes Hamed*</w:t>
      </w:r>
    </w:p>
    <w:p w:rsidR="00035B5F" w:rsidRPr="003E0DBD" w:rsidRDefault="00035B5F" w:rsidP="00035B5F">
      <w:pPr>
        <w:shd w:val="clear" w:color="auto" w:fill="FFFFFF"/>
        <w:spacing w:after="300" w:line="240" w:lineRule="auto"/>
        <w:jc w:val="center"/>
        <w:outlineLvl w:val="0"/>
        <w:rPr>
          <w:rFonts w:ascii="Andalus" w:hAnsi="Andalus" w:cs="Andalus"/>
          <w:kern w:val="36"/>
          <w:sz w:val="22"/>
          <w:szCs w:val="22"/>
          <w:lang w:val="en-US"/>
        </w:rPr>
      </w:pPr>
      <w:r w:rsidRPr="003E0DBD">
        <w:rPr>
          <w:rFonts w:ascii="Andalus" w:hAnsi="Andalus" w:cs="Andalus"/>
          <w:kern w:val="36"/>
          <w:sz w:val="22"/>
          <w:szCs w:val="22"/>
          <w:lang w:val="en-US"/>
        </w:rPr>
        <w:t>* Faculty of Sciences of Gafsa-Tunisia, Earth Science Department (hamed_younes@yahoo.fr)</w:t>
      </w:r>
    </w:p>
    <w:p w:rsidR="00035B5F" w:rsidRPr="003E0DBD" w:rsidRDefault="00035B5F" w:rsidP="00035B5F">
      <w:pPr>
        <w:rPr>
          <w:rFonts w:ascii="Andalus" w:hAnsi="Andalus" w:cs="Andalus"/>
          <w:b/>
          <w:bCs/>
          <w:sz w:val="24"/>
          <w:szCs w:val="24"/>
          <w:shd w:val="clear" w:color="auto" w:fill="FFFFFF"/>
          <w:lang w:val="en-US"/>
        </w:rPr>
      </w:pPr>
      <w:r w:rsidRPr="003E0DBD">
        <w:rPr>
          <w:rFonts w:ascii="Andalus" w:hAnsi="Andalus" w:cs="Andalus"/>
          <w:b/>
          <w:bCs/>
          <w:sz w:val="24"/>
          <w:szCs w:val="24"/>
          <w:shd w:val="clear" w:color="auto" w:fill="FFFFFF"/>
          <w:lang w:val="en-US"/>
        </w:rPr>
        <w:t>Abstract</w:t>
      </w:r>
    </w:p>
    <w:p w:rsidR="00035B5F" w:rsidRPr="003E0DBD" w:rsidRDefault="00035B5F" w:rsidP="00035B5F">
      <w:pPr>
        <w:jc w:val="both"/>
        <w:rPr>
          <w:rFonts w:ascii="Andalus" w:hAnsi="Andalus" w:cs="Andalus"/>
          <w:sz w:val="22"/>
          <w:szCs w:val="22"/>
          <w:shd w:val="clear" w:color="auto" w:fill="FFFFFF"/>
          <w:lang w:val="en-US"/>
        </w:rPr>
      </w:pPr>
      <w:r w:rsidRPr="003E0DBD">
        <w:rPr>
          <w:rFonts w:ascii="Andalus" w:hAnsi="Andalus" w:cs="Andalus"/>
          <w:sz w:val="22"/>
          <w:szCs w:val="22"/>
          <w:shd w:val="clear" w:color="auto" w:fill="FFFFFF"/>
          <w:lang w:val="en-US"/>
        </w:rPr>
        <w:t>Increasing water demand resulting from population growth and the uncertainties caused by climate change and land use on water resources raise the question of how to ensure the safety and sufficiency of clean water for drinking, food production and sanitation. For a semi-arid region like North Africa basin, having the right scientific tools to find out more about groundwater supplies could mean long-term access to clean water. This project covered parts of two major transboundary aquifer systems in North Africa basin (SASS-Algeria-Tunisia and Libya) and Karst aquifer (Algero-Tunisian basin). By using stable isotopes of water-oxygen-18 and hydrogen-</w:t>
      </w:r>
      <w:r w:rsidRPr="003E0DBD">
        <w:rPr>
          <w:rFonts w:ascii="Andalus" w:hAnsi="Andalus" w:cs="Andalus"/>
          <w:sz w:val="22"/>
          <w:szCs w:val="22"/>
          <w:shd w:val="clear" w:color="auto" w:fill="FFFFFF"/>
          <w:vertAlign w:val="superscript"/>
          <w:lang w:val="en-US"/>
        </w:rPr>
        <w:t>2</w:t>
      </w:r>
      <w:r w:rsidRPr="003E0DBD">
        <w:rPr>
          <w:rFonts w:ascii="Andalus" w:hAnsi="Andalus" w:cs="Andalus"/>
          <w:sz w:val="22"/>
          <w:szCs w:val="22"/>
          <w:shd w:val="clear" w:color="auto" w:fill="FFFFFF"/>
          <w:lang w:val="en-US"/>
        </w:rPr>
        <w:t>H,  we revealed that the groundwater is meteoric, meaning its source is mixing precipitation (Atlantic and/or Mediterranean). Tritium (</w:t>
      </w:r>
      <w:r w:rsidRPr="003E0DBD">
        <w:rPr>
          <w:rFonts w:ascii="Andalus" w:hAnsi="Andalus" w:cs="Andalus"/>
          <w:sz w:val="22"/>
          <w:szCs w:val="22"/>
          <w:shd w:val="clear" w:color="auto" w:fill="FFFFFF"/>
          <w:vertAlign w:val="superscript"/>
          <w:lang w:val="en-US"/>
        </w:rPr>
        <w:t>3</w:t>
      </w:r>
      <w:r w:rsidRPr="003E0DBD">
        <w:rPr>
          <w:rFonts w:ascii="Andalus" w:hAnsi="Andalus" w:cs="Andalus"/>
          <w:sz w:val="22"/>
          <w:szCs w:val="22"/>
          <w:shd w:val="clear" w:color="auto" w:fill="FFFFFF"/>
          <w:lang w:val="en-US"/>
        </w:rPr>
        <w:t>H) analyses revealed that groundwater has recharged the aquifer in the last 50-70 years. The isotope of Nitrate “Nitrogen-15” was used to determine sources of nitrate contamination in parts of the MPQ Plain (Algero-Tunisian areas), showing that the contamination mostly emanated from anthropogenic activities “human and animal waste”.</w:t>
      </w:r>
    </w:p>
    <w:p w:rsidR="00035B5F" w:rsidRPr="003E0DBD" w:rsidRDefault="00035B5F" w:rsidP="00035B5F">
      <w:pPr>
        <w:jc w:val="both"/>
        <w:rPr>
          <w:rFonts w:ascii="Andalus" w:hAnsi="Andalus" w:cs="Andalus"/>
          <w:sz w:val="22"/>
          <w:szCs w:val="22"/>
          <w:shd w:val="clear" w:color="auto" w:fill="FFFFFF"/>
          <w:lang w:val="en-US"/>
        </w:rPr>
      </w:pPr>
      <w:r w:rsidRPr="003E0DBD">
        <w:rPr>
          <w:rFonts w:ascii="Andalus" w:hAnsi="Andalus" w:cs="Andalus"/>
          <w:sz w:val="22"/>
          <w:szCs w:val="22"/>
          <w:shd w:val="clear" w:color="auto" w:fill="FFFFFF"/>
          <w:lang w:val="en-US"/>
        </w:rPr>
        <w:t>The oxygen-18 and deuterium isotopic compositions of rainwater from the meteorological stations are discussed (Tebessa, Kasserine, Gafsa, Kef, Beja…). The results show that the stable isotope distribution of the rainwater display a difference in isotopic ratios, which can be attributed to the altitude effect and water vapour sources, and not to rainfall amount. The changes of </w:t>
      </w:r>
      <w:r w:rsidRPr="003E0DBD">
        <w:rPr>
          <w:rFonts w:cs="Andalus"/>
          <w:i/>
          <w:iCs/>
          <w:sz w:val="22"/>
          <w:szCs w:val="22"/>
          <w:shd w:val="clear" w:color="auto" w:fill="FFFFFF"/>
          <w:lang w:val="en-US"/>
        </w:rPr>
        <w:t>δ</w:t>
      </w:r>
      <w:r w:rsidRPr="003E0DBD">
        <w:rPr>
          <w:rFonts w:ascii="Andalus" w:hAnsi="Andalus" w:cs="Andalus"/>
          <w:sz w:val="22"/>
          <w:szCs w:val="22"/>
          <w:shd w:val="clear" w:color="auto" w:fill="FFFFFF"/>
          <w:lang w:val="en-US"/>
        </w:rPr>
        <w:t>18O and </w:t>
      </w:r>
      <w:r w:rsidRPr="003E0DBD">
        <w:rPr>
          <w:rFonts w:cs="Andalus"/>
          <w:i/>
          <w:iCs/>
          <w:sz w:val="22"/>
          <w:szCs w:val="22"/>
          <w:shd w:val="clear" w:color="auto" w:fill="FFFFFF"/>
          <w:lang w:val="en-US"/>
        </w:rPr>
        <w:t>δ</w:t>
      </w:r>
      <w:r w:rsidRPr="003E0DBD">
        <w:rPr>
          <w:rFonts w:ascii="Andalus" w:hAnsi="Andalus" w:cs="Andalus"/>
          <w:sz w:val="22"/>
          <w:szCs w:val="22"/>
          <w:shd w:val="clear" w:color="auto" w:fill="FFFFFF"/>
          <w:lang w:val="en-US"/>
        </w:rPr>
        <w:t xml:space="preserve"> D contents with altitude are </w:t>
      </w:r>
      <w:r w:rsidRPr="003E0DBD">
        <w:rPr>
          <w:rFonts w:cs="Andalus"/>
          <w:sz w:val="22"/>
          <w:szCs w:val="22"/>
          <w:shd w:val="clear" w:color="auto" w:fill="FFFFFF"/>
          <w:lang w:val="en-US"/>
        </w:rPr>
        <w:t>−</w:t>
      </w:r>
      <w:r w:rsidRPr="003E0DBD">
        <w:rPr>
          <w:rFonts w:ascii="Andalus" w:hAnsi="Andalus" w:cs="Andalus"/>
          <w:sz w:val="22"/>
          <w:szCs w:val="22"/>
          <w:shd w:val="clear" w:color="auto" w:fill="FFFFFF"/>
          <w:lang w:val="en-US"/>
        </w:rPr>
        <w:t xml:space="preserve"> 0·03‰ per 100 m respectively.</w:t>
      </w:r>
    </w:p>
    <w:p w:rsidR="00035B5F" w:rsidRPr="003E0DBD" w:rsidRDefault="00035B5F" w:rsidP="00035B5F">
      <w:pPr>
        <w:jc w:val="both"/>
        <w:rPr>
          <w:rFonts w:ascii="Andalus" w:hAnsi="Andalus" w:cs="Andalus"/>
          <w:sz w:val="22"/>
          <w:szCs w:val="22"/>
          <w:lang w:val="en-US"/>
        </w:rPr>
      </w:pPr>
      <w:r w:rsidRPr="003E0DBD">
        <w:rPr>
          <w:rFonts w:ascii="Andalus" w:hAnsi="Andalus" w:cs="Andalus"/>
          <w:b/>
          <w:bCs/>
          <w:sz w:val="22"/>
          <w:szCs w:val="22"/>
          <w:shd w:val="clear" w:color="auto" w:fill="FFFFFF"/>
          <w:lang w:val="en-US"/>
        </w:rPr>
        <w:t>Keywords</w:t>
      </w:r>
      <w:r w:rsidRPr="003E0DBD">
        <w:rPr>
          <w:rFonts w:ascii="Andalus" w:hAnsi="Andalus" w:cs="Andalus"/>
          <w:sz w:val="22"/>
          <w:szCs w:val="22"/>
          <w:shd w:val="clear" w:color="auto" w:fill="FFFFFF"/>
          <w:lang w:val="en-US"/>
        </w:rPr>
        <w:t xml:space="preserve">: </w:t>
      </w:r>
      <w:r w:rsidRPr="003E0DBD">
        <w:rPr>
          <w:rFonts w:ascii="Andalus" w:hAnsi="Andalus" w:cs="Andalus"/>
          <w:kern w:val="36"/>
          <w:sz w:val="22"/>
          <w:szCs w:val="22"/>
          <w:lang w:val="en-US"/>
        </w:rPr>
        <w:t>Isotopic composition, Transboundary basin, North Africa</w:t>
      </w: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hAnsi="Andalus" w:cs="Andalus"/>
          <w:sz w:val="22"/>
          <w:szCs w:val="22"/>
          <w:lang w:val="en-US"/>
        </w:rPr>
      </w:pPr>
    </w:p>
    <w:p w:rsidR="00035B5F" w:rsidRPr="00035B5F" w:rsidRDefault="00035B5F" w:rsidP="00492AA7">
      <w:pPr>
        <w:spacing w:after="120" w:line="300" w:lineRule="auto"/>
        <w:jc w:val="both"/>
        <w:rPr>
          <w:rFonts w:ascii="Andalus" w:eastAsia="Calibri" w:hAnsi="Andalus" w:cs="Andalus"/>
          <w:iCs/>
          <w:sz w:val="22"/>
          <w:szCs w:val="22"/>
          <w:lang w:val="en-US"/>
        </w:rPr>
      </w:pPr>
    </w:p>
    <w:p w:rsidR="00492AA7" w:rsidRPr="00912331" w:rsidRDefault="00492AA7" w:rsidP="00912331">
      <w:pPr>
        <w:adjustRightInd w:val="0"/>
        <w:spacing w:after="0" w:line="240" w:lineRule="auto"/>
        <w:jc w:val="center"/>
        <w:rPr>
          <w:rFonts w:ascii="Andalus" w:hAnsi="Andalus" w:cs="Andalus"/>
          <w:b/>
          <w:bCs/>
          <w:sz w:val="28"/>
          <w:szCs w:val="28"/>
        </w:rPr>
      </w:pPr>
      <w:r w:rsidRPr="00912331">
        <w:rPr>
          <w:rFonts w:ascii="Andalus" w:hAnsi="Andalus" w:cs="Andalus"/>
          <w:b/>
          <w:bCs/>
          <w:sz w:val="28"/>
          <w:szCs w:val="28"/>
        </w:rPr>
        <w:t>ESTIMATION DE LA TEMPERATURE DES EAUX THERMALES DANS</w:t>
      </w:r>
    </w:p>
    <w:p w:rsidR="00492AA7" w:rsidRPr="00912331" w:rsidRDefault="00492AA7" w:rsidP="00912331">
      <w:pPr>
        <w:adjustRightInd w:val="0"/>
        <w:spacing w:after="0" w:line="240" w:lineRule="auto"/>
        <w:jc w:val="center"/>
        <w:rPr>
          <w:rFonts w:ascii="Andalus" w:hAnsi="Andalus" w:cs="Andalus"/>
          <w:b/>
          <w:bCs/>
          <w:sz w:val="28"/>
          <w:szCs w:val="28"/>
        </w:rPr>
      </w:pPr>
      <w:r w:rsidRPr="00912331">
        <w:rPr>
          <w:rFonts w:ascii="Andalus" w:hAnsi="Andalus" w:cs="Andalus"/>
          <w:b/>
          <w:bCs/>
          <w:sz w:val="28"/>
          <w:szCs w:val="28"/>
        </w:rPr>
        <w:t xml:space="preserve"> LES RESERVOIRS PROFONDS A L’AIDE DES GEOTHERMOMETRES.</w:t>
      </w:r>
    </w:p>
    <w:p w:rsidR="00492AA7" w:rsidRPr="00912331" w:rsidRDefault="00492AA7" w:rsidP="00912331">
      <w:pPr>
        <w:adjustRightInd w:val="0"/>
        <w:spacing w:after="0" w:line="240" w:lineRule="auto"/>
        <w:jc w:val="center"/>
        <w:rPr>
          <w:rFonts w:ascii="Andalus" w:hAnsi="Andalus" w:cs="Andalus"/>
          <w:b/>
          <w:bCs/>
          <w:sz w:val="28"/>
          <w:szCs w:val="28"/>
        </w:rPr>
      </w:pPr>
      <w:r w:rsidRPr="00912331">
        <w:rPr>
          <w:rFonts w:ascii="Andalus" w:hAnsi="Andalus" w:cs="Andalus"/>
          <w:b/>
          <w:bCs/>
          <w:sz w:val="28"/>
          <w:szCs w:val="28"/>
        </w:rPr>
        <w:t xml:space="preserve">APPLICATION AUX SOURCES DE TAMERSIT, KHENCHELA </w:t>
      </w:r>
    </w:p>
    <w:p w:rsidR="00492AA7" w:rsidRPr="00912331" w:rsidRDefault="00492AA7" w:rsidP="00912331">
      <w:pPr>
        <w:adjustRightInd w:val="0"/>
        <w:spacing w:after="0" w:line="240" w:lineRule="auto"/>
        <w:jc w:val="center"/>
        <w:rPr>
          <w:rFonts w:ascii="Andalus" w:hAnsi="Andalus" w:cs="Andalus"/>
          <w:b/>
          <w:bCs/>
          <w:sz w:val="28"/>
          <w:szCs w:val="28"/>
        </w:rPr>
      </w:pPr>
      <w:r w:rsidRPr="00912331">
        <w:rPr>
          <w:rFonts w:ascii="Andalus" w:hAnsi="Andalus" w:cs="Andalus"/>
          <w:b/>
          <w:bCs/>
          <w:sz w:val="28"/>
          <w:szCs w:val="28"/>
        </w:rPr>
        <w:t>NORD – EST ALGERIEN.</w:t>
      </w:r>
    </w:p>
    <w:p w:rsidR="00492AA7" w:rsidRPr="00833925" w:rsidRDefault="00492AA7" w:rsidP="00912331">
      <w:pPr>
        <w:adjustRightInd w:val="0"/>
        <w:spacing w:after="0" w:line="240" w:lineRule="auto"/>
        <w:jc w:val="center"/>
        <w:rPr>
          <w:rFonts w:ascii="Andalus" w:hAnsi="Andalus" w:cs="Andalus"/>
          <w:i/>
          <w:iCs/>
          <w:sz w:val="22"/>
          <w:szCs w:val="22"/>
        </w:rPr>
      </w:pPr>
      <w:r w:rsidRPr="00833925">
        <w:rPr>
          <w:rFonts w:ascii="Andalus" w:hAnsi="Andalus" w:cs="Andalus"/>
          <w:i/>
          <w:iCs/>
          <w:sz w:val="22"/>
          <w:szCs w:val="22"/>
        </w:rPr>
        <w:t xml:space="preserve">BRINIS Nafaa*, YOUB Said**, KHELLIF Hanane**, RAHMANI Mebarka**, ALLAOUI Abdelmalek </w:t>
      </w:r>
    </w:p>
    <w:p w:rsidR="00492AA7" w:rsidRPr="00833925" w:rsidRDefault="00492AA7" w:rsidP="00912331">
      <w:pPr>
        <w:adjustRightInd w:val="0"/>
        <w:spacing w:after="0" w:line="240" w:lineRule="auto"/>
        <w:jc w:val="center"/>
        <w:rPr>
          <w:rFonts w:ascii="Andalus" w:hAnsi="Andalus" w:cs="Andalus"/>
          <w:i/>
          <w:iCs/>
          <w:sz w:val="22"/>
          <w:szCs w:val="22"/>
        </w:rPr>
      </w:pPr>
      <w:r w:rsidRPr="00833925">
        <w:rPr>
          <w:rFonts w:ascii="Andalus" w:hAnsi="Andalus" w:cs="Andalus"/>
          <w:i/>
          <w:iCs/>
          <w:sz w:val="22"/>
          <w:szCs w:val="22"/>
        </w:rPr>
        <w:t>* Laboratoire de mobilisation et de gestion des ressources en eau ISTU, Géologie - Batna2</w:t>
      </w:r>
    </w:p>
    <w:p w:rsidR="00492AA7" w:rsidRPr="00833925" w:rsidRDefault="00492AA7" w:rsidP="00912331">
      <w:pPr>
        <w:adjustRightInd w:val="0"/>
        <w:spacing w:after="0" w:line="240" w:lineRule="auto"/>
        <w:jc w:val="center"/>
        <w:rPr>
          <w:rFonts w:ascii="Andalus" w:hAnsi="Andalus" w:cs="Andalus"/>
          <w:i/>
          <w:iCs/>
          <w:sz w:val="22"/>
          <w:szCs w:val="22"/>
        </w:rPr>
      </w:pPr>
      <w:r w:rsidRPr="00833925">
        <w:rPr>
          <w:rFonts w:ascii="Andalus" w:hAnsi="Andalus" w:cs="Andalus"/>
          <w:i/>
          <w:iCs/>
          <w:sz w:val="22"/>
          <w:szCs w:val="22"/>
        </w:rPr>
        <w:t>** Bureau des études techniques de l’Hydraulique – Batna</w:t>
      </w:r>
    </w:p>
    <w:p w:rsidR="00492AA7" w:rsidRPr="00833925" w:rsidRDefault="00492AA7" w:rsidP="00912331">
      <w:pPr>
        <w:adjustRightInd w:val="0"/>
        <w:spacing w:after="0" w:line="240" w:lineRule="auto"/>
        <w:jc w:val="center"/>
        <w:rPr>
          <w:rFonts w:ascii="Andalus" w:hAnsi="Andalus" w:cs="Andalus"/>
          <w:i/>
          <w:iCs/>
          <w:sz w:val="22"/>
          <w:szCs w:val="22"/>
        </w:rPr>
      </w:pPr>
      <w:r w:rsidRPr="00833925">
        <w:rPr>
          <w:rFonts w:ascii="Andalus" w:hAnsi="Andalus" w:cs="Andalus"/>
          <w:i/>
          <w:iCs/>
          <w:sz w:val="22"/>
          <w:szCs w:val="22"/>
        </w:rPr>
        <w:t>nafaa.brinis@gmail.com, s_youb@yahoo.fr</w:t>
      </w:r>
    </w:p>
    <w:p w:rsidR="00492AA7" w:rsidRPr="00833925" w:rsidRDefault="00492AA7" w:rsidP="00492AA7">
      <w:pPr>
        <w:rPr>
          <w:rFonts w:ascii="Andalus" w:hAnsi="Andalus" w:cs="Andalus"/>
          <w:sz w:val="22"/>
          <w:szCs w:val="22"/>
        </w:rPr>
      </w:pPr>
    </w:p>
    <w:p w:rsidR="00492AA7" w:rsidRPr="00833925" w:rsidRDefault="00492AA7" w:rsidP="00492AA7">
      <w:pPr>
        <w:rPr>
          <w:rFonts w:ascii="Andalus" w:hAnsi="Andalus" w:cs="Andalus"/>
          <w:sz w:val="22"/>
          <w:szCs w:val="22"/>
        </w:rPr>
      </w:pPr>
    </w:p>
    <w:p w:rsidR="00756401" w:rsidRPr="00912331" w:rsidRDefault="00492AA7" w:rsidP="00756401">
      <w:pPr>
        <w:pStyle w:val="Corpsdutexte30"/>
        <w:shd w:val="clear" w:color="auto" w:fill="auto"/>
        <w:spacing w:line="240" w:lineRule="auto"/>
        <w:rPr>
          <w:rFonts w:ascii="Andalus" w:hAnsi="Andalus" w:cs="Andalus"/>
          <w:b/>
          <w:bCs/>
          <w:sz w:val="24"/>
          <w:szCs w:val="24"/>
        </w:rPr>
      </w:pPr>
      <w:r w:rsidRPr="00912331">
        <w:rPr>
          <w:rFonts w:ascii="Andalus" w:hAnsi="Andalus" w:cs="Andalus"/>
          <w:b/>
          <w:bCs/>
          <w:i/>
          <w:iCs/>
          <w:sz w:val="24"/>
          <w:szCs w:val="24"/>
        </w:rPr>
        <w:t>Résumé</w:t>
      </w:r>
      <w:r w:rsidR="00756401" w:rsidRPr="00912331">
        <w:rPr>
          <w:rFonts w:ascii="Andalus" w:hAnsi="Andalus" w:cs="Andalus"/>
          <w:b/>
          <w:bCs/>
          <w:i/>
          <w:iCs/>
          <w:sz w:val="24"/>
          <w:szCs w:val="24"/>
        </w:rPr>
        <w:t> </w:t>
      </w:r>
      <w:r w:rsidR="00756401" w:rsidRPr="00912331">
        <w:rPr>
          <w:rFonts w:ascii="Andalus" w:hAnsi="Andalus" w:cs="Andalus"/>
          <w:b/>
          <w:bCs/>
          <w:sz w:val="24"/>
          <w:szCs w:val="24"/>
        </w:rPr>
        <w:t>:</w:t>
      </w:r>
    </w:p>
    <w:p w:rsidR="00492AA7" w:rsidRPr="00833925" w:rsidRDefault="00492AA7" w:rsidP="00912331">
      <w:pPr>
        <w:pStyle w:val="Corpsdutexte30"/>
        <w:shd w:val="clear" w:color="auto" w:fill="auto"/>
        <w:spacing w:line="240" w:lineRule="auto"/>
        <w:jc w:val="both"/>
        <w:rPr>
          <w:rFonts w:ascii="Andalus" w:hAnsi="Andalus" w:cs="Andalus"/>
          <w:spacing w:val="0"/>
          <w:sz w:val="22"/>
          <w:szCs w:val="22"/>
        </w:rPr>
      </w:pPr>
      <w:r w:rsidRPr="00833925">
        <w:rPr>
          <w:rFonts w:ascii="Andalus" w:hAnsi="Andalus" w:cs="Andalus"/>
          <w:b/>
          <w:bCs/>
          <w:sz w:val="22"/>
          <w:szCs w:val="22"/>
        </w:rPr>
        <w:t xml:space="preserve"> </w:t>
      </w:r>
      <w:r w:rsidRPr="00833925">
        <w:rPr>
          <w:rFonts w:ascii="Andalus" w:hAnsi="Andalus" w:cs="Andalus"/>
          <w:color w:val="000000"/>
          <w:spacing w:val="0"/>
          <w:sz w:val="22"/>
          <w:szCs w:val="22"/>
        </w:rPr>
        <w:t>La température d'une eau thermale mesurée au griffon est la plus faible de tout le</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circuit. Elle est cependant plus élevée en profondeur atteignant son maximum au niveau du</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réservoir. L’abaissement de la température est lié à plusieurs facteurs.</w:t>
      </w:r>
    </w:p>
    <w:p w:rsidR="00492AA7" w:rsidRPr="00833925" w:rsidRDefault="00492AA7" w:rsidP="00912331">
      <w:pPr>
        <w:pStyle w:val="Corpsdutexte30"/>
        <w:shd w:val="clear" w:color="auto" w:fill="auto"/>
        <w:tabs>
          <w:tab w:val="center" w:pos="9072"/>
          <w:tab w:val="center" w:pos="11091"/>
          <w:tab w:val="left" w:pos="11998"/>
        </w:tabs>
        <w:spacing w:line="240" w:lineRule="auto"/>
        <w:jc w:val="both"/>
        <w:rPr>
          <w:rFonts w:ascii="Andalus" w:hAnsi="Andalus" w:cs="Andalus"/>
          <w:spacing w:val="0"/>
          <w:sz w:val="22"/>
          <w:szCs w:val="22"/>
        </w:rPr>
      </w:pPr>
      <w:r w:rsidRPr="00833925">
        <w:rPr>
          <w:rFonts w:ascii="Andalus" w:hAnsi="Andalus" w:cs="Andalus"/>
          <w:color w:val="000000"/>
          <w:spacing w:val="0"/>
          <w:sz w:val="22"/>
          <w:szCs w:val="22"/>
        </w:rPr>
        <w:t>L’estimation de la température des</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eaux</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dans le réservoir est rendue</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 xml:space="preserve">possible grâce à plusieurs géothermomètres basés sur les teneurs en certains </w:t>
      </w:r>
      <w:r w:rsidRPr="00833925">
        <w:rPr>
          <w:rFonts w:ascii="Andalus" w:hAnsi="Andalus" w:cs="Andalus"/>
          <w:spacing w:val="0"/>
          <w:sz w:val="22"/>
          <w:szCs w:val="22"/>
        </w:rPr>
        <w:t>éléments</w:t>
      </w:r>
      <w:r w:rsidRPr="00833925">
        <w:rPr>
          <w:rFonts w:ascii="Andalus" w:hAnsi="Andalus" w:cs="Andalus"/>
          <w:color w:val="000000"/>
          <w:spacing w:val="0"/>
          <w:sz w:val="22"/>
          <w:szCs w:val="22"/>
        </w:rPr>
        <w:t xml:space="preserve"> chimiques</w:t>
      </w:r>
      <w:r w:rsidRPr="00833925">
        <w:rPr>
          <w:rFonts w:ascii="Andalus" w:hAnsi="Andalus" w:cs="Andalus"/>
          <w:spacing w:val="0"/>
          <w:sz w:val="22"/>
          <w:szCs w:val="22"/>
        </w:rPr>
        <w:t xml:space="preserve"> </w:t>
      </w:r>
      <w:r w:rsidRPr="00833925">
        <w:rPr>
          <w:rFonts w:ascii="Andalus" w:hAnsi="Andalus" w:cs="Andalus"/>
          <w:color w:val="000000"/>
          <w:spacing w:val="0"/>
          <w:sz w:val="22"/>
          <w:szCs w:val="22"/>
        </w:rPr>
        <w:t>variant avec la température.</w:t>
      </w:r>
    </w:p>
    <w:p w:rsidR="00492AA7" w:rsidRPr="00833925" w:rsidRDefault="00492AA7" w:rsidP="00912331">
      <w:pPr>
        <w:adjustRightInd w:val="0"/>
        <w:spacing w:line="240" w:lineRule="auto"/>
        <w:jc w:val="both"/>
        <w:rPr>
          <w:rFonts w:ascii="Andalus" w:hAnsi="Andalus" w:cs="Andalus"/>
          <w:sz w:val="22"/>
          <w:szCs w:val="22"/>
        </w:rPr>
      </w:pPr>
      <w:r w:rsidRPr="00833925">
        <w:rPr>
          <w:rFonts w:ascii="Andalus" w:hAnsi="Andalus" w:cs="Andalus"/>
          <w:sz w:val="22"/>
          <w:szCs w:val="22"/>
        </w:rPr>
        <w:t>Le calibrage des géothermomètres a été souvent effectué dans des formations cristallines. Leurs utilisations dans des formations sédimentaires est possible dans la majorité des cas.</w:t>
      </w:r>
    </w:p>
    <w:p w:rsidR="00492AA7" w:rsidRPr="00833925" w:rsidRDefault="00492AA7" w:rsidP="00912331">
      <w:pPr>
        <w:pStyle w:val="Default"/>
        <w:jc w:val="both"/>
        <w:rPr>
          <w:rFonts w:ascii="Andalus" w:hAnsi="Andalus" w:cs="Andalus"/>
          <w:sz w:val="22"/>
          <w:szCs w:val="22"/>
        </w:rPr>
      </w:pPr>
      <w:r w:rsidRPr="00833925">
        <w:rPr>
          <w:rFonts w:ascii="Andalus" w:hAnsi="Andalus" w:cs="Andalus"/>
          <w:sz w:val="22"/>
          <w:szCs w:val="22"/>
        </w:rPr>
        <w:t>Dans ce papier, nous avons exploité sept géothermomètres basés sur les teneurs en silicium (SIO2) en sodium (Na), en potassium (K) et en Lithium (Li) pour prendre ceux qui nous paraissent compatibles avec les mesures sur terrain pour en tirer une moyenne. Les résultats indiquent que trois modèles T1, T2 et T3 basées sur la silice semblent donner des résultats logiques alors que, T4 et T5 (modèle silice et rapport sodium – Lithium) donnent des valeurs sous estimées, par contre, T6 et T7 (modèle du rapport sodium – Potassium) des valeurs exagérées. Ces résultats nous permettent par ailleurs, de mettre en évidence d’éventuelles déperditions d’énergie (chaleur) lors d’ascension de ces eaux vers la surface.</w:t>
      </w:r>
    </w:p>
    <w:p w:rsidR="00492AA7" w:rsidRPr="00833925" w:rsidRDefault="00492AA7" w:rsidP="00492AA7">
      <w:pPr>
        <w:ind w:firstLine="708"/>
        <w:rPr>
          <w:rFonts w:ascii="Andalus" w:hAnsi="Andalus" w:cs="Andalus"/>
          <w:b/>
          <w:bCs/>
          <w:i/>
          <w:iCs/>
          <w:sz w:val="22"/>
          <w:szCs w:val="22"/>
        </w:rPr>
      </w:pPr>
    </w:p>
    <w:p w:rsidR="003B1C4D" w:rsidRPr="00F43012" w:rsidRDefault="00492AA7" w:rsidP="0024016C">
      <w:pPr>
        <w:rPr>
          <w:rFonts w:ascii="Andalus" w:hAnsi="Andalus" w:cs="Andalus"/>
          <w:sz w:val="22"/>
          <w:szCs w:val="22"/>
        </w:rPr>
      </w:pPr>
      <w:r w:rsidRPr="00F43012">
        <w:rPr>
          <w:rFonts w:ascii="Andalus" w:hAnsi="Andalus" w:cs="Andalus"/>
          <w:b/>
          <w:bCs/>
          <w:sz w:val="22"/>
          <w:szCs w:val="22"/>
        </w:rPr>
        <w:t>Mots clés </w:t>
      </w:r>
      <w:r w:rsidRPr="00F43012">
        <w:rPr>
          <w:rFonts w:ascii="Andalus" w:hAnsi="Andalus" w:cs="Andalus"/>
          <w:sz w:val="22"/>
          <w:szCs w:val="22"/>
        </w:rPr>
        <w:t xml:space="preserve">: </w:t>
      </w:r>
      <w:r w:rsidRPr="00F43012">
        <w:rPr>
          <w:rFonts w:ascii="Andalus" w:eastAsia="Calibri" w:hAnsi="Andalus" w:cs="Andalus"/>
          <w:color w:val="auto"/>
          <w:sz w:val="22"/>
          <w:szCs w:val="22"/>
        </w:rPr>
        <w:t>Eau thermale, géothermomètre, silice,</w:t>
      </w: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3B1C4D" w:rsidRPr="00833925" w:rsidRDefault="003B1C4D" w:rsidP="00D01B75">
      <w:pPr>
        <w:ind w:firstLine="708"/>
        <w:rPr>
          <w:rFonts w:ascii="Andalus" w:hAnsi="Andalus" w:cs="Andalus"/>
          <w:sz w:val="22"/>
          <w:szCs w:val="22"/>
        </w:rPr>
      </w:pPr>
    </w:p>
    <w:p w:rsidR="00C07300" w:rsidRPr="00BD6C44" w:rsidRDefault="00C07300" w:rsidP="005B0B5F">
      <w:pPr>
        <w:ind w:left="360"/>
        <w:jc w:val="center"/>
        <w:rPr>
          <w:rFonts w:ascii="Andalus" w:hAnsi="Andalus" w:cs="Andalus"/>
          <w:b/>
          <w:bCs/>
          <w:color w:val="auto"/>
          <w:sz w:val="22"/>
          <w:szCs w:val="22"/>
        </w:rPr>
      </w:pPr>
    </w:p>
    <w:p w:rsidR="005B0B5F" w:rsidRPr="00C07300" w:rsidRDefault="005B0B5F" w:rsidP="00C07300">
      <w:pPr>
        <w:spacing w:after="0" w:line="240" w:lineRule="auto"/>
        <w:ind w:left="357"/>
        <w:jc w:val="center"/>
        <w:rPr>
          <w:rFonts w:ascii="Andalus" w:hAnsi="Andalus" w:cs="Andalus"/>
          <w:b/>
          <w:bCs/>
          <w:color w:val="auto"/>
          <w:sz w:val="28"/>
          <w:szCs w:val="28"/>
          <w:lang w:val="en-US"/>
        </w:rPr>
      </w:pPr>
      <w:r w:rsidRPr="00C07300">
        <w:rPr>
          <w:rFonts w:ascii="Andalus" w:hAnsi="Andalus" w:cs="Andalus"/>
          <w:b/>
          <w:bCs/>
          <w:color w:val="auto"/>
          <w:sz w:val="28"/>
          <w:szCs w:val="28"/>
          <w:lang w:val="en-US"/>
        </w:rPr>
        <w:t xml:space="preserve">A GIS-based </w:t>
      </w:r>
      <w:r w:rsidR="00C07300" w:rsidRPr="00C07300">
        <w:rPr>
          <w:rFonts w:ascii="Andalus" w:hAnsi="Andalus" w:cs="Andalus"/>
          <w:b/>
          <w:bCs/>
          <w:color w:val="auto"/>
          <w:sz w:val="28"/>
          <w:szCs w:val="28"/>
          <w:lang w:val="en-US"/>
        </w:rPr>
        <w:t xml:space="preserve"> </w:t>
      </w:r>
      <w:r w:rsidRPr="00C07300">
        <w:rPr>
          <w:rFonts w:ascii="Andalus" w:hAnsi="Andalus" w:cs="Andalus"/>
          <w:b/>
          <w:bCs/>
          <w:color w:val="auto"/>
          <w:sz w:val="28"/>
          <w:szCs w:val="28"/>
          <w:lang w:val="en-US"/>
        </w:rPr>
        <w:t xml:space="preserve">DRASTIC </w:t>
      </w:r>
      <w:r w:rsidR="00C07300" w:rsidRPr="00C07300">
        <w:rPr>
          <w:rFonts w:ascii="Andalus" w:hAnsi="Andalus" w:cs="Andalus"/>
          <w:b/>
          <w:bCs/>
          <w:color w:val="auto"/>
          <w:sz w:val="28"/>
          <w:szCs w:val="28"/>
          <w:lang w:val="en-US"/>
        </w:rPr>
        <w:t xml:space="preserve"> </w:t>
      </w:r>
      <w:r w:rsidRPr="00C07300">
        <w:rPr>
          <w:rFonts w:ascii="Andalus" w:hAnsi="Andalus" w:cs="Andalus"/>
          <w:b/>
          <w:bCs/>
          <w:color w:val="auto"/>
          <w:sz w:val="28"/>
          <w:szCs w:val="28"/>
          <w:lang w:val="en-US"/>
        </w:rPr>
        <w:t>model</w:t>
      </w:r>
      <w:r w:rsidR="00C07300" w:rsidRPr="00C07300">
        <w:rPr>
          <w:rFonts w:ascii="Andalus" w:hAnsi="Andalus" w:cs="Andalus"/>
          <w:b/>
          <w:bCs/>
          <w:color w:val="auto"/>
          <w:sz w:val="28"/>
          <w:szCs w:val="28"/>
          <w:lang w:val="en-US"/>
        </w:rPr>
        <w:t xml:space="preserve"> </w:t>
      </w:r>
      <w:r w:rsidRPr="00C07300">
        <w:rPr>
          <w:rFonts w:ascii="Andalus" w:hAnsi="Andalus" w:cs="Andalus"/>
          <w:b/>
          <w:bCs/>
          <w:color w:val="auto"/>
          <w:sz w:val="28"/>
          <w:szCs w:val="28"/>
          <w:lang w:val="en-US"/>
        </w:rPr>
        <w:t xml:space="preserve"> for assessing aquifer vulnerability. Case study of Biskrawadi - (South-eastern Algeria)</w:t>
      </w:r>
    </w:p>
    <w:p w:rsidR="005B0B5F" w:rsidRPr="00833925" w:rsidRDefault="005B0B5F" w:rsidP="005B0B5F">
      <w:pPr>
        <w:ind w:left="227"/>
        <w:jc w:val="center"/>
        <w:rPr>
          <w:rFonts w:ascii="Andalus" w:hAnsi="Andalus" w:cs="Andalus"/>
          <w:b/>
          <w:bCs/>
          <w:color w:val="auto"/>
          <w:sz w:val="22"/>
          <w:szCs w:val="22"/>
          <w:lang w:val="en-US"/>
        </w:rPr>
      </w:pPr>
    </w:p>
    <w:p w:rsidR="005B0B5F" w:rsidRPr="00833925" w:rsidRDefault="005B0B5F" w:rsidP="005B0B5F">
      <w:pPr>
        <w:pStyle w:val="address"/>
        <w:ind w:left="360"/>
        <w:jc w:val="left"/>
        <w:rPr>
          <w:rFonts w:ascii="Andalus" w:hAnsi="Andalus" w:cs="Andalus"/>
          <w:sz w:val="22"/>
          <w:szCs w:val="22"/>
          <w:lang w:val="en-GB"/>
        </w:rPr>
      </w:pPr>
      <w:r w:rsidRPr="00833925">
        <w:rPr>
          <w:rFonts w:ascii="Andalus" w:hAnsi="Andalus" w:cs="Andalus"/>
          <w:noProof/>
          <w:sz w:val="22"/>
          <w:szCs w:val="22"/>
          <w:lang w:val="fr-FR" w:eastAsia="fr-FR"/>
        </w:rPr>
        <w:drawing>
          <wp:inline distT="0" distB="0" distL="0" distR="0">
            <wp:extent cx="5111750" cy="755015"/>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60"/>
                    <a:stretch>
                      <a:fillRect/>
                    </a:stretch>
                  </pic:blipFill>
                  <pic:spPr>
                    <a:xfrm>
                      <a:off x="0" y="0"/>
                      <a:ext cx="5111750" cy="755015"/>
                    </a:xfrm>
                    <a:prstGeom prst="rect">
                      <a:avLst/>
                    </a:prstGeom>
                  </pic:spPr>
                </pic:pic>
              </a:graphicData>
            </a:graphic>
          </wp:inline>
        </w:drawing>
      </w:r>
      <w:r w:rsidRPr="00833925">
        <w:rPr>
          <w:rFonts w:ascii="Andalus" w:hAnsi="Andalus" w:cs="Andalus"/>
          <w:sz w:val="22"/>
          <w:szCs w:val="22"/>
        </w:rPr>
        <w:br/>
      </w:r>
    </w:p>
    <w:p w:rsidR="005B0B5F" w:rsidRPr="00C07300" w:rsidRDefault="005B0B5F" w:rsidP="005B0B5F">
      <w:pPr>
        <w:spacing w:line="276" w:lineRule="auto"/>
        <w:ind w:left="360"/>
        <w:rPr>
          <w:rFonts w:ascii="Andalus" w:eastAsiaTheme="minorHAnsi" w:hAnsi="Andalus" w:cs="Andalus"/>
          <w:color w:val="auto"/>
          <w:sz w:val="24"/>
          <w:szCs w:val="24"/>
          <w:lang w:val="en-US"/>
        </w:rPr>
      </w:pPr>
      <w:r w:rsidRPr="00C07300">
        <w:rPr>
          <w:rFonts w:ascii="Andalus" w:hAnsi="Andalus" w:cs="Andalus"/>
          <w:b/>
          <w:bCs/>
          <w:color w:val="auto"/>
          <w:sz w:val="24"/>
          <w:szCs w:val="24"/>
          <w:lang w:val="en-GB"/>
        </w:rPr>
        <w:t>Abstract.</w:t>
      </w:r>
    </w:p>
    <w:p w:rsidR="005B0B5F" w:rsidRPr="00833925" w:rsidRDefault="005B0B5F" w:rsidP="005B0B5F">
      <w:pPr>
        <w:spacing w:line="276" w:lineRule="auto"/>
        <w:ind w:left="360"/>
        <w:jc w:val="both"/>
        <w:rPr>
          <w:rFonts w:ascii="Andalus" w:eastAsiaTheme="minorHAnsi" w:hAnsi="Andalus" w:cs="Andalus"/>
          <w:color w:val="auto"/>
          <w:sz w:val="22"/>
          <w:szCs w:val="22"/>
          <w:lang w:val="en-US"/>
        </w:rPr>
      </w:pPr>
      <w:r w:rsidRPr="00833925">
        <w:rPr>
          <w:rFonts w:ascii="Andalus" w:eastAsiaTheme="minorHAnsi" w:hAnsi="Andalus" w:cs="Andalus"/>
          <w:color w:val="auto"/>
          <w:sz w:val="22"/>
          <w:szCs w:val="22"/>
          <w:lang w:val="en-US"/>
        </w:rPr>
        <w:t>Vulnerability assessment to delineate areas that are more susceptible to contamination from anthropogenic sources has become an important element for sensible resource management and land use planning. This contribution aims at estimating aquifer vulnerability by applying the DRASTIC model as well as utilizing sensitivity analyses to evaluate the relative importance of the model parameters for aquifer vulnerability in Biskra wadi. An additional objective is to demonstrate the combined use of the DRASTIC and geographical information system (GIS) as an effective method for groundwater pollution risk assessment. Using the databases, the GIS and DRASTIC model uses seven environmental parameters (Depth to water, net Recharge, Aquifer media, Soil media, Topography, Impact of vadose zone, and hydraulic Conductivity) to characterize the hydrogeological setting and evaluate aquifer vulnerability., The resulting  DRASTIC vulnerability map indicates that the midium and  highest potential sites for contamination are along the  wadi area in the central part of study area,  while the eastern and western part was characterized by low vulnerability classes. The vulnerability map was checked against the actual pollution potential in the area and nitrate concentration. The obtained vulnerability map is strongly correlated to known pollution values in the area.</w:t>
      </w:r>
    </w:p>
    <w:p w:rsidR="005B0B5F" w:rsidRPr="00F43012" w:rsidRDefault="005B0B5F" w:rsidP="005B0B5F">
      <w:pPr>
        <w:spacing w:line="240" w:lineRule="auto"/>
        <w:rPr>
          <w:rFonts w:ascii="Andalus" w:hAnsi="Andalus" w:cs="Andalus"/>
          <w:b/>
          <w:bCs/>
          <w:color w:val="auto"/>
          <w:sz w:val="24"/>
          <w:szCs w:val="24"/>
          <w:lang w:val="en-GB"/>
        </w:rPr>
      </w:pPr>
    </w:p>
    <w:p w:rsidR="005B0B5F" w:rsidRPr="00F43012" w:rsidRDefault="005B0B5F" w:rsidP="005B0B5F">
      <w:pPr>
        <w:spacing w:line="240" w:lineRule="auto"/>
        <w:ind w:left="360"/>
        <w:rPr>
          <w:rFonts w:ascii="Andalus" w:hAnsi="Andalus" w:cs="Andalus"/>
          <w:color w:val="auto"/>
          <w:sz w:val="22"/>
          <w:szCs w:val="22"/>
        </w:rPr>
      </w:pPr>
      <w:r w:rsidRPr="00F43012">
        <w:rPr>
          <w:rFonts w:ascii="Andalus" w:hAnsi="Andalus" w:cs="Andalus"/>
          <w:b/>
          <w:bCs/>
          <w:color w:val="auto"/>
          <w:sz w:val="22"/>
          <w:szCs w:val="22"/>
          <w:lang w:val="en-GB"/>
        </w:rPr>
        <w:t xml:space="preserve">Keywords: </w:t>
      </w:r>
      <w:r w:rsidRPr="00F43012">
        <w:rPr>
          <w:rFonts w:ascii="Andalus" w:eastAsiaTheme="minorHAnsi" w:hAnsi="Andalus" w:cs="Andalus"/>
          <w:color w:val="auto"/>
          <w:sz w:val="22"/>
          <w:szCs w:val="22"/>
          <w:lang w:val="en-US"/>
        </w:rPr>
        <w:t>Vulnerability mapping,</w:t>
      </w:r>
      <w:r w:rsidR="00C07300" w:rsidRPr="00F43012">
        <w:rPr>
          <w:rFonts w:ascii="Andalus" w:eastAsiaTheme="minorHAnsi" w:hAnsi="Andalus" w:cs="Andalus"/>
          <w:color w:val="auto"/>
          <w:sz w:val="22"/>
          <w:szCs w:val="22"/>
          <w:lang w:val="en-US"/>
        </w:rPr>
        <w:t xml:space="preserve"> </w:t>
      </w:r>
      <w:r w:rsidRPr="00F43012">
        <w:rPr>
          <w:rFonts w:ascii="Andalus" w:eastAsiaTheme="minorHAnsi" w:hAnsi="Andalus" w:cs="Andalus"/>
          <w:color w:val="auto"/>
          <w:sz w:val="22"/>
          <w:szCs w:val="22"/>
          <w:lang w:val="en-US"/>
        </w:rPr>
        <w:t>aquifer protection, DRASTIC, GIS, Biskra</w:t>
      </w:r>
      <w:r w:rsidR="00C07300" w:rsidRPr="00F43012">
        <w:rPr>
          <w:rFonts w:ascii="Andalus" w:eastAsiaTheme="minorHAnsi" w:hAnsi="Andalus" w:cs="Andalus"/>
          <w:color w:val="auto"/>
          <w:sz w:val="22"/>
          <w:szCs w:val="22"/>
          <w:lang w:val="en-US"/>
        </w:rPr>
        <w:t xml:space="preserve"> </w:t>
      </w:r>
      <w:r w:rsidRPr="00F43012">
        <w:rPr>
          <w:rFonts w:ascii="Andalus" w:eastAsiaTheme="minorHAnsi" w:hAnsi="Andalus" w:cs="Andalus"/>
          <w:color w:val="auto"/>
          <w:sz w:val="22"/>
          <w:szCs w:val="22"/>
          <w:lang w:val="en-US"/>
        </w:rPr>
        <w:t xml:space="preserve">wadi. </w:t>
      </w:r>
      <w:r w:rsidRPr="00F43012">
        <w:rPr>
          <w:rFonts w:ascii="Andalus" w:eastAsiaTheme="minorHAnsi" w:hAnsi="Andalus" w:cs="Andalus"/>
          <w:color w:val="auto"/>
          <w:sz w:val="22"/>
          <w:szCs w:val="22"/>
        </w:rPr>
        <w:t>Biskra</w:t>
      </w:r>
    </w:p>
    <w:p w:rsidR="005B0B5F" w:rsidRPr="00F43012" w:rsidRDefault="005B0B5F" w:rsidP="005B0B5F">
      <w:pPr>
        <w:ind w:left="227"/>
        <w:rPr>
          <w:rFonts w:ascii="Andalus" w:hAnsi="Andalus" w:cs="Andalus"/>
          <w:color w:val="auto"/>
          <w:sz w:val="24"/>
          <w:szCs w:val="24"/>
        </w:rPr>
      </w:pPr>
    </w:p>
    <w:p w:rsidR="00492AA7" w:rsidRPr="00833925" w:rsidRDefault="00492AA7" w:rsidP="00D01B75">
      <w:pPr>
        <w:ind w:firstLine="708"/>
        <w:rPr>
          <w:rFonts w:ascii="Andalus" w:hAnsi="Andalus" w:cs="Andalus"/>
          <w:sz w:val="22"/>
          <w:szCs w:val="22"/>
        </w:rPr>
      </w:pPr>
    </w:p>
    <w:p w:rsidR="00492AA7" w:rsidRPr="00833925" w:rsidRDefault="00492AA7" w:rsidP="00D01B75">
      <w:pPr>
        <w:ind w:firstLine="708"/>
        <w:rPr>
          <w:rFonts w:ascii="Andalus" w:hAnsi="Andalus" w:cs="Andalus"/>
          <w:sz w:val="22"/>
          <w:szCs w:val="22"/>
        </w:rPr>
      </w:pPr>
    </w:p>
    <w:p w:rsidR="00492AA7" w:rsidRDefault="00492AA7" w:rsidP="00D01B75">
      <w:pPr>
        <w:ind w:firstLine="708"/>
        <w:rPr>
          <w:rFonts w:ascii="Andalus" w:hAnsi="Andalus" w:cs="Andalus"/>
          <w:sz w:val="22"/>
          <w:szCs w:val="22"/>
        </w:rPr>
      </w:pPr>
    </w:p>
    <w:p w:rsidR="00F0640E" w:rsidRDefault="00F0640E" w:rsidP="00D01B75">
      <w:pPr>
        <w:ind w:firstLine="708"/>
        <w:rPr>
          <w:rFonts w:ascii="Andalus" w:hAnsi="Andalus" w:cs="Andalus"/>
          <w:sz w:val="22"/>
          <w:szCs w:val="22"/>
        </w:rPr>
      </w:pPr>
    </w:p>
    <w:p w:rsidR="00F0640E" w:rsidRDefault="00F0640E" w:rsidP="00D01B75">
      <w:pPr>
        <w:ind w:firstLine="708"/>
        <w:rPr>
          <w:rFonts w:ascii="Andalus" w:hAnsi="Andalus" w:cs="Andalus"/>
          <w:sz w:val="22"/>
          <w:szCs w:val="22"/>
        </w:rPr>
      </w:pPr>
    </w:p>
    <w:p w:rsidR="00F0640E" w:rsidRPr="00833925" w:rsidRDefault="00F0640E" w:rsidP="00D01B75">
      <w:pPr>
        <w:ind w:firstLine="708"/>
        <w:rPr>
          <w:rFonts w:ascii="Andalus" w:hAnsi="Andalus" w:cs="Andalus"/>
          <w:sz w:val="22"/>
          <w:szCs w:val="22"/>
        </w:rPr>
      </w:pPr>
    </w:p>
    <w:p w:rsidR="00097AFA" w:rsidRPr="001424E9" w:rsidRDefault="00097AFA" w:rsidP="00965088">
      <w:pPr>
        <w:spacing w:after="0" w:line="240" w:lineRule="auto"/>
        <w:jc w:val="center"/>
        <w:rPr>
          <w:rFonts w:ascii="Andalus" w:hAnsi="Andalus" w:cs="Andalus"/>
          <w:b/>
          <w:bCs/>
          <w:sz w:val="28"/>
          <w:szCs w:val="28"/>
        </w:rPr>
      </w:pPr>
      <w:r w:rsidRPr="001424E9">
        <w:rPr>
          <w:rFonts w:ascii="Andalus" w:hAnsi="Andalus" w:cs="Andalus"/>
          <w:b/>
          <w:bCs/>
          <w:sz w:val="28"/>
          <w:szCs w:val="28"/>
        </w:rPr>
        <w:t>CARACTERISATION HYDROGEOLOGIQUE DES AQUIFERES ET APPORT DE</w:t>
      </w:r>
    </w:p>
    <w:p w:rsidR="00097AFA" w:rsidRPr="001424E9" w:rsidRDefault="00097AFA" w:rsidP="00965088">
      <w:pPr>
        <w:spacing w:after="0" w:line="240" w:lineRule="auto"/>
        <w:jc w:val="center"/>
        <w:rPr>
          <w:rFonts w:ascii="Andalus" w:hAnsi="Andalus" w:cs="Andalus"/>
          <w:b/>
          <w:bCs/>
          <w:sz w:val="28"/>
          <w:szCs w:val="28"/>
        </w:rPr>
      </w:pPr>
      <w:r w:rsidRPr="001424E9">
        <w:rPr>
          <w:rFonts w:ascii="Andalus" w:hAnsi="Andalus" w:cs="Andalus"/>
          <w:b/>
          <w:bCs/>
          <w:sz w:val="28"/>
          <w:szCs w:val="28"/>
        </w:rPr>
        <w:t>L’OUTIL GEOCHIMIQUE ET ISOTOPIQUE A LA CONNAISSANCE DE</w:t>
      </w:r>
    </w:p>
    <w:p w:rsidR="00097AFA" w:rsidRPr="001424E9" w:rsidRDefault="00097AFA" w:rsidP="00965088">
      <w:pPr>
        <w:spacing w:after="0" w:line="240" w:lineRule="auto"/>
        <w:jc w:val="center"/>
        <w:rPr>
          <w:rFonts w:ascii="Andalus" w:hAnsi="Andalus" w:cs="Andalus"/>
          <w:b/>
          <w:bCs/>
          <w:sz w:val="28"/>
          <w:szCs w:val="28"/>
        </w:rPr>
      </w:pPr>
      <w:r w:rsidRPr="001424E9">
        <w:rPr>
          <w:rFonts w:ascii="Andalus" w:hAnsi="Andalus" w:cs="Andalus"/>
          <w:b/>
          <w:bCs/>
          <w:sz w:val="28"/>
          <w:szCs w:val="28"/>
        </w:rPr>
        <w:t>L’ORIGINE DE LA SALINISATION ET AGE DES EAUX SOUTERRAINES : CAS</w:t>
      </w:r>
    </w:p>
    <w:p w:rsidR="00097AFA" w:rsidRPr="001424E9" w:rsidRDefault="00097AFA" w:rsidP="00965088">
      <w:pPr>
        <w:spacing w:after="0" w:line="240" w:lineRule="auto"/>
        <w:jc w:val="center"/>
        <w:rPr>
          <w:rFonts w:ascii="Andalus" w:hAnsi="Andalus" w:cs="Andalus"/>
          <w:b/>
          <w:bCs/>
          <w:sz w:val="28"/>
          <w:szCs w:val="28"/>
        </w:rPr>
      </w:pPr>
      <w:r w:rsidRPr="001424E9">
        <w:rPr>
          <w:rFonts w:ascii="Andalus" w:hAnsi="Andalus" w:cs="Andalus"/>
          <w:b/>
          <w:bCs/>
          <w:sz w:val="28"/>
          <w:szCs w:val="28"/>
        </w:rPr>
        <w:t>DU BASSIN VERSANT DE OUED LABIOD- MASSIF DES AURES (NORD-EST</w:t>
      </w:r>
    </w:p>
    <w:p w:rsidR="00097AFA" w:rsidRPr="001424E9" w:rsidRDefault="00097AFA" w:rsidP="00965088">
      <w:pPr>
        <w:spacing w:after="0" w:line="240" w:lineRule="auto"/>
        <w:jc w:val="center"/>
        <w:rPr>
          <w:rFonts w:ascii="Andalus" w:hAnsi="Andalus" w:cs="Andalus"/>
          <w:b/>
          <w:bCs/>
          <w:sz w:val="28"/>
          <w:szCs w:val="28"/>
        </w:rPr>
      </w:pPr>
      <w:r w:rsidRPr="001424E9">
        <w:rPr>
          <w:rFonts w:ascii="Andalus" w:hAnsi="Andalus" w:cs="Andalus"/>
          <w:b/>
          <w:bCs/>
          <w:sz w:val="28"/>
          <w:szCs w:val="28"/>
        </w:rPr>
        <w:t>ALGERIEN)</w:t>
      </w:r>
    </w:p>
    <w:p w:rsidR="00097AFA" w:rsidRPr="00965088" w:rsidRDefault="00097AFA" w:rsidP="00097AFA">
      <w:pPr>
        <w:spacing w:after="0" w:line="240" w:lineRule="auto"/>
        <w:ind w:right="-284"/>
        <w:jc w:val="center"/>
        <w:rPr>
          <w:rFonts w:ascii="Andalus" w:hAnsi="Andalus" w:cs="Andalus"/>
          <w:sz w:val="24"/>
          <w:szCs w:val="24"/>
        </w:rPr>
      </w:pPr>
      <w:r w:rsidRPr="00965088">
        <w:rPr>
          <w:rFonts w:ascii="Andalus" w:hAnsi="Andalus" w:cs="Andalus"/>
          <w:sz w:val="24"/>
          <w:szCs w:val="24"/>
        </w:rPr>
        <w:t>Rihani Abla</w:t>
      </w:r>
      <w:r w:rsidRPr="00965088">
        <w:rPr>
          <w:rFonts w:ascii="Andalus" w:hAnsi="Andalus" w:cs="Andalus"/>
          <w:sz w:val="24"/>
          <w:szCs w:val="24"/>
          <w:vertAlign w:val="superscript"/>
        </w:rPr>
        <w:t>1</w:t>
      </w:r>
      <w:r w:rsidRPr="00965088">
        <w:rPr>
          <w:rFonts w:ascii="Andalus" w:hAnsi="Andalus" w:cs="Andalus"/>
          <w:sz w:val="24"/>
          <w:szCs w:val="24"/>
        </w:rPr>
        <w:t xml:space="preserve"> et Menani Mohamed Redha</w:t>
      </w:r>
      <w:r w:rsidRPr="00965088">
        <w:rPr>
          <w:rFonts w:ascii="Andalus" w:hAnsi="Andalus" w:cs="Andalus"/>
          <w:sz w:val="24"/>
          <w:szCs w:val="24"/>
          <w:vertAlign w:val="superscript"/>
        </w:rPr>
        <w:t>1</w:t>
      </w:r>
    </w:p>
    <w:p w:rsidR="00097AFA" w:rsidRPr="00965088" w:rsidRDefault="00097AFA" w:rsidP="00097AFA">
      <w:pPr>
        <w:spacing w:after="0" w:line="240" w:lineRule="auto"/>
        <w:ind w:left="360"/>
        <w:jc w:val="center"/>
        <w:rPr>
          <w:rFonts w:ascii="Andalus" w:eastAsia="Calibri" w:hAnsi="Andalus" w:cs="Andalus"/>
          <w:sz w:val="20"/>
          <w:szCs w:val="20"/>
        </w:rPr>
      </w:pPr>
      <w:r w:rsidRPr="00965088">
        <w:rPr>
          <w:rFonts w:ascii="Andalus" w:eastAsia="Calibri" w:hAnsi="Andalus" w:cs="Andalus"/>
          <w:sz w:val="20"/>
          <w:szCs w:val="20"/>
        </w:rPr>
        <w:t>1 : Laboratoire de recherche MGRE, Département STU, Université de Batna, Algérie</w:t>
      </w:r>
    </w:p>
    <w:p w:rsidR="00097AFA" w:rsidRPr="00965088" w:rsidRDefault="00097AFA" w:rsidP="001424E9">
      <w:pPr>
        <w:spacing w:after="0" w:line="240" w:lineRule="auto"/>
        <w:ind w:left="360"/>
        <w:jc w:val="center"/>
        <w:rPr>
          <w:rStyle w:val="Lienhypertexte"/>
          <w:rFonts w:ascii="Andalus" w:eastAsia="Calibri" w:hAnsi="Andalus" w:cs="Andalus"/>
          <w:sz w:val="20"/>
          <w:szCs w:val="20"/>
        </w:rPr>
      </w:pPr>
      <w:r w:rsidRPr="00965088">
        <w:rPr>
          <w:rFonts w:ascii="Andalus" w:eastAsia="Calibri" w:hAnsi="Andalus" w:cs="Andalus"/>
          <w:sz w:val="20"/>
          <w:szCs w:val="20"/>
        </w:rPr>
        <w:t xml:space="preserve">Email: </w:t>
      </w:r>
      <w:hyperlink r:id="rId61" w:history="1">
        <w:r w:rsidRPr="00965088">
          <w:rPr>
            <w:rStyle w:val="Lienhypertexte"/>
            <w:rFonts w:ascii="Andalus" w:eastAsia="Calibri" w:hAnsi="Andalus" w:cs="Andalus"/>
            <w:sz w:val="20"/>
            <w:szCs w:val="20"/>
          </w:rPr>
          <w:t>abla.rihani@gmail.com</w:t>
        </w:r>
      </w:hyperlink>
      <w:r w:rsidR="001424E9">
        <w:t xml:space="preserve">, </w:t>
      </w:r>
      <w:hyperlink r:id="rId62" w:history="1">
        <w:r w:rsidRPr="00965088">
          <w:rPr>
            <w:rStyle w:val="Lienhypertexte"/>
            <w:rFonts w:ascii="Andalus" w:eastAsia="Calibri" w:hAnsi="Andalus" w:cs="Andalus"/>
            <w:sz w:val="20"/>
            <w:szCs w:val="20"/>
          </w:rPr>
          <w:t>Menani_redha@univ-batna.dz</w:t>
        </w:r>
      </w:hyperlink>
    </w:p>
    <w:p w:rsidR="00097AFA" w:rsidRPr="00833925" w:rsidRDefault="00097AFA" w:rsidP="00097AFA">
      <w:pPr>
        <w:spacing w:after="0" w:line="240" w:lineRule="auto"/>
        <w:jc w:val="center"/>
        <w:rPr>
          <w:rFonts w:ascii="Andalus" w:hAnsi="Andalus" w:cs="Andalus"/>
          <w:sz w:val="22"/>
          <w:szCs w:val="22"/>
        </w:rPr>
      </w:pPr>
    </w:p>
    <w:p w:rsidR="00097AFA" w:rsidRPr="00965088" w:rsidRDefault="00097AFA" w:rsidP="00097AFA">
      <w:pPr>
        <w:spacing w:after="0" w:line="240" w:lineRule="auto"/>
        <w:jc w:val="lowKashida"/>
        <w:rPr>
          <w:rFonts w:ascii="Andalus" w:hAnsi="Andalus" w:cs="Andalus"/>
          <w:b/>
          <w:bCs/>
          <w:sz w:val="24"/>
          <w:szCs w:val="24"/>
        </w:rPr>
      </w:pPr>
      <w:r w:rsidRPr="00965088">
        <w:rPr>
          <w:rFonts w:ascii="Andalus" w:hAnsi="Andalus" w:cs="Andalus"/>
          <w:b/>
          <w:bCs/>
          <w:sz w:val="24"/>
          <w:szCs w:val="24"/>
        </w:rPr>
        <w:t>Résumé :</w:t>
      </w:r>
    </w:p>
    <w:p w:rsidR="00097AFA" w:rsidRPr="00833925" w:rsidRDefault="00097AFA" w:rsidP="00CB6DED">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 xml:space="preserve">Le bassin versant  de oued de labiod est situé en zone montagneuse (massif des Aures) a latitude 32°N  en bordure Nord du Sahara algérienne, cette zone est caractérise par un climat semi a aride avec des précipitation  ne dépassant pas  450 mm/an  sur la partie amant du bassin versant ou se situe le sommet de chellia avec une altitude qui dépasse 2000 m le point le plus haut dans le masif des aurès, alors que le minimum est  de l’orde de 100mm dans la sud. Cela se traduit par une très faible recharge des aquifères aussi bien de recouvrement que profond. Et par la modification et la détérioration de la qualité des eaux d’autant plus marqués que la région connaissent des changements climatiques matérialisés par des périodes de sècheresse plus étendue.  </w:t>
      </w:r>
    </w:p>
    <w:p w:rsidR="00097AFA" w:rsidRPr="00833925" w:rsidRDefault="00097AFA" w:rsidP="00CB6DED">
      <w:pPr>
        <w:spacing w:after="0" w:line="240" w:lineRule="auto"/>
        <w:jc w:val="both"/>
        <w:rPr>
          <w:rFonts w:ascii="Andalus" w:hAnsi="Andalus" w:cs="Andalus"/>
          <w:sz w:val="22"/>
          <w:szCs w:val="22"/>
        </w:rPr>
      </w:pPr>
      <w:r w:rsidRPr="00833925">
        <w:rPr>
          <w:rFonts w:ascii="Andalus" w:hAnsi="Andalus" w:cs="Andalus"/>
          <w:sz w:val="22"/>
          <w:szCs w:val="22"/>
        </w:rPr>
        <w:t xml:space="preserve">Les aquifères sont constitués de formations calcaires fissurés et de grès. Les ressources en eau souterraine sont souvent exploitées à la limite de leur disponibilité, elles enregistrent des baisses piézométriques considérables et une dégradation de leur qualité par salinisation ou par contamination, du fait d'une part d'une surexploitation pour satisfaire des besoins sans cesse croissants et d'autre part, en raison des changements climatiques notables ces dernières années et marqués par des périodes de sécheresse plus longues. </w:t>
      </w:r>
    </w:p>
    <w:p w:rsidR="00097AFA" w:rsidRPr="00833925" w:rsidRDefault="00097AFA" w:rsidP="00CB6DED">
      <w:pPr>
        <w:spacing w:after="0" w:line="240" w:lineRule="auto"/>
        <w:jc w:val="both"/>
        <w:rPr>
          <w:rFonts w:ascii="Andalus" w:hAnsi="Andalus" w:cs="Andalus"/>
          <w:sz w:val="22"/>
          <w:szCs w:val="22"/>
        </w:rPr>
      </w:pPr>
      <w:r w:rsidRPr="00833925">
        <w:rPr>
          <w:rFonts w:ascii="Andalus" w:hAnsi="Andalus" w:cs="Andalus"/>
          <w:sz w:val="22"/>
          <w:szCs w:val="22"/>
        </w:rPr>
        <w:t>La composition chimique des eaux souterraines est influencée à la fois par les minéraux des roches évaporitiques et ceux des roches carbonatées. En effet, ces deux types de roches constituent l’essentiel des aquifères exploités dans la région. Le groupe évaporitique est dominant suite à la dissolution du gypse et de l’halite, suivi par le groupe des eaux carbonatées en liaison avec la dissolution des calcaires.</w:t>
      </w:r>
    </w:p>
    <w:p w:rsidR="00097AFA" w:rsidRDefault="00097AFA" w:rsidP="00CB6DED">
      <w:pPr>
        <w:pStyle w:val="Default"/>
        <w:jc w:val="both"/>
        <w:rPr>
          <w:rFonts w:ascii="Andalus" w:hAnsi="Andalus" w:cs="Andalus"/>
          <w:color w:val="auto"/>
          <w:sz w:val="22"/>
          <w:szCs w:val="22"/>
          <w:shd w:val="clear" w:color="auto" w:fill="FFFFFF"/>
        </w:rPr>
      </w:pPr>
      <w:r w:rsidRPr="00833925">
        <w:rPr>
          <w:rFonts w:ascii="Andalus" w:hAnsi="Andalus" w:cs="Andalus"/>
          <w:color w:val="auto"/>
          <w:sz w:val="22"/>
          <w:szCs w:val="22"/>
        </w:rPr>
        <w:t>Les analyses isotopiques des eaux souterraines du bassin versant ont concerné le Deutérium (</w:t>
      </w:r>
      <w:r w:rsidRPr="00833925">
        <w:rPr>
          <w:rFonts w:ascii="Andalus" w:hAnsi="Andalus" w:cs="Andalus"/>
          <w:color w:val="auto"/>
          <w:sz w:val="22"/>
          <w:szCs w:val="22"/>
          <w:vertAlign w:val="superscript"/>
        </w:rPr>
        <w:t>2</w:t>
      </w:r>
      <w:r w:rsidRPr="00833925">
        <w:rPr>
          <w:rFonts w:ascii="Andalus" w:hAnsi="Andalus" w:cs="Andalus"/>
          <w:color w:val="auto"/>
          <w:sz w:val="22"/>
          <w:szCs w:val="22"/>
        </w:rPr>
        <w:t>H), l'Oxygène 18 (</w:t>
      </w:r>
      <w:r w:rsidRPr="00833925">
        <w:rPr>
          <w:rFonts w:ascii="Andalus" w:hAnsi="Andalus" w:cs="Andalus"/>
          <w:color w:val="auto"/>
          <w:sz w:val="22"/>
          <w:szCs w:val="22"/>
          <w:vertAlign w:val="superscript"/>
        </w:rPr>
        <w:t>18</w:t>
      </w:r>
      <w:r w:rsidRPr="00833925">
        <w:rPr>
          <w:rFonts w:ascii="Andalus" w:hAnsi="Andalus" w:cs="Andalus"/>
          <w:color w:val="auto"/>
          <w:sz w:val="22"/>
          <w:szCs w:val="22"/>
        </w:rPr>
        <w:t>O) et le Tritium (</w:t>
      </w:r>
      <w:r w:rsidRPr="00833925">
        <w:rPr>
          <w:rFonts w:ascii="Andalus" w:hAnsi="Andalus" w:cs="Andalus"/>
          <w:color w:val="auto"/>
          <w:sz w:val="22"/>
          <w:szCs w:val="22"/>
          <w:vertAlign w:val="superscript"/>
        </w:rPr>
        <w:t>3</w:t>
      </w:r>
      <w:r w:rsidRPr="00833925">
        <w:rPr>
          <w:rFonts w:ascii="Andalus" w:hAnsi="Andalus" w:cs="Andalus"/>
          <w:color w:val="auto"/>
          <w:sz w:val="22"/>
          <w:szCs w:val="22"/>
        </w:rPr>
        <w:t xml:space="preserve">H). Pour </w:t>
      </w:r>
      <w:r w:rsidRPr="00833925">
        <w:rPr>
          <w:rFonts w:asciiTheme="minorHAnsi" w:hAnsiTheme="minorHAnsi" w:cs="Andalus"/>
          <w:color w:val="auto"/>
          <w:sz w:val="22"/>
          <w:szCs w:val="22"/>
        </w:rPr>
        <w:t>δ</w:t>
      </w:r>
      <w:r w:rsidRPr="00833925">
        <w:rPr>
          <w:rFonts w:ascii="Andalus" w:hAnsi="Andalus" w:cs="Andalus"/>
          <w:color w:val="auto"/>
          <w:sz w:val="22"/>
          <w:szCs w:val="22"/>
          <w:vertAlign w:val="superscript"/>
        </w:rPr>
        <w:t>2</w:t>
      </w:r>
      <w:r w:rsidRPr="00833925">
        <w:rPr>
          <w:rFonts w:ascii="Andalus" w:hAnsi="Andalus" w:cs="Andalus"/>
          <w:color w:val="auto"/>
          <w:sz w:val="22"/>
          <w:szCs w:val="22"/>
        </w:rPr>
        <w:t xml:space="preserve">H, les teneurs sont comprises entre -59.07 à -44.83 (‰), pour </w:t>
      </w:r>
      <w:r w:rsidRPr="00833925">
        <w:rPr>
          <w:rFonts w:asciiTheme="minorHAnsi" w:hAnsiTheme="minorHAnsi" w:cs="Andalus"/>
          <w:color w:val="auto"/>
          <w:sz w:val="22"/>
          <w:szCs w:val="22"/>
        </w:rPr>
        <w:t>δ</w:t>
      </w:r>
      <w:r w:rsidRPr="00833925">
        <w:rPr>
          <w:rFonts w:ascii="Andalus" w:hAnsi="Andalus" w:cs="Andalus"/>
          <w:color w:val="auto"/>
          <w:sz w:val="22"/>
          <w:szCs w:val="22"/>
          <w:vertAlign w:val="superscript"/>
        </w:rPr>
        <w:t>18</w:t>
      </w:r>
      <w:r w:rsidRPr="00833925">
        <w:rPr>
          <w:rFonts w:ascii="Andalus" w:hAnsi="Andalus" w:cs="Andalus"/>
          <w:color w:val="auto"/>
          <w:sz w:val="22"/>
          <w:szCs w:val="22"/>
        </w:rPr>
        <w:t xml:space="preserve">O, elles varient entre -9.75et -7.38 (‰). La majorité des points d’eau analysés s’alignent sur la droite météorique mondiale, suggérant que l’alimentation des eaux des aquifères, surtout celle du l’Albien, s’effectue rapidement sans évaporation notable. </w:t>
      </w:r>
      <w:r w:rsidRPr="00833925">
        <w:rPr>
          <w:rStyle w:val="apple-converted-space"/>
          <w:rFonts w:ascii="Andalus" w:hAnsi="Andalus" w:cs="Andalus"/>
          <w:color w:val="auto"/>
          <w:sz w:val="22"/>
          <w:szCs w:val="22"/>
          <w:shd w:val="clear" w:color="auto" w:fill="FFFFFF"/>
        </w:rPr>
        <w:t xml:space="preserve"> Les </w:t>
      </w:r>
      <w:r w:rsidRPr="00833925">
        <w:rPr>
          <w:rFonts w:ascii="Andalus" w:hAnsi="Andalus" w:cs="Andalus"/>
          <w:color w:val="auto"/>
          <w:sz w:val="22"/>
          <w:szCs w:val="22"/>
          <w:shd w:val="clear" w:color="auto" w:fill="FFFFFF"/>
        </w:rPr>
        <w:t>résultats du Tritium montrent que les nappes de la partie Nord du bassin reçoivent de l'eau récente, probablement avec un effet de recharge en altitude.</w:t>
      </w:r>
    </w:p>
    <w:p w:rsidR="00097AFA" w:rsidRPr="00F43012" w:rsidRDefault="00097AFA" w:rsidP="00965088">
      <w:pPr>
        <w:spacing w:after="0" w:line="240" w:lineRule="auto"/>
        <w:rPr>
          <w:rFonts w:ascii="Andalus" w:hAnsi="Andalus" w:cs="Andalus"/>
          <w:bCs/>
          <w:sz w:val="22"/>
          <w:szCs w:val="22"/>
        </w:rPr>
      </w:pPr>
      <w:r w:rsidRPr="00F43012">
        <w:rPr>
          <w:rFonts w:ascii="Andalus" w:hAnsi="Andalus" w:cs="Andalus"/>
          <w:b/>
          <w:bCs/>
          <w:sz w:val="22"/>
          <w:szCs w:val="22"/>
        </w:rPr>
        <w:t>Mots clés :</w:t>
      </w:r>
      <w:r w:rsidR="00965088" w:rsidRPr="00F43012">
        <w:rPr>
          <w:rFonts w:ascii="Andalus" w:hAnsi="Andalus" w:cs="Andalus"/>
          <w:b/>
          <w:bCs/>
          <w:sz w:val="22"/>
          <w:szCs w:val="22"/>
        </w:rPr>
        <w:t xml:space="preserve"> </w:t>
      </w:r>
      <w:r w:rsidRPr="00F43012">
        <w:rPr>
          <w:rFonts w:ascii="Andalus" w:hAnsi="Andalus" w:cs="Andalus"/>
          <w:bCs/>
          <w:sz w:val="22"/>
          <w:szCs w:val="22"/>
        </w:rPr>
        <w:t>eaux souterraines, isotopes, Aurès, Algérie.</w:t>
      </w:r>
    </w:p>
    <w:p w:rsidR="00097AFA" w:rsidRDefault="00097AFA" w:rsidP="00097AFA">
      <w:pPr>
        <w:rPr>
          <w:rFonts w:ascii="Andalus" w:hAnsi="Andalus" w:cs="Andalus"/>
          <w:sz w:val="22"/>
          <w:szCs w:val="22"/>
        </w:rPr>
      </w:pPr>
    </w:p>
    <w:p w:rsidR="00F0640E" w:rsidRDefault="00F0640E" w:rsidP="00097AFA">
      <w:pPr>
        <w:rPr>
          <w:rFonts w:ascii="Andalus" w:hAnsi="Andalus" w:cs="Andalus"/>
          <w:sz w:val="22"/>
          <w:szCs w:val="22"/>
        </w:rPr>
      </w:pPr>
    </w:p>
    <w:p w:rsidR="00F0640E" w:rsidRDefault="00F0640E" w:rsidP="00097AFA">
      <w:pPr>
        <w:rPr>
          <w:rFonts w:ascii="Andalus" w:hAnsi="Andalus" w:cs="Andalus"/>
          <w:sz w:val="22"/>
          <w:szCs w:val="22"/>
        </w:rPr>
      </w:pPr>
    </w:p>
    <w:p w:rsidR="00F0640E" w:rsidRPr="00833925" w:rsidRDefault="00F0640E" w:rsidP="00097AFA">
      <w:pPr>
        <w:rPr>
          <w:rFonts w:ascii="Andalus" w:hAnsi="Andalus" w:cs="Andalus"/>
          <w:sz w:val="22"/>
          <w:szCs w:val="22"/>
        </w:rPr>
      </w:pPr>
    </w:p>
    <w:p w:rsidR="00C0195D" w:rsidRPr="009C66E4" w:rsidRDefault="00C0195D" w:rsidP="00C0195D">
      <w:pPr>
        <w:widowControl w:val="0"/>
        <w:spacing w:after="0" w:line="240" w:lineRule="auto"/>
        <w:ind w:left="1134" w:hanging="1134"/>
        <w:jc w:val="center"/>
        <w:rPr>
          <w:rFonts w:ascii="Andalus" w:hAnsi="Andalus" w:cs="Andalus"/>
          <w:b/>
          <w:color w:val="auto"/>
          <w:sz w:val="28"/>
          <w:szCs w:val="28"/>
        </w:rPr>
      </w:pPr>
      <w:r w:rsidRPr="009C66E4">
        <w:rPr>
          <w:rFonts w:ascii="Andalus" w:hAnsi="Andalus" w:cs="Andalus"/>
          <w:b/>
          <w:color w:val="auto"/>
          <w:sz w:val="28"/>
          <w:szCs w:val="28"/>
        </w:rPr>
        <w:t xml:space="preserve">Analyse Statistique et Evolution de la Minéralisation des Eaux </w:t>
      </w:r>
    </w:p>
    <w:p w:rsidR="00C0195D" w:rsidRPr="009C66E4" w:rsidRDefault="00C0195D" w:rsidP="00C0195D">
      <w:pPr>
        <w:widowControl w:val="0"/>
        <w:spacing w:after="0" w:line="240" w:lineRule="auto"/>
        <w:ind w:left="1134" w:hanging="1134"/>
        <w:jc w:val="center"/>
        <w:rPr>
          <w:rFonts w:ascii="Andalus" w:hAnsi="Andalus" w:cs="Andalus"/>
          <w:b/>
          <w:color w:val="auto"/>
          <w:sz w:val="28"/>
          <w:szCs w:val="28"/>
        </w:rPr>
      </w:pPr>
      <w:r w:rsidRPr="009C66E4">
        <w:rPr>
          <w:rFonts w:ascii="Andalus" w:hAnsi="Andalus" w:cs="Andalus"/>
          <w:b/>
          <w:color w:val="auto"/>
          <w:sz w:val="28"/>
          <w:szCs w:val="28"/>
        </w:rPr>
        <w:t>du Massif Dunaire de Bouteldja au Nord – Est algérien.</w:t>
      </w:r>
    </w:p>
    <w:p w:rsidR="00C0195D" w:rsidRPr="00833925" w:rsidRDefault="00C0195D" w:rsidP="00C0195D">
      <w:pPr>
        <w:widowControl w:val="0"/>
        <w:spacing w:after="0" w:line="240" w:lineRule="auto"/>
        <w:ind w:left="1134" w:hanging="1134"/>
        <w:jc w:val="center"/>
        <w:rPr>
          <w:rFonts w:ascii="Andalus" w:hAnsi="Andalus" w:cs="Andalus"/>
          <w:b/>
          <w:bCs/>
          <w:color w:val="002060"/>
          <w:sz w:val="22"/>
          <w:szCs w:val="22"/>
        </w:rPr>
      </w:pPr>
    </w:p>
    <w:p w:rsidR="00C0195D" w:rsidRPr="009C66E4" w:rsidRDefault="00C0195D" w:rsidP="00C0195D">
      <w:pPr>
        <w:widowControl w:val="0"/>
        <w:spacing w:after="0" w:line="240" w:lineRule="auto"/>
        <w:jc w:val="center"/>
        <w:rPr>
          <w:rFonts w:ascii="Andalus" w:hAnsi="Andalus" w:cs="Andalus"/>
          <w:color w:val="auto"/>
          <w:sz w:val="24"/>
          <w:szCs w:val="24"/>
        </w:rPr>
      </w:pPr>
      <w:r w:rsidRPr="009C66E4">
        <w:rPr>
          <w:rFonts w:ascii="Andalus" w:hAnsi="Andalus" w:cs="Andalus"/>
          <w:color w:val="auto"/>
          <w:sz w:val="24"/>
          <w:szCs w:val="24"/>
        </w:rPr>
        <w:t>Nafaa Brinis, Mohamed Redha Menani,  Khaled Harizi,  Tarek Drias(LMGRE Université de Batna2), Nabil Chabour (LASTERNE, Université de Constantine 1).</w:t>
      </w:r>
    </w:p>
    <w:p w:rsidR="00C0195D" w:rsidRPr="00833925" w:rsidRDefault="00C0195D" w:rsidP="00C0195D">
      <w:pPr>
        <w:pStyle w:val="Paragraphedeliste"/>
        <w:autoSpaceDE w:val="0"/>
        <w:autoSpaceDN w:val="0"/>
        <w:adjustRightInd w:val="0"/>
        <w:spacing w:after="0"/>
        <w:ind w:left="0"/>
        <w:jc w:val="center"/>
        <w:rPr>
          <w:rFonts w:ascii="Andalus" w:hAnsi="Andalus" w:cs="Andalus"/>
          <w:sz w:val="22"/>
          <w:szCs w:val="22"/>
        </w:rPr>
      </w:pPr>
    </w:p>
    <w:p w:rsidR="00C0195D" w:rsidRPr="00833925" w:rsidRDefault="00C0195D" w:rsidP="00C0195D">
      <w:pPr>
        <w:pStyle w:val="Paragraphedeliste"/>
        <w:autoSpaceDE w:val="0"/>
        <w:autoSpaceDN w:val="0"/>
        <w:adjustRightInd w:val="0"/>
        <w:spacing w:after="0"/>
        <w:ind w:left="0"/>
        <w:jc w:val="both"/>
        <w:rPr>
          <w:rFonts w:ascii="Andalus" w:hAnsi="Andalus" w:cs="Andalus"/>
          <w:sz w:val="22"/>
          <w:szCs w:val="22"/>
        </w:rPr>
      </w:pPr>
    </w:p>
    <w:p w:rsidR="00C0195D" w:rsidRPr="009C66E4" w:rsidRDefault="00C0195D" w:rsidP="00C0195D">
      <w:pPr>
        <w:pStyle w:val="Paragraphedeliste"/>
        <w:autoSpaceDE w:val="0"/>
        <w:autoSpaceDN w:val="0"/>
        <w:adjustRightInd w:val="0"/>
        <w:spacing w:after="0"/>
        <w:ind w:left="0"/>
        <w:jc w:val="both"/>
        <w:rPr>
          <w:rFonts w:ascii="Andalus" w:hAnsi="Andalus" w:cs="Andalus"/>
          <w:b/>
          <w:bCs/>
          <w:sz w:val="24"/>
          <w:szCs w:val="24"/>
        </w:rPr>
      </w:pPr>
      <w:r w:rsidRPr="009C66E4">
        <w:rPr>
          <w:rFonts w:ascii="Andalus" w:hAnsi="Andalus" w:cs="Andalus"/>
          <w:b/>
          <w:bCs/>
          <w:sz w:val="24"/>
          <w:szCs w:val="24"/>
        </w:rPr>
        <w:t>Résumé :</w:t>
      </w:r>
    </w:p>
    <w:p w:rsidR="00C0195D" w:rsidRPr="00833925" w:rsidRDefault="00C0195D" w:rsidP="00C0195D">
      <w:pPr>
        <w:pStyle w:val="Paragraphedeliste"/>
        <w:autoSpaceDE w:val="0"/>
        <w:autoSpaceDN w:val="0"/>
        <w:adjustRightInd w:val="0"/>
        <w:spacing w:after="0"/>
        <w:ind w:left="0"/>
        <w:jc w:val="both"/>
        <w:rPr>
          <w:rFonts w:ascii="Andalus" w:hAnsi="Andalus" w:cs="Andalus"/>
          <w:b/>
          <w:bCs/>
          <w:sz w:val="22"/>
          <w:szCs w:val="22"/>
        </w:rPr>
      </w:pPr>
    </w:p>
    <w:p w:rsidR="00C0195D" w:rsidRPr="00833925" w:rsidRDefault="00C0195D" w:rsidP="00C0195D">
      <w:pPr>
        <w:pStyle w:val="Paragraphedeliste"/>
        <w:autoSpaceDE w:val="0"/>
        <w:autoSpaceDN w:val="0"/>
        <w:adjustRightInd w:val="0"/>
        <w:spacing w:after="0"/>
        <w:ind w:left="0"/>
        <w:jc w:val="both"/>
        <w:rPr>
          <w:rFonts w:ascii="Andalus" w:hAnsi="Andalus" w:cs="Andalus"/>
          <w:color w:val="auto"/>
          <w:sz w:val="22"/>
          <w:szCs w:val="22"/>
        </w:rPr>
      </w:pPr>
      <w:r w:rsidRPr="00833925">
        <w:rPr>
          <w:rFonts w:ascii="Andalus" w:hAnsi="Andalus" w:cs="Andalus"/>
          <w:color w:val="auto"/>
          <w:sz w:val="22"/>
          <w:szCs w:val="22"/>
        </w:rPr>
        <w:t xml:space="preserve">La nappe côtière de Bouteldja à l’extrême est algérien est vulnérable à une éventuelle intrusion marine notamment dans sa partie ouest. A partir de ce </w:t>
      </w:r>
      <w:r w:rsidRPr="00833925">
        <w:rPr>
          <w:rFonts w:ascii="Andalus" w:hAnsi="Andalus" w:cs="Andalus"/>
          <w:sz w:val="22"/>
          <w:szCs w:val="22"/>
        </w:rPr>
        <w:t>papier</w:t>
      </w:r>
      <w:r w:rsidRPr="00833925">
        <w:rPr>
          <w:rFonts w:ascii="Andalus" w:hAnsi="Andalus" w:cs="Andalus"/>
          <w:color w:val="auto"/>
          <w:sz w:val="22"/>
          <w:szCs w:val="22"/>
        </w:rPr>
        <w:t xml:space="preserve"> relatif à la qualité des eaux, on peut  retenir certaines caractéristiques hydrochimiques/statistiques qui peuvent servir d’information de </w:t>
      </w:r>
      <w:r w:rsidRPr="00833925">
        <w:rPr>
          <w:rFonts w:ascii="Andalus" w:hAnsi="Andalus" w:cs="Andalus"/>
          <w:sz w:val="22"/>
          <w:szCs w:val="22"/>
        </w:rPr>
        <w:t>sur l’état actuel du chimisme de ces eaux</w:t>
      </w:r>
      <w:r w:rsidRPr="00833925">
        <w:rPr>
          <w:rFonts w:ascii="Andalus" w:hAnsi="Andalus" w:cs="Andalus"/>
          <w:color w:val="auto"/>
          <w:sz w:val="22"/>
          <w:szCs w:val="22"/>
        </w:rPr>
        <w:t xml:space="preserve">. La comparaison de ces résultats avec les mesures futures pourrait donner des indications sur la dégradation de ces eaux par les eaux marine. </w:t>
      </w:r>
    </w:p>
    <w:p w:rsidR="00C0195D" w:rsidRPr="00833925" w:rsidRDefault="00C0195D" w:rsidP="00C0195D">
      <w:pPr>
        <w:pStyle w:val="Paragraphedeliste"/>
        <w:autoSpaceDE w:val="0"/>
        <w:autoSpaceDN w:val="0"/>
        <w:adjustRightInd w:val="0"/>
        <w:spacing w:after="0"/>
        <w:ind w:left="0"/>
        <w:jc w:val="both"/>
        <w:rPr>
          <w:rFonts w:ascii="Andalus" w:hAnsi="Andalus" w:cs="Andalus"/>
          <w:color w:val="auto"/>
          <w:sz w:val="22"/>
          <w:szCs w:val="22"/>
        </w:rPr>
      </w:pPr>
      <w:r w:rsidRPr="00833925">
        <w:rPr>
          <w:rFonts w:ascii="Andalus" w:hAnsi="Andalus" w:cs="Andalus"/>
          <w:color w:val="auto"/>
          <w:sz w:val="22"/>
          <w:szCs w:val="22"/>
        </w:rPr>
        <w:t>les caractéristiques</w:t>
      </w:r>
      <w:r w:rsidRPr="00833925">
        <w:rPr>
          <w:rFonts w:ascii="Andalus" w:hAnsi="Andalus" w:cs="Andalus"/>
          <w:sz w:val="22"/>
          <w:szCs w:val="22"/>
        </w:rPr>
        <w:t xml:space="preserve"> relevées de ces eaux sont les</w:t>
      </w:r>
      <w:r w:rsidRPr="00833925">
        <w:rPr>
          <w:rFonts w:ascii="Andalus" w:hAnsi="Andalus" w:cs="Andalus"/>
          <w:color w:val="auto"/>
          <w:sz w:val="22"/>
          <w:szCs w:val="22"/>
        </w:rPr>
        <w:t xml:space="preserve"> suivantes :</w:t>
      </w:r>
    </w:p>
    <w:p w:rsidR="00C0195D" w:rsidRPr="00833925" w:rsidRDefault="00C0195D" w:rsidP="00C0195D">
      <w:pPr>
        <w:pStyle w:val="Paragraphedeliste"/>
        <w:numPr>
          <w:ilvl w:val="0"/>
          <w:numId w:val="12"/>
        </w:numPr>
        <w:autoSpaceDE w:val="0"/>
        <w:autoSpaceDN w:val="0"/>
        <w:adjustRightInd w:val="0"/>
        <w:spacing w:after="0" w:line="276" w:lineRule="auto"/>
        <w:jc w:val="both"/>
        <w:rPr>
          <w:rFonts w:ascii="Andalus" w:hAnsi="Andalus" w:cs="Andalus"/>
          <w:color w:val="auto"/>
          <w:sz w:val="22"/>
          <w:szCs w:val="22"/>
        </w:rPr>
      </w:pPr>
      <w:r w:rsidRPr="00833925">
        <w:rPr>
          <w:rFonts w:ascii="Andalus" w:hAnsi="Andalus" w:cs="Andalus"/>
          <w:color w:val="auto"/>
          <w:sz w:val="22"/>
          <w:szCs w:val="22"/>
        </w:rPr>
        <w:t>Le faciès dominant est chloruré sodique,</w:t>
      </w:r>
    </w:p>
    <w:p w:rsidR="00C0195D" w:rsidRPr="00833925" w:rsidRDefault="00C0195D" w:rsidP="00C0195D">
      <w:pPr>
        <w:pStyle w:val="Paragraphedeliste"/>
        <w:numPr>
          <w:ilvl w:val="0"/>
          <w:numId w:val="12"/>
        </w:numPr>
        <w:autoSpaceDE w:val="0"/>
        <w:autoSpaceDN w:val="0"/>
        <w:adjustRightInd w:val="0"/>
        <w:spacing w:after="0" w:line="276" w:lineRule="auto"/>
        <w:jc w:val="both"/>
        <w:rPr>
          <w:rFonts w:ascii="Andalus" w:hAnsi="Andalus" w:cs="Andalus"/>
          <w:color w:val="auto"/>
          <w:sz w:val="22"/>
          <w:szCs w:val="22"/>
        </w:rPr>
      </w:pPr>
      <w:r w:rsidRPr="00833925">
        <w:rPr>
          <w:rFonts w:ascii="Andalus" w:hAnsi="Andalus" w:cs="Andalus"/>
          <w:color w:val="auto"/>
          <w:sz w:val="22"/>
          <w:szCs w:val="22"/>
        </w:rPr>
        <w:t xml:space="preserve">Les courbes de l’évolution de la conductivité électrique du littoral vers le continent  descendent mais pas de la même cadence selon qu’on soit à l’Est ou à l’ouest. Les éventuelles diminutions des gradients de pentes qui sont observées dans ces graphiques informent sur la diminution de la minéralisation de la mer vers l'intérieur du continent). Ceci peut être du à l’influence de la mer sur les eaux de l’aquifère de Bouteldja. Le changement des gradients de pentes peut indiquer un changement dans les valeurs de la conductivité.  </w:t>
      </w:r>
    </w:p>
    <w:p w:rsidR="00C0195D" w:rsidRPr="00833925" w:rsidRDefault="00C0195D" w:rsidP="00C0195D">
      <w:pPr>
        <w:pStyle w:val="Paragraphedeliste"/>
        <w:numPr>
          <w:ilvl w:val="0"/>
          <w:numId w:val="12"/>
        </w:numPr>
        <w:autoSpaceDE w:val="0"/>
        <w:autoSpaceDN w:val="0"/>
        <w:adjustRightInd w:val="0"/>
        <w:spacing w:after="0" w:line="276" w:lineRule="auto"/>
        <w:jc w:val="both"/>
        <w:rPr>
          <w:rFonts w:ascii="Andalus" w:hAnsi="Andalus" w:cs="Andalus"/>
          <w:sz w:val="22"/>
          <w:szCs w:val="22"/>
        </w:rPr>
      </w:pPr>
      <w:r w:rsidRPr="00833925">
        <w:rPr>
          <w:rFonts w:ascii="Andalus" w:hAnsi="Andalus" w:cs="Andalus"/>
          <w:sz w:val="22"/>
          <w:szCs w:val="22"/>
        </w:rPr>
        <w:t xml:space="preserve">On constate qu’il y a une liaison forte entre la conductivité électrique et la totalité des ions, Par ailleurs, certaine liaisons existent entre les ions eux-mêmes. Les grandeurs des coefficients de corrélation peuvent subir des changements si les proportions de certains ions changent dans les eaux, ceci provoquera un déséquilibre qui pourra modifier les relations entre eux. Des différences notables dans la matrice de corrélation peuvent être indicatrices d’un enrichissement des eaux par certains ions.     </w:t>
      </w:r>
    </w:p>
    <w:p w:rsidR="00C0195D" w:rsidRPr="00833925" w:rsidRDefault="00C0195D" w:rsidP="00C0195D">
      <w:pPr>
        <w:rPr>
          <w:rFonts w:ascii="Andalus" w:hAnsi="Andalus" w:cs="Andalus"/>
          <w:sz w:val="22"/>
          <w:szCs w:val="22"/>
        </w:rPr>
      </w:pPr>
    </w:p>
    <w:p w:rsidR="00C0195D" w:rsidRPr="00F43012" w:rsidRDefault="00C0195D" w:rsidP="00C0195D">
      <w:pPr>
        <w:rPr>
          <w:rFonts w:ascii="Andalus" w:hAnsi="Andalus" w:cs="Andalus"/>
          <w:sz w:val="22"/>
          <w:szCs w:val="22"/>
        </w:rPr>
      </w:pPr>
      <w:r w:rsidRPr="00F43012">
        <w:rPr>
          <w:rFonts w:ascii="Andalus" w:hAnsi="Andalus" w:cs="Andalus"/>
          <w:b/>
          <w:bCs/>
          <w:sz w:val="22"/>
          <w:szCs w:val="22"/>
        </w:rPr>
        <w:t xml:space="preserve">Mots clés : </w:t>
      </w:r>
      <w:r w:rsidRPr="00F43012">
        <w:rPr>
          <w:rFonts w:ascii="Andalus" w:hAnsi="Andalus" w:cs="Andalus"/>
          <w:sz w:val="22"/>
          <w:szCs w:val="22"/>
        </w:rPr>
        <w:t xml:space="preserve">Aquifère de bouteldja, intrusion marine, conductivité électrique, corrélation. </w:t>
      </w:r>
    </w:p>
    <w:p w:rsidR="00097AFA" w:rsidRPr="00833925" w:rsidRDefault="00097AFA" w:rsidP="00D01B75">
      <w:pPr>
        <w:ind w:firstLine="708"/>
        <w:rPr>
          <w:rFonts w:ascii="Andalus" w:hAnsi="Andalus" w:cs="Andalus"/>
          <w:sz w:val="22"/>
          <w:szCs w:val="22"/>
        </w:rPr>
      </w:pPr>
    </w:p>
    <w:p w:rsidR="00097AFA" w:rsidRDefault="00097AFA" w:rsidP="00D01B75">
      <w:pPr>
        <w:ind w:firstLine="708"/>
        <w:rPr>
          <w:rFonts w:ascii="Andalus" w:hAnsi="Andalus" w:cs="Andalus"/>
          <w:sz w:val="22"/>
          <w:szCs w:val="22"/>
        </w:rPr>
      </w:pPr>
    </w:p>
    <w:p w:rsidR="00097AFA" w:rsidRPr="0004371F" w:rsidRDefault="00097AFA" w:rsidP="00B91C39">
      <w:pPr>
        <w:widowControl w:val="0"/>
        <w:spacing w:after="0" w:line="240" w:lineRule="auto"/>
        <w:jc w:val="center"/>
        <w:rPr>
          <w:rFonts w:ascii="Andalus" w:hAnsi="Andalus" w:cs="Andalus"/>
          <w:b/>
          <w:color w:val="auto"/>
          <w:sz w:val="28"/>
          <w:szCs w:val="28"/>
        </w:rPr>
      </w:pPr>
      <w:r w:rsidRPr="0004371F">
        <w:rPr>
          <w:rFonts w:ascii="Andalus" w:hAnsi="Andalus" w:cs="Andalus"/>
          <w:b/>
          <w:color w:val="auto"/>
          <w:sz w:val="28"/>
          <w:szCs w:val="28"/>
        </w:rPr>
        <w:t xml:space="preserve">Suivi par sondage électrique de l’évolution spatiale de l’intrusion marine de la nappe d’eau d’Oued Nador Tipaza (Algérie) - campagne mai 2018 </w:t>
      </w:r>
    </w:p>
    <w:p w:rsidR="00B91C39" w:rsidRPr="00833925" w:rsidRDefault="00B91C39" w:rsidP="00C0195D">
      <w:pPr>
        <w:widowControl w:val="0"/>
        <w:spacing w:after="0" w:line="240" w:lineRule="auto"/>
        <w:ind w:left="1134" w:hanging="1134"/>
        <w:jc w:val="center"/>
        <w:rPr>
          <w:rFonts w:ascii="Andalus" w:hAnsi="Andalus" w:cs="Andalus"/>
          <w:b/>
          <w:color w:val="auto"/>
          <w:sz w:val="22"/>
          <w:szCs w:val="22"/>
        </w:rPr>
      </w:pPr>
    </w:p>
    <w:p w:rsidR="00097AFA" w:rsidRPr="0004371F" w:rsidRDefault="00097AFA" w:rsidP="005B3E71">
      <w:pPr>
        <w:widowControl w:val="0"/>
        <w:spacing w:after="0" w:line="240" w:lineRule="auto"/>
        <w:jc w:val="center"/>
        <w:rPr>
          <w:rFonts w:ascii="Andalus" w:hAnsi="Andalus" w:cs="Andalus"/>
          <w:color w:val="auto"/>
          <w:sz w:val="24"/>
          <w:szCs w:val="24"/>
        </w:rPr>
      </w:pPr>
      <w:r w:rsidRPr="0004371F">
        <w:rPr>
          <w:rFonts w:ascii="Andalus" w:hAnsi="Andalus" w:cs="Andalus"/>
          <w:color w:val="auto"/>
          <w:sz w:val="24"/>
          <w:szCs w:val="24"/>
        </w:rPr>
        <w:t>M.A. BECHKIT1, N. CHABOUR2, S. BOUROUIS3.Z.E. BOUMLIT4</w:t>
      </w:r>
    </w:p>
    <w:p w:rsidR="00097AFA" w:rsidRPr="0004371F" w:rsidRDefault="00097AFA" w:rsidP="005B3E71">
      <w:pPr>
        <w:widowControl w:val="0"/>
        <w:spacing w:after="0" w:line="240" w:lineRule="auto"/>
        <w:jc w:val="center"/>
        <w:rPr>
          <w:rFonts w:ascii="Andalus" w:hAnsi="Andalus" w:cs="Andalus"/>
          <w:color w:val="auto"/>
          <w:sz w:val="24"/>
          <w:szCs w:val="24"/>
        </w:rPr>
      </w:pPr>
      <w:r w:rsidRPr="0004371F">
        <w:rPr>
          <w:rFonts w:ascii="Andalus" w:hAnsi="Andalus" w:cs="Andalus"/>
          <w:color w:val="auto"/>
          <w:sz w:val="24"/>
          <w:szCs w:val="24"/>
        </w:rPr>
        <w:t xml:space="preserve">1 : Université des Sciences et de la Technologie Houari Boumediene, Alger, Algeria, </w:t>
      </w:r>
      <w:hyperlink r:id="rId63" w:history="1">
        <w:r w:rsidRPr="0004371F">
          <w:rPr>
            <w:rFonts w:ascii="Andalus" w:hAnsi="Andalus" w:cs="Andalus"/>
            <w:color w:val="auto"/>
            <w:sz w:val="24"/>
            <w:szCs w:val="24"/>
          </w:rPr>
          <w:t>mohamed-amine.bechkit@hotmail.fr</w:t>
        </w:r>
      </w:hyperlink>
      <w:r w:rsidRPr="0004371F">
        <w:rPr>
          <w:rFonts w:ascii="Andalus" w:hAnsi="Andalus" w:cs="Andalus"/>
          <w:color w:val="auto"/>
          <w:sz w:val="24"/>
          <w:szCs w:val="24"/>
        </w:rPr>
        <w:t>.</w:t>
      </w:r>
    </w:p>
    <w:p w:rsidR="00097AFA" w:rsidRPr="0004371F" w:rsidRDefault="00097AFA" w:rsidP="005B3E71">
      <w:pPr>
        <w:widowControl w:val="0"/>
        <w:spacing w:after="0" w:line="240" w:lineRule="auto"/>
        <w:jc w:val="center"/>
        <w:rPr>
          <w:rFonts w:ascii="Andalus" w:hAnsi="Andalus" w:cs="Andalus"/>
          <w:color w:val="auto"/>
          <w:sz w:val="24"/>
          <w:szCs w:val="24"/>
        </w:rPr>
      </w:pPr>
      <w:r w:rsidRPr="0004371F">
        <w:rPr>
          <w:rFonts w:ascii="Andalus" w:hAnsi="Andalus" w:cs="Andalus"/>
          <w:color w:val="auto"/>
          <w:sz w:val="24"/>
          <w:szCs w:val="24"/>
        </w:rPr>
        <w:t xml:space="preserve">2 :Université Constantine 1, Algeria, </w:t>
      </w:r>
      <w:hyperlink r:id="rId64" w:history="1">
        <w:r w:rsidRPr="0004371F">
          <w:rPr>
            <w:rFonts w:ascii="Andalus" w:hAnsi="Andalus" w:cs="Andalus"/>
            <w:color w:val="auto"/>
            <w:sz w:val="24"/>
            <w:szCs w:val="24"/>
          </w:rPr>
          <w:t>nabilchabour@gmail.com</w:t>
        </w:r>
      </w:hyperlink>
      <w:r w:rsidRPr="0004371F">
        <w:rPr>
          <w:rFonts w:ascii="Andalus" w:hAnsi="Andalus" w:cs="Andalus"/>
          <w:color w:val="auto"/>
          <w:sz w:val="24"/>
          <w:szCs w:val="24"/>
        </w:rPr>
        <w:t>.</w:t>
      </w:r>
    </w:p>
    <w:p w:rsidR="00097AFA" w:rsidRPr="0004371F" w:rsidRDefault="00097AFA" w:rsidP="005B3E71">
      <w:pPr>
        <w:widowControl w:val="0"/>
        <w:spacing w:after="0" w:line="240" w:lineRule="auto"/>
        <w:jc w:val="center"/>
        <w:rPr>
          <w:rFonts w:ascii="Andalus" w:hAnsi="Andalus" w:cs="Andalus"/>
          <w:color w:val="auto"/>
          <w:sz w:val="24"/>
          <w:szCs w:val="24"/>
        </w:rPr>
      </w:pPr>
      <w:r w:rsidRPr="0004371F">
        <w:rPr>
          <w:rFonts w:ascii="Andalus" w:hAnsi="Andalus" w:cs="Andalus"/>
          <w:color w:val="auto"/>
          <w:sz w:val="24"/>
          <w:szCs w:val="24"/>
        </w:rPr>
        <w:t>3 : Centre de Recherche en Astronomie Astrophysique et Géophysique (C.R.A.A.G) Alger, Algeria, seid_bourouis@yahoo.fr.</w:t>
      </w:r>
    </w:p>
    <w:p w:rsidR="00097AFA" w:rsidRPr="0004371F" w:rsidRDefault="00097AFA" w:rsidP="005B3E71">
      <w:pPr>
        <w:widowControl w:val="0"/>
        <w:spacing w:after="0" w:line="240" w:lineRule="auto"/>
        <w:jc w:val="center"/>
        <w:rPr>
          <w:rFonts w:ascii="Andalus" w:hAnsi="Andalus" w:cs="Andalus"/>
          <w:color w:val="auto"/>
          <w:sz w:val="24"/>
          <w:szCs w:val="24"/>
        </w:rPr>
      </w:pPr>
      <w:r w:rsidRPr="0004371F">
        <w:rPr>
          <w:rFonts w:ascii="Andalus" w:hAnsi="Andalus" w:cs="Andalus"/>
          <w:color w:val="auto"/>
          <w:sz w:val="24"/>
          <w:szCs w:val="24"/>
        </w:rPr>
        <w:t>4 :Université des Sciences et de la Technologie Houari Boumediene, Alger, Algeria,</w:t>
      </w:r>
      <w:hyperlink r:id="rId65" w:history="1">
        <w:r w:rsidRPr="0004371F">
          <w:rPr>
            <w:rFonts w:ascii="Andalus" w:hAnsi="Andalus" w:cs="Andalus"/>
            <w:color w:val="auto"/>
            <w:sz w:val="24"/>
            <w:szCs w:val="24"/>
          </w:rPr>
          <w:t>boumelit-zinou@hotmail.fr</w:t>
        </w:r>
      </w:hyperlink>
      <w:r w:rsidRPr="0004371F">
        <w:rPr>
          <w:rFonts w:ascii="Andalus" w:hAnsi="Andalus" w:cs="Andalus"/>
          <w:color w:val="auto"/>
          <w:sz w:val="24"/>
          <w:szCs w:val="24"/>
        </w:rPr>
        <w:t xml:space="preserve">, </w:t>
      </w:r>
    </w:p>
    <w:p w:rsidR="00097AFA" w:rsidRPr="00833925" w:rsidRDefault="00097AFA" w:rsidP="005B3E71">
      <w:pPr>
        <w:widowControl w:val="0"/>
        <w:spacing w:after="0" w:line="240" w:lineRule="auto"/>
        <w:jc w:val="center"/>
        <w:rPr>
          <w:rFonts w:ascii="Andalus" w:hAnsi="Andalus" w:cs="Andalus"/>
          <w:color w:val="auto"/>
          <w:sz w:val="22"/>
          <w:szCs w:val="22"/>
        </w:rPr>
      </w:pPr>
    </w:p>
    <w:p w:rsidR="00097AFA" w:rsidRPr="0004371F" w:rsidRDefault="00097AFA" w:rsidP="00B91C39">
      <w:pPr>
        <w:autoSpaceDE w:val="0"/>
        <w:autoSpaceDN w:val="0"/>
        <w:adjustRightInd w:val="0"/>
        <w:spacing w:after="0" w:line="276" w:lineRule="auto"/>
        <w:jc w:val="both"/>
        <w:rPr>
          <w:rFonts w:ascii="Andalus" w:hAnsi="Andalus" w:cs="Andalus"/>
          <w:b/>
          <w:bCs/>
          <w:sz w:val="24"/>
          <w:szCs w:val="24"/>
        </w:rPr>
      </w:pPr>
      <w:r w:rsidRPr="0004371F">
        <w:rPr>
          <w:rFonts w:ascii="Andalus" w:hAnsi="Andalus" w:cs="Andalus"/>
          <w:b/>
          <w:bCs/>
          <w:sz w:val="24"/>
          <w:szCs w:val="24"/>
        </w:rPr>
        <w:t xml:space="preserve">Résumé </w:t>
      </w:r>
    </w:p>
    <w:p w:rsidR="00097AFA" w:rsidRPr="00833925" w:rsidRDefault="00097AFA" w:rsidP="00B91C39">
      <w:pPr>
        <w:autoSpaceDE w:val="0"/>
        <w:autoSpaceDN w:val="0"/>
        <w:adjustRightInd w:val="0"/>
        <w:spacing w:after="0" w:line="276" w:lineRule="auto"/>
        <w:jc w:val="both"/>
        <w:rPr>
          <w:rFonts w:ascii="Andalus" w:hAnsi="Andalus" w:cs="Andalus"/>
          <w:sz w:val="22"/>
          <w:szCs w:val="22"/>
        </w:rPr>
      </w:pPr>
      <w:r w:rsidRPr="00833925">
        <w:rPr>
          <w:rFonts w:ascii="Andalus" w:hAnsi="Andalus" w:cs="Andalus"/>
          <w:sz w:val="22"/>
          <w:szCs w:val="22"/>
        </w:rPr>
        <w:t>L’aquifère côtier de Nador, situé sur le littoral méditerranéen sous un climat semi-aride, fait partie de ces zones côtières où la demande supplémentaire en eau est de plus en plus importante. La surexploitation de cette nappe d’Oued Nador Tipaza (Algérie) a des conséquences désastreuses sur la qualité de l’eau ; notamment, du fait du phénomène d’intrusion marine. Dans la continuité des travaux réalisés auparavant (mai 2015, mai 2016 et mai 2017), une étude de prospection par sondage électrique a été menée au mois de mai 2018, afin de détecter la position actuelle du biseau salé. Nous avons utilisé le logiciel d’inversion IPI2WIN pour l’interprétation des 7 sondages électriques, orientés Nord-Ouest Sud-Est et le logiciel IPIres3 pour avoir les coupes-géo-électriques. Au cours de l’interprétation des sondages, nous avons utilisé simultanément les résultats du log litho-stratigraphique F3 et de son sondage étalon, afin d’avoir une meilleure interprétation. L’interprétation de la coupe géo-électrique et la schématisation du modèle, correspondant à nos résultats, nous a permis une comparaison entre le modèle du traitement des données de l’année 2018 et celui de l’approche hydrostatique afin de valider le modèle obtenu. Le calcul du bilan hydrique de la région d’étude, a permis de comprendre le contexte climatique, afin de mettre en évidence le rôle d’un éventuel pompage excessif favorisant l’intrusion marine.</w:t>
      </w:r>
    </w:p>
    <w:p w:rsidR="00B91C39" w:rsidRPr="00833925" w:rsidRDefault="00B91C39" w:rsidP="00B91C39">
      <w:pPr>
        <w:autoSpaceDE w:val="0"/>
        <w:autoSpaceDN w:val="0"/>
        <w:adjustRightInd w:val="0"/>
        <w:spacing w:after="0" w:line="276" w:lineRule="auto"/>
        <w:jc w:val="both"/>
        <w:rPr>
          <w:rFonts w:ascii="Andalus" w:hAnsi="Andalus" w:cs="Andalus"/>
          <w:sz w:val="22"/>
          <w:szCs w:val="22"/>
        </w:rPr>
      </w:pPr>
    </w:p>
    <w:p w:rsidR="00B91C39" w:rsidRPr="00833925" w:rsidRDefault="00B91C39" w:rsidP="00B91C39">
      <w:pPr>
        <w:autoSpaceDE w:val="0"/>
        <w:autoSpaceDN w:val="0"/>
        <w:adjustRightInd w:val="0"/>
        <w:spacing w:after="0" w:line="276" w:lineRule="auto"/>
        <w:jc w:val="both"/>
        <w:rPr>
          <w:rFonts w:ascii="Andalus" w:hAnsi="Andalus" w:cs="Andalus"/>
          <w:sz w:val="22"/>
          <w:szCs w:val="22"/>
        </w:rPr>
      </w:pPr>
    </w:p>
    <w:p w:rsidR="00097AFA" w:rsidRPr="00F43012" w:rsidRDefault="00097AFA" w:rsidP="00097AFA">
      <w:pPr>
        <w:autoSpaceDE w:val="0"/>
        <w:autoSpaceDN w:val="0"/>
        <w:adjustRightInd w:val="0"/>
        <w:spacing w:after="200" w:line="240" w:lineRule="auto"/>
        <w:jc w:val="both"/>
        <w:rPr>
          <w:rFonts w:ascii="Andalus" w:hAnsi="Andalus" w:cs="Andalus"/>
          <w:sz w:val="22"/>
          <w:szCs w:val="22"/>
        </w:rPr>
      </w:pPr>
      <w:r w:rsidRPr="00F43012">
        <w:rPr>
          <w:rFonts w:ascii="Andalus" w:hAnsi="Andalus" w:cs="Andalus"/>
          <w:b/>
          <w:bCs/>
          <w:sz w:val="22"/>
          <w:szCs w:val="22"/>
        </w:rPr>
        <w:t xml:space="preserve">Mots clés : </w:t>
      </w:r>
      <w:r w:rsidRPr="00F43012">
        <w:rPr>
          <w:rFonts w:ascii="Andalus" w:hAnsi="Andalus" w:cs="Andalus"/>
          <w:sz w:val="22"/>
          <w:szCs w:val="22"/>
        </w:rPr>
        <w:t>sondage électrique, intrusion marine, log litho-stratigraphique, coupes géo-électrique.</w:t>
      </w:r>
    </w:p>
    <w:p w:rsidR="00097AFA" w:rsidRPr="00833925" w:rsidRDefault="00097AFA" w:rsidP="00D01B75">
      <w:pPr>
        <w:ind w:firstLine="708"/>
        <w:rPr>
          <w:rFonts w:ascii="Andalus" w:hAnsi="Andalus" w:cs="Andalus"/>
          <w:sz w:val="22"/>
          <w:szCs w:val="22"/>
        </w:rPr>
      </w:pPr>
    </w:p>
    <w:p w:rsidR="00B91C39" w:rsidRPr="00833925" w:rsidRDefault="00B91C39" w:rsidP="00D01B75">
      <w:pPr>
        <w:ind w:firstLine="708"/>
        <w:rPr>
          <w:rFonts w:ascii="Andalus" w:hAnsi="Andalus" w:cs="Andalus"/>
          <w:sz w:val="22"/>
          <w:szCs w:val="22"/>
        </w:rPr>
      </w:pPr>
    </w:p>
    <w:p w:rsidR="00153BAC" w:rsidRDefault="00153BAC" w:rsidP="00D01B75">
      <w:pPr>
        <w:ind w:firstLine="708"/>
        <w:rPr>
          <w:rFonts w:ascii="Andalus" w:hAnsi="Andalus" w:cs="Andalus"/>
          <w:sz w:val="22"/>
          <w:szCs w:val="22"/>
        </w:rPr>
      </w:pPr>
    </w:p>
    <w:p w:rsidR="00F0640E" w:rsidRDefault="00F0640E" w:rsidP="00D01B75">
      <w:pPr>
        <w:ind w:firstLine="708"/>
        <w:rPr>
          <w:rFonts w:ascii="Andalus" w:hAnsi="Andalus" w:cs="Andalus"/>
          <w:sz w:val="22"/>
          <w:szCs w:val="22"/>
        </w:rPr>
      </w:pPr>
    </w:p>
    <w:p w:rsidR="00A83990" w:rsidRPr="0004371F" w:rsidRDefault="00A83990" w:rsidP="00A83990">
      <w:pPr>
        <w:spacing w:after="0"/>
        <w:ind w:left="720"/>
        <w:jc w:val="center"/>
        <w:rPr>
          <w:rFonts w:ascii="Andalus" w:eastAsia="Calibri" w:hAnsi="Andalus" w:cs="Andalus"/>
          <w:b/>
          <w:bCs/>
          <w:sz w:val="28"/>
          <w:szCs w:val="28"/>
          <w:lang w:bidi="ar-DZ"/>
        </w:rPr>
      </w:pPr>
      <w:r w:rsidRPr="0004371F">
        <w:rPr>
          <w:rFonts w:ascii="Andalus" w:eastAsia="Calibri" w:hAnsi="Andalus" w:cs="Andalus"/>
          <w:b/>
          <w:bCs/>
          <w:sz w:val="28"/>
          <w:szCs w:val="28"/>
          <w:lang w:bidi="ar-DZ"/>
        </w:rPr>
        <w:t>EVALUATION QUANTITATIVE ET QUALITATIVE DES RESSOURCES EN EAU SOUTERRAINE DANS LA VALEE DE L’OUED BOUNAMOUSSA (CAS DE LA PLAINE D’EL ASFOUR)</w:t>
      </w:r>
    </w:p>
    <w:p w:rsidR="00A83990" w:rsidRPr="00833925" w:rsidRDefault="00A83990" w:rsidP="00A83990">
      <w:pPr>
        <w:spacing w:after="0"/>
        <w:jc w:val="center"/>
        <w:rPr>
          <w:rFonts w:ascii="Andalus" w:eastAsia="Calibri" w:hAnsi="Andalus" w:cs="Andalus"/>
          <w:b/>
          <w:bCs/>
          <w:sz w:val="22"/>
          <w:szCs w:val="22"/>
          <w:u w:val="single"/>
        </w:rPr>
      </w:pPr>
    </w:p>
    <w:p w:rsidR="00A83990" w:rsidRPr="0004371F" w:rsidRDefault="00A83990" w:rsidP="00A83990">
      <w:pPr>
        <w:spacing w:after="0"/>
        <w:jc w:val="center"/>
        <w:rPr>
          <w:rFonts w:ascii="Andalus" w:eastAsia="Calibri" w:hAnsi="Andalus" w:cs="Andalus"/>
          <w:sz w:val="24"/>
          <w:szCs w:val="24"/>
          <w:vertAlign w:val="superscript"/>
          <w:lang w:bidi="ar-DZ"/>
        </w:rPr>
      </w:pPr>
      <w:r w:rsidRPr="0004371F">
        <w:rPr>
          <w:rFonts w:ascii="Andalus" w:eastAsia="Calibri" w:hAnsi="Andalus" w:cs="Andalus"/>
          <w:sz w:val="24"/>
          <w:szCs w:val="24"/>
        </w:rPr>
        <w:t>Salima Guechi</w:t>
      </w:r>
      <w:r w:rsidRPr="0004371F">
        <w:rPr>
          <w:rFonts w:ascii="Andalus" w:eastAsia="Calibri" w:hAnsi="Andalus" w:cs="Andalus"/>
          <w:b/>
          <w:bCs/>
          <w:sz w:val="24"/>
          <w:szCs w:val="24"/>
          <w:u w:val="single"/>
        </w:rPr>
        <w:t xml:space="preserve"> </w:t>
      </w:r>
      <w:r w:rsidRPr="0004371F">
        <w:rPr>
          <w:rFonts w:ascii="Andalus" w:eastAsia="Calibri" w:hAnsi="Andalus" w:cs="Andalus"/>
          <w:sz w:val="24"/>
          <w:szCs w:val="24"/>
          <w:vertAlign w:val="superscript"/>
        </w:rPr>
        <w:t>1</w:t>
      </w:r>
      <w:r w:rsidRPr="0004371F">
        <w:rPr>
          <w:rFonts w:ascii="Andalus" w:eastAsia="Calibri" w:hAnsi="Andalus" w:cs="Andalus"/>
          <w:sz w:val="24"/>
          <w:szCs w:val="24"/>
        </w:rPr>
        <w:t xml:space="preserve"> , Laroussi Beloulou </w:t>
      </w:r>
      <w:r w:rsidRPr="0004371F">
        <w:rPr>
          <w:rFonts w:ascii="Andalus" w:eastAsia="Calibri" w:hAnsi="Andalus" w:cs="Andalus"/>
          <w:sz w:val="24"/>
          <w:szCs w:val="24"/>
          <w:vertAlign w:val="superscript"/>
        </w:rPr>
        <w:t>1</w:t>
      </w:r>
      <w:r w:rsidRPr="0004371F">
        <w:rPr>
          <w:rFonts w:ascii="Andalus" w:eastAsia="Calibri" w:hAnsi="Andalus" w:cs="Andalus"/>
          <w:sz w:val="24"/>
          <w:szCs w:val="24"/>
        </w:rPr>
        <w:t>,</w:t>
      </w:r>
      <w:r w:rsidRPr="0004371F">
        <w:rPr>
          <w:rFonts w:ascii="Andalus" w:hAnsi="Andalus" w:cs="Andalus"/>
          <w:sz w:val="24"/>
          <w:szCs w:val="24"/>
          <w:lang w:bidi="ar-DZ"/>
        </w:rPr>
        <w:t xml:space="preserve"> </w:t>
      </w:r>
      <w:r w:rsidRPr="0004371F">
        <w:rPr>
          <w:rFonts w:ascii="Andalus" w:eastAsia="Calibri" w:hAnsi="Andalus" w:cs="Andalus"/>
          <w:sz w:val="24"/>
          <w:szCs w:val="24"/>
          <w:lang w:bidi="ar-DZ"/>
        </w:rPr>
        <w:t>Meriem</w:t>
      </w:r>
      <w:r w:rsidRPr="0004371F">
        <w:rPr>
          <w:rFonts w:ascii="Andalus" w:hAnsi="Andalus" w:cs="Andalus"/>
          <w:sz w:val="24"/>
          <w:szCs w:val="24"/>
          <w:lang w:bidi="ar-DZ"/>
        </w:rPr>
        <w:t xml:space="preserve"> </w:t>
      </w:r>
      <w:r w:rsidRPr="0004371F">
        <w:rPr>
          <w:rFonts w:ascii="Andalus" w:eastAsia="Calibri" w:hAnsi="Andalus" w:cs="Andalus"/>
          <w:sz w:val="24"/>
          <w:szCs w:val="24"/>
          <w:lang w:bidi="ar-DZ"/>
        </w:rPr>
        <w:t>O</w:t>
      </w:r>
      <w:r w:rsidRPr="0004371F">
        <w:rPr>
          <w:rFonts w:ascii="Andalus" w:hAnsi="Andalus" w:cs="Andalus"/>
          <w:sz w:val="24"/>
          <w:szCs w:val="24"/>
          <w:lang w:bidi="ar-DZ"/>
        </w:rPr>
        <w:t>udini</w:t>
      </w:r>
      <w:r w:rsidRPr="0004371F">
        <w:rPr>
          <w:rFonts w:ascii="Andalus" w:hAnsi="Andalus" w:cs="Andalus"/>
          <w:sz w:val="24"/>
          <w:szCs w:val="24"/>
          <w:vertAlign w:val="superscript"/>
          <w:lang w:bidi="ar-DZ"/>
        </w:rPr>
        <w:t>2</w:t>
      </w:r>
      <w:r w:rsidRPr="0004371F">
        <w:rPr>
          <w:rFonts w:ascii="Andalus" w:eastAsia="Calibri" w:hAnsi="Andalus" w:cs="Andalus"/>
          <w:sz w:val="24"/>
          <w:szCs w:val="24"/>
          <w:lang w:bidi="ar-DZ"/>
        </w:rPr>
        <w:t xml:space="preserve"> </w:t>
      </w:r>
      <w:r w:rsidRPr="0004371F">
        <w:rPr>
          <w:rFonts w:ascii="Andalus" w:hAnsi="Andalus" w:cs="Andalus"/>
          <w:sz w:val="24"/>
          <w:szCs w:val="24"/>
          <w:lang w:bidi="ar-DZ"/>
        </w:rPr>
        <w:t xml:space="preserve">et </w:t>
      </w:r>
      <w:r w:rsidRPr="0004371F">
        <w:rPr>
          <w:rFonts w:ascii="Andalus" w:eastAsia="Calibri" w:hAnsi="Andalus" w:cs="Andalus"/>
          <w:sz w:val="24"/>
          <w:szCs w:val="24"/>
          <w:lang w:bidi="ar-DZ"/>
        </w:rPr>
        <w:t>Aida</w:t>
      </w:r>
      <w:r w:rsidRPr="0004371F">
        <w:rPr>
          <w:rFonts w:ascii="Andalus" w:hAnsi="Andalus" w:cs="Andalus"/>
          <w:sz w:val="24"/>
          <w:szCs w:val="24"/>
          <w:lang w:bidi="ar-DZ"/>
        </w:rPr>
        <w:t xml:space="preserve"> Tebib</w:t>
      </w:r>
      <w:r w:rsidRPr="0004371F">
        <w:rPr>
          <w:rFonts w:ascii="Andalus" w:hAnsi="Andalus" w:cs="Andalus"/>
          <w:sz w:val="24"/>
          <w:szCs w:val="24"/>
          <w:vertAlign w:val="superscript"/>
          <w:lang w:bidi="ar-DZ"/>
        </w:rPr>
        <w:t>2</w:t>
      </w:r>
    </w:p>
    <w:p w:rsidR="00A83990" w:rsidRPr="00833925" w:rsidRDefault="00A83990" w:rsidP="00A83990">
      <w:pPr>
        <w:spacing w:after="0"/>
        <w:rPr>
          <w:rFonts w:ascii="Andalus" w:eastAsia="Calibri" w:hAnsi="Andalus" w:cs="Andalus"/>
          <w:sz w:val="22"/>
          <w:szCs w:val="22"/>
        </w:rPr>
      </w:pPr>
      <w:r w:rsidRPr="00833925">
        <w:rPr>
          <w:rFonts w:ascii="Andalus" w:hAnsi="Andalus" w:cs="Andalus"/>
          <w:sz w:val="22"/>
          <w:szCs w:val="22"/>
          <w:lang w:bidi="ar-DZ"/>
        </w:rPr>
        <w:t xml:space="preserve"> </w:t>
      </w:r>
      <w:r w:rsidRPr="00833925">
        <w:rPr>
          <w:rFonts w:ascii="Andalus" w:eastAsia="Calibri" w:hAnsi="Andalus" w:cs="Andalus"/>
          <w:sz w:val="22"/>
          <w:szCs w:val="22"/>
          <w:lang w:bidi="ar-DZ"/>
        </w:rPr>
        <w:t xml:space="preserve">                                                                     </w:t>
      </w:r>
    </w:p>
    <w:p w:rsidR="00A83990" w:rsidRPr="0004371F" w:rsidRDefault="00A83990" w:rsidP="0004371F">
      <w:pPr>
        <w:tabs>
          <w:tab w:val="left" w:pos="300"/>
          <w:tab w:val="center" w:pos="4536"/>
        </w:tabs>
        <w:autoSpaceDE w:val="0"/>
        <w:autoSpaceDN w:val="0"/>
        <w:adjustRightInd w:val="0"/>
        <w:spacing w:after="0" w:line="240" w:lineRule="auto"/>
        <w:rPr>
          <w:rFonts w:ascii="Andalus" w:eastAsia="Calibri" w:hAnsi="Andalus" w:cs="Andalus"/>
          <w:i/>
          <w:iCs/>
          <w:sz w:val="20"/>
          <w:szCs w:val="20"/>
        </w:rPr>
      </w:pPr>
      <w:r w:rsidRPr="00833925">
        <w:rPr>
          <w:rFonts w:ascii="Andalus" w:eastAsia="Calibri" w:hAnsi="Andalus" w:cs="Andalus"/>
          <w:i/>
          <w:iCs/>
          <w:sz w:val="22"/>
          <w:szCs w:val="22"/>
          <w:vertAlign w:val="superscript"/>
        </w:rPr>
        <w:tab/>
      </w:r>
      <w:r w:rsidRPr="0004371F">
        <w:rPr>
          <w:rFonts w:ascii="Andalus" w:eastAsia="Calibri" w:hAnsi="Andalus" w:cs="Andalus"/>
          <w:i/>
          <w:iCs/>
          <w:sz w:val="20"/>
          <w:szCs w:val="20"/>
          <w:vertAlign w:val="superscript"/>
        </w:rPr>
        <w:t>1</w:t>
      </w:r>
      <w:r w:rsidRPr="0004371F">
        <w:rPr>
          <w:rFonts w:ascii="Andalus" w:eastAsia="Calibri" w:hAnsi="Andalus" w:cs="Andalus"/>
          <w:i/>
          <w:iCs/>
          <w:sz w:val="20"/>
          <w:szCs w:val="20"/>
        </w:rPr>
        <w:t xml:space="preserve"> Laboratoire  des Ressources Naturelles et Aménagement (LRNA), Université Badji Mokhtar Annaba</w:t>
      </w:r>
    </w:p>
    <w:p w:rsidR="00A83990" w:rsidRPr="0004371F" w:rsidRDefault="00A83990" w:rsidP="0004371F">
      <w:pPr>
        <w:tabs>
          <w:tab w:val="left" w:pos="375"/>
          <w:tab w:val="center" w:pos="4536"/>
        </w:tabs>
        <w:spacing w:after="0" w:line="240" w:lineRule="auto"/>
        <w:rPr>
          <w:rFonts w:ascii="Andalus" w:hAnsi="Andalus" w:cs="Andalus"/>
          <w:spacing w:val="2"/>
          <w:sz w:val="20"/>
          <w:szCs w:val="20"/>
        </w:rPr>
      </w:pPr>
      <w:r w:rsidRPr="0004371F">
        <w:rPr>
          <w:rFonts w:ascii="Andalus" w:eastAsia="Calibri" w:hAnsi="Andalus" w:cs="Andalus"/>
          <w:i/>
          <w:iCs/>
          <w:sz w:val="20"/>
          <w:szCs w:val="20"/>
          <w:vertAlign w:val="superscript"/>
        </w:rPr>
        <w:tab/>
        <w:t>2</w:t>
      </w:r>
      <w:r w:rsidRPr="0004371F">
        <w:rPr>
          <w:rFonts w:ascii="Andalus" w:eastAsia="Calibri" w:hAnsi="Andalus" w:cs="Andalus"/>
          <w:i/>
          <w:iCs/>
          <w:sz w:val="20"/>
          <w:szCs w:val="20"/>
        </w:rPr>
        <w:t xml:space="preserve">  </w:t>
      </w:r>
      <w:r w:rsidRPr="0004371F">
        <w:rPr>
          <w:rFonts w:ascii="Andalus" w:hAnsi="Andalus" w:cs="Andalus"/>
          <w:bCs/>
          <w:sz w:val="20"/>
          <w:szCs w:val="20"/>
        </w:rPr>
        <w:t>Master 2,</w:t>
      </w:r>
      <w:r w:rsidRPr="0004371F">
        <w:rPr>
          <w:rFonts w:ascii="Andalus" w:eastAsia="Calibri" w:hAnsi="Andalus" w:cs="Andalus"/>
          <w:i/>
          <w:iCs/>
          <w:sz w:val="20"/>
          <w:szCs w:val="20"/>
        </w:rPr>
        <w:t xml:space="preserve"> Laboratoire  des Ressources Naturelles et Aménagement (LRNA),,</w:t>
      </w:r>
      <w:r w:rsidRPr="0004371F">
        <w:rPr>
          <w:rFonts w:ascii="Andalus" w:hAnsi="Andalus" w:cs="Andalus"/>
          <w:spacing w:val="2"/>
          <w:sz w:val="20"/>
          <w:szCs w:val="20"/>
        </w:rPr>
        <w:t xml:space="preserve"> Université Badji Mokhtar-Annaba</w:t>
      </w:r>
    </w:p>
    <w:p w:rsidR="00A83990" w:rsidRPr="00833925" w:rsidRDefault="00A83990" w:rsidP="00A83990">
      <w:pPr>
        <w:autoSpaceDE w:val="0"/>
        <w:autoSpaceDN w:val="0"/>
        <w:adjustRightInd w:val="0"/>
        <w:spacing w:after="0" w:line="240" w:lineRule="auto"/>
        <w:jc w:val="both"/>
        <w:rPr>
          <w:rFonts w:ascii="Andalus" w:hAnsi="Andalus" w:cs="Andalus"/>
          <w:b/>
          <w:bCs/>
          <w:sz w:val="22"/>
          <w:szCs w:val="22"/>
        </w:rPr>
      </w:pPr>
    </w:p>
    <w:p w:rsidR="00A83990" w:rsidRPr="0004371F" w:rsidRDefault="00A83990" w:rsidP="00A83990">
      <w:pPr>
        <w:autoSpaceDE w:val="0"/>
        <w:autoSpaceDN w:val="0"/>
        <w:adjustRightInd w:val="0"/>
        <w:spacing w:after="0" w:line="240" w:lineRule="auto"/>
        <w:jc w:val="both"/>
        <w:rPr>
          <w:rFonts w:ascii="Andalus" w:hAnsi="Andalus" w:cs="Andalus"/>
          <w:b/>
          <w:bCs/>
          <w:sz w:val="24"/>
          <w:szCs w:val="24"/>
        </w:rPr>
      </w:pPr>
      <w:r w:rsidRPr="0004371F">
        <w:rPr>
          <w:rFonts w:ascii="Andalus" w:hAnsi="Andalus" w:cs="Andalus"/>
          <w:b/>
          <w:bCs/>
          <w:sz w:val="24"/>
          <w:szCs w:val="24"/>
        </w:rPr>
        <w:t>Résumé :</w:t>
      </w:r>
    </w:p>
    <w:p w:rsidR="00A83990" w:rsidRPr="00833925" w:rsidRDefault="00A83990" w:rsidP="00A83990">
      <w:pPr>
        <w:autoSpaceDE w:val="0"/>
        <w:autoSpaceDN w:val="0"/>
        <w:adjustRightInd w:val="0"/>
        <w:spacing w:after="0" w:line="240" w:lineRule="auto"/>
        <w:jc w:val="both"/>
        <w:rPr>
          <w:rFonts w:ascii="Andalus" w:hAnsi="Andalus" w:cs="Andalus"/>
          <w:b/>
          <w:bCs/>
          <w:sz w:val="22"/>
          <w:szCs w:val="22"/>
        </w:rPr>
      </w:pPr>
    </w:p>
    <w:p w:rsidR="00A83990" w:rsidRPr="00833925" w:rsidRDefault="00A83990" w:rsidP="0004371F">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La qualité des eaux naturelles dans le monde a connu ces dernières années une grande détérioration à cause des rejets d’eau nocifs dans les cours d'eaux et l’augmentation du taux d’exploitation de ces ressources hydriques.</w:t>
      </w:r>
    </w:p>
    <w:p w:rsidR="00A83990" w:rsidRPr="00833925" w:rsidRDefault="00A83990" w:rsidP="0004371F">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A cet effet la présente étude vise essentiellement à évaluer la qualité des eaux souterraines de la plaine d’El Asfour située à l'extrême Nord-est algérien. L’aire d’étude jouit des ressources hydriques importantes nécessitant une bonne gestion en quantité et en qualité. De plus la région d’étude souffre d'une menace réelle sur le milieu naturel qui se distingue par les rejets d'eaux usées urbaines et d’activités agricoles dans les différents oueds de la région tel que l’oued Bounamoussa et ses affluents.</w:t>
      </w:r>
    </w:p>
    <w:p w:rsidR="00A83990" w:rsidRPr="00833925" w:rsidRDefault="00A83990" w:rsidP="0004371F">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Les résultats obtenus après une synthèse géologique, géophysique et Hydrogéologique et l’étude des problèmes de pollution au niveau de la plaine alluviale d’El Asfour, ont permis de déterminer les origines et l’évolution des Polluants.</w:t>
      </w:r>
    </w:p>
    <w:p w:rsidR="00A83990" w:rsidRPr="00833925" w:rsidRDefault="00A83990" w:rsidP="0004371F">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L’utilisation des eaux de l’Oued Bounamoussa pour l’irrigation, impose la prise en considération des risques sanitaires liés à la présence potentielle de composés chimiques toxiques et des germes infectieux, qui peuvent dégrader la qualité des eaux superficielles et souterraines de la plaine.</w:t>
      </w:r>
    </w:p>
    <w:p w:rsidR="00A83990" w:rsidRPr="00833925" w:rsidRDefault="00A83990" w:rsidP="0004371F">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L'analyse chimique des eaux souterraines de la plaine montre l’existence de fortes concentrations en éléments nutritifs tels que le nitrite et l’ammonium.</w:t>
      </w:r>
    </w:p>
    <w:p w:rsidR="00A83990" w:rsidRPr="00833925" w:rsidRDefault="00A83990" w:rsidP="0004371F">
      <w:pPr>
        <w:spacing w:line="240" w:lineRule="auto"/>
        <w:ind w:right="72"/>
        <w:jc w:val="both"/>
        <w:rPr>
          <w:rFonts w:ascii="Andalus" w:hAnsi="Andalus" w:cs="Andalus"/>
          <w:sz w:val="22"/>
          <w:szCs w:val="22"/>
        </w:rPr>
      </w:pPr>
      <w:r w:rsidRPr="00833925">
        <w:rPr>
          <w:rFonts w:ascii="Andalus" w:hAnsi="Andalus" w:cs="Andalus"/>
          <w:sz w:val="22"/>
          <w:szCs w:val="22"/>
        </w:rPr>
        <w:t xml:space="preserve">Ces analyses ont permis de connaitre l’origine de la pollution dans la plaine et leur impact nocif sur la qualité des eaux souterraines et de l’oued Bounamoussa .Une proposition de l’installation d’une station d'épuration des eaux pour remédier aux problèmes posés est recommandé. Faut-il noter aussi l’influence atroce de l’exploitation intense et de la mauvaise gestion des eaux de la plaine d’El Asfour sur leur qualité et quantité. </w:t>
      </w:r>
    </w:p>
    <w:p w:rsidR="00A83990" w:rsidRPr="00F43012" w:rsidRDefault="00A83990" w:rsidP="00A83990">
      <w:pPr>
        <w:autoSpaceDE w:val="0"/>
        <w:autoSpaceDN w:val="0"/>
        <w:adjustRightInd w:val="0"/>
        <w:spacing w:after="0" w:line="276" w:lineRule="auto"/>
        <w:jc w:val="both"/>
        <w:rPr>
          <w:rFonts w:ascii="Andalus" w:hAnsi="Andalus" w:cs="Andalus"/>
          <w:b/>
          <w:bCs/>
          <w:sz w:val="22"/>
          <w:szCs w:val="22"/>
        </w:rPr>
      </w:pPr>
      <w:r w:rsidRPr="00F43012">
        <w:rPr>
          <w:rFonts w:ascii="Andalus" w:hAnsi="Andalus" w:cs="Andalus"/>
          <w:b/>
          <w:bCs/>
          <w:sz w:val="22"/>
          <w:szCs w:val="22"/>
        </w:rPr>
        <w:t xml:space="preserve">Mots-clés: </w:t>
      </w:r>
      <w:r w:rsidRPr="00F43012">
        <w:rPr>
          <w:rFonts w:ascii="Andalus" w:hAnsi="Andalus" w:cs="Andalus"/>
          <w:sz w:val="22"/>
          <w:szCs w:val="22"/>
        </w:rPr>
        <w:t>Plaine d’El Asfour, Oued Bounamoussa, Eaux souterraines, Pollution, qualité et quantité d’eau, Evaluation</w:t>
      </w:r>
      <w:r w:rsidRPr="00F43012">
        <w:rPr>
          <w:rFonts w:ascii="Andalus" w:hAnsi="Andalus" w:cs="Andalus"/>
          <w:b/>
          <w:bCs/>
          <w:sz w:val="22"/>
          <w:szCs w:val="22"/>
        </w:rPr>
        <w:t>.</w:t>
      </w:r>
    </w:p>
    <w:p w:rsidR="00A83990" w:rsidRPr="00833925" w:rsidRDefault="00A83990" w:rsidP="00A83990">
      <w:pPr>
        <w:autoSpaceDE w:val="0"/>
        <w:autoSpaceDN w:val="0"/>
        <w:adjustRightInd w:val="0"/>
        <w:spacing w:after="0" w:line="240" w:lineRule="auto"/>
        <w:jc w:val="both"/>
        <w:rPr>
          <w:rFonts w:ascii="Andalus" w:hAnsi="Andalus" w:cs="Andalus"/>
          <w:b/>
          <w:bCs/>
          <w:sz w:val="22"/>
          <w:szCs w:val="22"/>
        </w:rPr>
      </w:pPr>
    </w:p>
    <w:p w:rsidR="00153BAC" w:rsidRDefault="00153BAC" w:rsidP="00D01B75">
      <w:pPr>
        <w:ind w:firstLine="708"/>
        <w:rPr>
          <w:rFonts w:ascii="Andalus" w:hAnsi="Andalus" w:cs="Andalus"/>
          <w:sz w:val="22"/>
          <w:szCs w:val="22"/>
        </w:rPr>
      </w:pPr>
    </w:p>
    <w:p w:rsidR="009C2553" w:rsidRPr="0034235D" w:rsidRDefault="009C2553" w:rsidP="009C2553">
      <w:pPr>
        <w:autoSpaceDE w:val="0"/>
        <w:autoSpaceDN w:val="0"/>
        <w:adjustRightInd w:val="0"/>
        <w:spacing w:after="0" w:line="240" w:lineRule="auto"/>
        <w:jc w:val="center"/>
        <w:rPr>
          <w:rFonts w:ascii="Andalus" w:eastAsiaTheme="minorHAnsi" w:hAnsi="Andalus" w:cs="Andalus"/>
          <w:b/>
          <w:bCs/>
          <w:kern w:val="0"/>
          <w:sz w:val="28"/>
          <w:szCs w:val="28"/>
          <w:lang w:eastAsia="en-US"/>
        </w:rPr>
      </w:pPr>
      <w:r w:rsidRPr="0034235D">
        <w:rPr>
          <w:rFonts w:ascii="Andalus" w:eastAsiaTheme="minorHAnsi" w:hAnsi="Andalus" w:cs="Andalus"/>
          <w:b/>
          <w:bCs/>
          <w:kern w:val="0"/>
          <w:sz w:val="28"/>
          <w:szCs w:val="28"/>
          <w:lang w:eastAsia="en-US"/>
        </w:rPr>
        <w:t>STATION DE DEMINERALISATION DES EAUX D’EL MAGHIER</w:t>
      </w:r>
    </w:p>
    <w:p w:rsidR="009C2553" w:rsidRPr="0034235D" w:rsidRDefault="009C2553" w:rsidP="009C2553">
      <w:pPr>
        <w:autoSpaceDE w:val="0"/>
        <w:autoSpaceDN w:val="0"/>
        <w:adjustRightInd w:val="0"/>
        <w:spacing w:after="0" w:line="240" w:lineRule="auto"/>
        <w:jc w:val="center"/>
        <w:rPr>
          <w:rFonts w:ascii="Andalus" w:eastAsiaTheme="minorHAnsi" w:hAnsi="Andalus" w:cs="Andalus"/>
          <w:b/>
          <w:bCs/>
          <w:kern w:val="0"/>
          <w:sz w:val="28"/>
          <w:szCs w:val="28"/>
          <w:lang w:eastAsia="en-US"/>
        </w:rPr>
      </w:pPr>
      <w:r w:rsidRPr="0034235D">
        <w:rPr>
          <w:rFonts w:ascii="Andalus" w:eastAsiaTheme="minorHAnsi" w:hAnsi="Andalus" w:cs="Andalus"/>
          <w:b/>
          <w:bCs/>
          <w:kern w:val="0"/>
          <w:sz w:val="28"/>
          <w:szCs w:val="28"/>
          <w:lang w:eastAsia="en-US"/>
        </w:rPr>
        <w:t>PERFORMANCE, RENDEMENT ET FIABILITE</w:t>
      </w:r>
    </w:p>
    <w:p w:rsidR="009C2553" w:rsidRPr="00833925" w:rsidRDefault="009C2553" w:rsidP="009C2553">
      <w:pPr>
        <w:autoSpaceDE w:val="0"/>
        <w:autoSpaceDN w:val="0"/>
        <w:adjustRightInd w:val="0"/>
        <w:spacing w:after="0" w:line="240" w:lineRule="auto"/>
        <w:jc w:val="center"/>
        <w:rPr>
          <w:rFonts w:ascii="Andalus" w:eastAsiaTheme="minorHAnsi" w:hAnsi="Andalus" w:cs="Andalus"/>
          <w:b/>
          <w:bCs/>
          <w:kern w:val="0"/>
          <w:sz w:val="22"/>
          <w:szCs w:val="22"/>
          <w:lang w:eastAsia="en-US"/>
        </w:rPr>
      </w:pP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kern w:val="0"/>
          <w:sz w:val="22"/>
          <w:szCs w:val="22"/>
          <w:lang w:eastAsia="en-US"/>
        </w:rPr>
        <w:t>SAYAD Lamine1, ATTOUI Badra2 , BOUROUGA Moncef 3 , BOUDJEBIEUR Essia4</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kern w:val="0"/>
          <w:sz w:val="22"/>
          <w:szCs w:val="22"/>
          <w:lang w:eastAsia="en-US"/>
        </w:rPr>
        <w:t>MAJOUR Habiba2, DJORFI Saadane5</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kern w:val="0"/>
          <w:sz w:val="22"/>
          <w:szCs w:val="22"/>
          <w:lang w:eastAsia="en-US"/>
        </w:rPr>
        <w:t>1 : Université BADJI Mokhtar-Annaba Département de Géologie BP12 Annaba -Algérie</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kern w:val="0"/>
          <w:sz w:val="22"/>
          <w:szCs w:val="22"/>
          <w:lang w:eastAsia="en-US"/>
        </w:rPr>
        <w:t>2 : Université BADJI Mokhtar-Annaba Laboratoire de Géologie BP12 Annaba –Annaba –Algérie</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kern w:val="0"/>
          <w:sz w:val="22"/>
          <w:szCs w:val="22"/>
          <w:lang w:eastAsia="en-US"/>
        </w:rPr>
        <w:t>3 : Complexe sidérurgique El Hadjar-Annaba-Algérie</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i/>
          <w:iCs/>
          <w:color w:val="002060"/>
          <w:kern w:val="0"/>
          <w:sz w:val="22"/>
          <w:szCs w:val="22"/>
          <w:lang w:eastAsia="en-US"/>
        </w:rPr>
        <w:t xml:space="preserve">4: </w:t>
      </w:r>
      <w:r w:rsidRPr="0034235D">
        <w:rPr>
          <w:rFonts w:ascii="Andalus" w:eastAsiaTheme="minorHAnsi" w:hAnsi="Andalus" w:cs="Andalus"/>
          <w:kern w:val="0"/>
          <w:sz w:val="22"/>
          <w:szCs w:val="22"/>
          <w:lang w:eastAsia="en-US"/>
        </w:rPr>
        <w:t>Université BADJI Mokhtar-Annaba Laboratoire des ressources en eau et développement durable BP 12 Annaba Algérie</w:t>
      </w:r>
    </w:p>
    <w:p w:rsidR="009C2553" w:rsidRPr="0034235D"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r w:rsidRPr="0034235D">
        <w:rPr>
          <w:rFonts w:ascii="Andalus" w:eastAsiaTheme="minorHAnsi" w:hAnsi="Andalus" w:cs="Andalus"/>
          <w:i/>
          <w:iCs/>
          <w:color w:val="002060"/>
          <w:kern w:val="0"/>
          <w:sz w:val="22"/>
          <w:szCs w:val="22"/>
          <w:lang w:eastAsia="en-US"/>
        </w:rPr>
        <w:t xml:space="preserve">5: </w:t>
      </w:r>
      <w:r w:rsidRPr="0034235D">
        <w:rPr>
          <w:rFonts w:ascii="Andalus" w:eastAsiaTheme="minorHAnsi" w:hAnsi="Andalus" w:cs="Andalus"/>
          <w:kern w:val="0"/>
          <w:sz w:val="22"/>
          <w:szCs w:val="22"/>
          <w:lang w:eastAsia="en-US"/>
        </w:rPr>
        <w:t>Université BADJI Mokhtar-Annaba Laboratoire des ressources naturelles et aménagement BP 12 Annaba Algérie</w:t>
      </w:r>
    </w:p>
    <w:p w:rsidR="009C2553" w:rsidRPr="00833925"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p>
    <w:p w:rsidR="009C2553" w:rsidRPr="00833925" w:rsidRDefault="009C2553" w:rsidP="009C2553">
      <w:pPr>
        <w:autoSpaceDE w:val="0"/>
        <w:autoSpaceDN w:val="0"/>
        <w:adjustRightInd w:val="0"/>
        <w:spacing w:after="0" w:line="240" w:lineRule="auto"/>
        <w:jc w:val="center"/>
        <w:rPr>
          <w:rFonts w:ascii="Andalus" w:eastAsiaTheme="minorHAnsi" w:hAnsi="Andalus" w:cs="Andalus"/>
          <w:kern w:val="0"/>
          <w:sz w:val="22"/>
          <w:szCs w:val="22"/>
          <w:lang w:eastAsia="en-US"/>
        </w:rPr>
      </w:pPr>
    </w:p>
    <w:p w:rsidR="009C2553" w:rsidRPr="0034235D" w:rsidRDefault="009C2553" w:rsidP="009C2553">
      <w:pPr>
        <w:autoSpaceDE w:val="0"/>
        <w:autoSpaceDN w:val="0"/>
        <w:adjustRightInd w:val="0"/>
        <w:spacing w:after="0" w:line="240" w:lineRule="auto"/>
        <w:jc w:val="both"/>
        <w:rPr>
          <w:rFonts w:ascii="Andalus" w:eastAsiaTheme="minorHAnsi" w:hAnsi="Andalus" w:cs="Andalus"/>
          <w:b/>
          <w:bCs/>
          <w:kern w:val="0"/>
          <w:sz w:val="24"/>
          <w:szCs w:val="24"/>
          <w:lang w:eastAsia="en-US"/>
        </w:rPr>
      </w:pPr>
      <w:r w:rsidRPr="0034235D">
        <w:rPr>
          <w:rFonts w:ascii="Andalus" w:eastAsiaTheme="minorHAnsi" w:hAnsi="Andalus" w:cs="Andalus"/>
          <w:b/>
          <w:bCs/>
          <w:kern w:val="0"/>
          <w:sz w:val="24"/>
          <w:szCs w:val="24"/>
          <w:lang w:eastAsia="en-US"/>
        </w:rPr>
        <w:t>Résumé</w:t>
      </w:r>
    </w:p>
    <w:p w:rsidR="009C2553" w:rsidRPr="00833925" w:rsidRDefault="009C2553" w:rsidP="009C2553">
      <w:pPr>
        <w:autoSpaceDE w:val="0"/>
        <w:autoSpaceDN w:val="0"/>
        <w:adjustRightInd w:val="0"/>
        <w:spacing w:after="0" w:line="240" w:lineRule="auto"/>
        <w:jc w:val="both"/>
        <w:rPr>
          <w:rFonts w:ascii="Andalus" w:eastAsiaTheme="minorHAnsi" w:hAnsi="Andalus" w:cs="Andalus"/>
          <w:b/>
          <w:bCs/>
          <w:kern w:val="0"/>
          <w:sz w:val="22"/>
          <w:szCs w:val="22"/>
          <w:lang w:eastAsia="en-US"/>
        </w:rPr>
      </w:pPr>
    </w:p>
    <w:p w:rsidR="009C2553" w:rsidRPr="00833925" w:rsidRDefault="009C2553" w:rsidP="009C2553">
      <w:pPr>
        <w:autoSpaceDE w:val="0"/>
        <w:autoSpaceDN w:val="0"/>
        <w:adjustRightInd w:val="0"/>
        <w:spacing w:after="0" w:line="240" w:lineRule="auto"/>
        <w:jc w:val="both"/>
        <w:rPr>
          <w:rFonts w:ascii="Andalus" w:eastAsiaTheme="minorHAnsi" w:hAnsi="Andalus" w:cs="Andalus"/>
          <w:kern w:val="0"/>
          <w:sz w:val="22"/>
          <w:szCs w:val="22"/>
          <w:lang w:eastAsia="en-US"/>
        </w:rPr>
      </w:pPr>
      <w:r w:rsidRPr="00833925">
        <w:rPr>
          <w:rFonts w:ascii="Andalus" w:eastAsiaTheme="minorHAnsi" w:hAnsi="Andalus" w:cs="Andalus"/>
          <w:kern w:val="0"/>
          <w:sz w:val="22"/>
          <w:szCs w:val="22"/>
          <w:lang w:eastAsia="en-US"/>
        </w:rPr>
        <w:t>La qualité des eaux souterraines de la région d’El Maghier est caractérisée par une forte minéralisation, une grande dureté et une salinité qui dépasse 3g/l. Le traitement de cette eau d’origine albienne (Continental Intercalaire) s’impose afin de subvenir la demande croissante de la population de cette région .la wilaya déléguée d’El Meghier a bénéficié en 2018 d’un programme d’envergure portant sur la réalisation d’une station de déminéralisation des eaux saumâtres, le traitement par les méthodes membranaires                ( d’osmose inverse ) s’avère le plus adéquat dans ces cas .l’eau traitée par cette station répond aux normes de potabilités dictées par l’organisation mondiales de sante et la réglementation algérienne en vigueur.</w:t>
      </w:r>
    </w:p>
    <w:p w:rsidR="0034235D" w:rsidRDefault="0034235D" w:rsidP="009C2553">
      <w:pPr>
        <w:autoSpaceDE w:val="0"/>
        <w:autoSpaceDN w:val="0"/>
        <w:adjustRightInd w:val="0"/>
        <w:spacing w:after="0" w:line="240" w:lineRule="auto"/>
        <w:rPr>
          <w:rFonts w:ascii="Andalus" w:eastAsiaTheme="minorHAnsi" w:hAnsi="Andalus" w:cs="Andalus"/>
          <w:b/>
          <w:bCs/>
          <w:kern w:val="0"/>
          <w:sz w:val="20"/>
          <w:szCs w:val="20"/>
          <w:lang w:eastAsia="en-US"/>
        </w:rPr>
      </w:pPr>
    </w:p>
    <w:p w:rsidR="009C2553" w:rsidRPr="00F43012" w:rsidRDefault="009C2553" w:rsidP="009C2553">
      <w:pPr>
        <w:autoSpaceDE w:val="0"/>
        <w:autoSpaceDN w:val="0"/>
        <w:adjustRightInd w:val="0"/>
        <w:spacing w:after="0" w:line="240" w:lineRule="auto"/>
        <w:rPr>
          <w:rFonts w:ascii="Andalus" w:eastAsiaTheme="minorHAnsi" w:hAnsi="Andalus" w:cs="Andalus"/>
          <w:kern w:val="0"/>
          <w:sz w:val="22"/>
          <w:szCs w:val="22"/>
          <w:lang w:eastAsia="en-US"/>
        </w:rPr>
      </w:pPr>
      <w:r w:rsidRPr="00F43012">
        <w:rPr>
          <w:rFonts w:ascii="Andalus" w:eastAsiaTheme="minorHAnsi" w:hAnsi="Andalus" w:cs="Andalus"/>
          <w:b/>
          <w:bCs/>
          <w:kern w:val="0"/>
          <w:sz w:val="22"/>
          <w:szCs w:val="22"/>
          <w:lang w:eastAsia="en-US"/>
        </w:rPr>
        <w:t xml:space="preserve">Mots clés </w:t>
      </w:r>
      <w:r w:rsidRPr="00F43012">
        <w:rPr>
          <w:rFonts w:ascii="Andalus" w:eastAsiaTheme="minorHAnsi" w:hAnsi="Andalus" w:cs="Andalus"/>
          <w:kern w:val="0"/>
          <w:sz w:val="22"/>
          <w:szCs w:val="22"/>
          <w:lang w:eastAsia="en-US"/>
        </w:rPr>
        <w:t>: Station de déminéralisation, El Maghier, Continental intercalaire, minéralisation, osmose inverse</w:t>
      </w:r>
    </w:p>
    <w:p w:rsidR="009C2553" w:rsidRPr="00833925" w:rsidRDefault="009C2553" w:rsidP="00D01B75">
      <w:pPr>
        <w:ind w:firstLine="708"/>
        <w:rPr>
          <w:rFonts w:ascii="Andalus" w:hAnsi="Andalus" w:cs="Andalus"/>
          <w:sz w:val="22"/>
          <w:szCs w:val="22"/>
        </w:rPr>
      </w:pPr>
    </w:p>
    <w:p w:rsidR="009C2553" w:rsidRPr="00833925" w:rsidRDefault="009C2553" w:rsidP="00D01B75">
      <w:pPr>
        <w:ind w:firstLine="708"/>
        <w:rPr>
          <w:rFonts w:ascii="Andalus" w:hAnsi="Andalus" w:cs="Andalus"/>
          <w:sz w:val="22"/>
          <w:szCs w:val="22"/>
        </w:rPr>
      </w:pPr>
    </w:p>
    <w:p w:rsidR="009C2553" w:rsidRPr="00833925" w:rsidRDefault="009C2553" w:rsidP="00D01B75">
      <w:pPr>
        <w:ind w:firstLine="708"/>
        <w:rPr>
          <w:rFonts w:ascii="Andalus" w:hAnsi="Andalus" w:cs="Andalus"/>
          <w:sz w:val="22"/>
          <w:szCs w:val="22"/>
        </w:rPr>
      </w:pPr>
    </w:p>
    <w:p w:rsidR="00097AFA" w:rsidRPr="00833925" w:rsidRDefault="00097AFA" w:rsidP="00D01B75">
      <w:pPr>
        <w:ind w:firstLine="708"/>
        <w:rPr>
          <w:rFonts w:ascii="Andalus" w:hAnsi="Andalus" w:cs="Andalus"/>
          <w:sz w:val="22"/>
          <w:szCs w:val="22"/>
        </w:rPr>
      </w:pPr>
    </w:p>
    <w:p w:rsidR="00097AFA" w:rsidRPr="00833925" w:rsidRDefault="00097AFA" w:rsidP="00D01B75">
      <w:pPr>
        <w:ind w:firstLine="708"/>
        <w:rPr>
          <w:rFonts w:ascii="Andalus" w:hAnsi="Andalus" w:cs="Andalus"/>
          <w:sz w:val="22"/>
          <w:szCs w:val="22"/>
        </w:rPr>
      </w:pPr>
    </w:p>
    <w:p w:rsidR="00097AFA" w:rsidRPr="00833925" w:rsidRDefault="00097AFA" w:rsidP="00D01B75">
      <w:pPr>
        <w:ind w:firstLine="708"/>
        <w:rPr>
          <w:rFonts w:ascii="Andalus" w:hAnsi="Andalus" w:cs="Andalus"/>
          <w:sz w:val="22"/>
          <w:szCs w:val="22"/>
        </w:rPr>
      </w:pPr>
    </w:p>
    <w:p w:rsidR="009661D3" w:rsidRDefault="009661D3" w:rsidP="00D01B75">
      <w:pPr>
        <w:ind w:firstLine="708"/>
        <w:rPr>
          <w:rFonts w:ascii="Andalus" w:hAnsi="Andalus" w:cs="Andalus"/>
          <w:sz w:val="22"/>
          <w:szCs w:val="22"/>
        </w:rPr>
      </w:pPr>
    </w:p>
    <w:p w:rsidR="00F0640E" w:rsidRDefault="00F0640E" w:rsidP="00D01B75">
      <w:pPr>
        <w:ind w:firstLine="708"/>
        <w:rPr>
          <w:rFonts w:ascii="Andalus" w:hAnsi="Andalus" w:cs="Andalus"/>
          <w:sz w:val="22"/>
          <w:szCs w:val="22"/>
        </w:rPr>
      </w:pPr>
    </w:p>
    <w:p w:rsidR="00F0640E" w:rsidRPr="00833925" w:rsidRDefault="00F0640E" w:rsidP="00D01B75">
      <w:pPr>
        <w:ind w:firstLine="708"/>
        <w:rPr>
          <w:rFonts w:ascii="Andalus" w:hAnsi="Andalus" w:cs="Andalus"/>
          <w:sz w:val="22"/>
          <w:szCs w:val="22"/>
        </w:rPr>
      </w:pPr>
    </w:p>
    <w:p w:rsidR="00A83990" w:rsidRPr="0034235D" w:rsidRDefault="00A83990" w:rsidP="00A83990">
      <w:pPr>
        <w:jc w:val="center"/>
        <w:rPr>
          <w:rFonts w:ascii="Andalus" w:hAnsi="Andalus" w:cs="Andalus"/>
          <w:b/>
          <w:bCs/>
          <w:sz w:val="28"/>
          <w:szCs w:val="28"/>
        </w:rPr>
      </w:pPr>
      <w:r w:rsidRPr="0034235D">
        <w:rPr>
          <w:rFonts w:ascii="Andalus" w:hAnsi="Andalus" w:cs="Andalus"/>
          <w:b/>
          <w:bCs/>
          <w:sz w:val="28"/>
          <w:szCs w:val="28"/>
        </w:rPr>
        <w:t>BIO-EVALUATION DE LA QUALITE DES EAUX DUBARRAGE DE BENI HAROUN DANS L’EST ALGERIEN</w:t>
      </w:r>
    </w:p>
    <w:p w:rsidR="00A83990" w:rsidRPr="0034235D" w:rsidRDefault="00A83990" w:rsidP="00A83990">
      <w:pPr>
        <w:spacing w:after="0"/>
        <w:ind w:left="-360" w:right="-726"/>
        <w:jc w:val="center"/>
        <w:rPr>
          <w:rFonts w:ascii="Andalus" w:hAnsi="Andalus" w:cs="Andalus"/>
          <w:sz w:val="24"/>
          <w:szCs w:val="24"/>
          <w:lang w:val="tr-TR"/>
        </w:rPr>
      </w:pPr>
      <w:r w:rsidRPr="0034235D">
        <w:rPr>
          <w:rFonts w:ascii="Andalus" w:hAnsi="Andalus" w:cs="Andalus"/>
          <w:sz w:val="24"/>
          <w:szCs w:val="24"/>
          <w:lang w:val="tr-TR"/>
        </w:rPr>
        <w:t>Saliha Kherief Nacereddine</w:t>
      </w:r>
      <w:r w:rsidRPr="0034235D">
        <w:rPr>
          <w:rFonts w:ascii="Andalus" w:hAnsi="Andalus" w:cs="Andalus"/>
          <w:b/>
          <w:bCs/>
          <w:sz w:val="24"/>
          <w:szCs w:val="24"/>
          <w:lang w:val="tr-TR"/>
        </w:rPr>
        <w:t xml:space="preserve"> </w:t>
      </w:r>
      <w:r w:rsidRPr="0034235D">
        <w:rPr>
          <w:rFonts w:ascii="Andalus" w:hAnsi="Andalus" w:cs="Andalus"/>
          <w:sz w:val="24"/>
          <w:szCs w:val="24"/>
          <w:vertAlign w:val="superscript"/>
          <w:lang w:val="tr-TR"/>
        </w:rPr>
        <w:t>1,2</w:t>
      </w:r>
      <w:r w:rsidRPr="0034235D">
        <w:rPr>
          <w:rFonts w:ascii="Andalus" w:hAnsi="Andalus" w:cs="Andalus"/>
          <w:sz w:val="24"/>
          <w:szCs w:val="24"/>
          <w:lang w:val="tr-TR"/>
        </w:rPr>
        <w:t xml:space="preserve">, Hamssa Djeddi </w:t>
      </w:r>
      <w:r w:rsidRPr="0034235D">
        <w:rPr>
          <w:rFonts w:ascii="Andalus" w:hAnsi="Andalus" w:cs="Andalus"/>
          <w:sz w:val="24"/>
          <w:szCs w:val="24"/>
          <w:vertAlign w:val="superscript"/>
          <w:lang w:val="tr-TR"/>
        </w:rPr>
        <w:t>1,2</w:t>
      </w:r>
      <w:r w:rsidRPr="0034235D">
        <w:rPr>
          <w:rFonts w:ascii="Andalus" w:hAnsi="Andalus" w:cs="Andalus"/>
          <w:sz w:val="24"/>
          <w:szCs w:val="24"/>
          <w:lang w:val="tr-TR"/>
        </w:rPr>
        <w:t>,Naila Yasmine Benayache</w:t>
      </w:r>
      <w:r w:rsidRPr="0034235D">
        <w:rPr>
          <w:rFonts w:ascii="Andalus" w:hAnsi="Andalus" w:cs="Andalus"/>
          <w:sz w:val="24"/>
          <w:szCs w:val="24"/>
          <w:vertAlign w:val="superscript"/>
          <w:lang w:val="tr-TR"/>
        </w:rPr>
        <w:t>1</w:t>
      </w:r>
      <w:r w:rsidRPr="0034235D">
        <w:rPr>
          <w:rFonts w:ascii="Andalus" w:hAnsi="Andalus" w:cs="Andalus"/>
          <w:sz w:val="24"/>
          <w:szCs w:val="24"/>
          <w:lang w:val="tr-TR"/>
        </w:rPr>
        <w:t xml:space="preserve">et Fatima-Zohra </w:t>
      </w:r>
    </w:p>
    <w:p w:rsidR="00A83990" w:rsidRPr="0034235D" w:rsidRDefault="00A83990" w:rsidP="00A83990">
      <w:pPr>
        <w:spacing w:after="0"/>
        <w:ind w:left="-360" w:right="-726"/>
        <w:jc w:val="center"/>
        <w:rPr>
          <w:rFonts w:ascii="Andalus" w:hAnsi="Andalus" w:cs="Andalus"/>
          <w:sz w:val="24"/>
          <w:szCs w:val="24"/>
          <w:vertAlign w:val="superscript"/>
          <w:lang w:val="tr-TR"/>
        </w:rPr>
      </w:pPr>
      <w:r w:rsidRPr="0034235D">
        <w:rPr>
          <w:rFonts w:ascii="Andalus" w:hAnsi="Andalus" w:cs="Andalus"/>
          <w:sz w:val="24"/>
          <w:szCs w:val="24"/>
          <w:lang w:val="tr-TR"/>
        </w:rPr>
        <w:t xml:space="preserve">Afri- Mehennaoui </w:t>
      </w:r>
      <w:r w:rsidRPr="0034235D">
        <w:rPr>
          <w:rFonts w:ascii="Andalus" w:hAnsi="Andalus" w:cs="Andalus"/>
          <w:sz w:val="24"/>
          <w:szCs w:val="24"/>
          <w:vertAlign w:val="superscript"/>
          <w:lang w:val="tr-TR"/>
        </w:rPr>
        <w:t>1</w:t>
      </w:r>
    </w:p>
    <w:p w:rsidR="00A83990" w:rsidRPr="0034235D" w:rsidRDefault="00A83990" w:rsidP="00A83990">
      <w:pPr>
        <w:pStyle w:val="Paragraphedeliste"/>
        <w:numPr>
          <w:ilvl w:val="0"/>
          <w:numId w:val="13"/>
        </w:numPr>
        <w:spacing w:before="240" w:after="240" w:line="256" w:lineRule="auto"/>
        <w:ind w:right="-726"/>
        <w:jc w:val="center"/>
        <w:rPr>
          <w:rFonts w:ascii="Andalus" w:hAnsi="Andalus" w:cs="Andalus"/>
          <w:sz w:val="20"/>
          <w:szCs w:val="20"/>
          <w:lang w:val="tr-TR"/>
        </w:rPr>
      </w:pPr>
      <w:r w:rsidRPr="0034235D">
        <w:rPr>
          <w:rFonts w:ascii="Andalus" w:hAnsi="Andalus" w:cs="Andalus"/>
          <w:sz w:val="20"/>
          <w:szCs w:val="20"/>
          <w:lang w:val="tr-TR"/>
        </w:rPr>
        <w:t>Laboratoire de Biologie et Environnement Faculté des Sciences de la Nature et de la Vie.  Uinversité Frères</w:t>
      </w:r>
    </w:p>
    <w:p w:rsidR="00A83990" w:rsidRPr="0034235D" w:rsidRDefault="00A83990" w:rsidP="00A83990">
      <w:pPr>
        <w:pStyle w:val="Paragraphedeliste"/>
        <w:spacing w:before="240" w:after="240"/>
        <w:ind w:left="0" w:right="-726"/>
        <w:jc w:val="center"/>
        <w:rPr>
          <w:rFonts w:ascii="Andalus" w:hAnsi="Andalus" w:cs="Andalus"/>
          <w:sz w:val="20"/>
          <w:szCs w:val="20"/>
        </w:rPr>
      </w:pPr>
      <w:r w:rsidRPr="0034235D">
        <w:rPr>
          <w:rFonts w:ascii="Andalus" w:hAnsi="Andalus" w:cs="Andalus"/>
          <w:sz w:val="20"/>
          <w:szCs w:val="20"/>
          <w:lang w:val="tr-TR"/>
        </w:rPr>
        <w:t xml:space="preserve">Mentouri Constantine1.Algérie, E-mail: </w:t>
      </w:r>
      <w:hyperlink r:id="rId66" w:history="1">
        <w:r w:rsidRPr="0034235D">
          <w:rPr>
            <w:rStyle w:val="Lienhypertexte"/>
            <w:rFonts w:ascii="Andalus" w:hAnsi="Andalus" w:cs="Andalus"/>
            <w:sz w:val="20"/>
            <w:szCs w:val="20"/>
            <w:lang w:val="tr-TR"/>
          </w:rPr>
          <w:t>kheriefecologie@yahoo.fr</w:t>
        </w:r>
      </w:hyperlink>
    </w:p>
    <w:p w:rsidR="00A83990" w:rsidRPr="0034235D" w:rsidRDefault="00A83990" w:rsidP="00A83990">
      <w:pPr>
        <w:pStyle w:val="Paragraphedeliste"/>
        <w:numPr>
          <w:ilvl w:val="0"/>
          <w:numId w:val="13"/>
        </w:numPr>
        <w:spacing w:before="240" w:after="240" w:line="256" w:lineRule="auto"/>
        <w:ind w:right="-726"/>
        <w:jc w:val="center"/>
        <w:rPr>
          <w:rFonts w:ascii="Andalus" w:hAnsi="Andalus" w:cs="Andalus"/>
          <w:sz w:val="20"/>
          <w:szCs w:val="20"/>
          <w:lang w:val="tr-TR"/>
        </w:rPr>
      </w:pPr>
      <w:r w:rsidRPr="0034235D">
        <w:rPr>
          <w:rFonts w:ascii="Andalus" w:hAnsi="Andalus" w:cs="Andalus"/>
          <w:sz w:val="20"/>
          <w:szCs w:val="20"/>
          <w:lang w:val="tr-TR"/>
        </w:rPr>
        <w:t>Laboratoire des Sciences de la nature et des matériaux, Département des Sciences de la Nature et de la Vie.</w:t>
      </w:r>
    </w:p>
    <w:p w:rsidR="00A83990" w:rsidRPr="0034235D" w:rsidRDefault="00A83990" w:rsidP="00A83990">
      <w:pPr>
        <w:pStyle w:val="Paragraphedeliste"/>
        <w:spacing w:before="240" w:after="240"/>
        <w:ind w:left="0" w:right="-726"/>
        <w:rPr>
          <w:rFonts w:ascii="Andalus" w:hAnsi="Andalus" w:cs="Andalus"/>
          <w:sz w:val="20"/>
          <w:szCs w:val="20"/>
          <w:lang w:val="tr-TR"/>
        </w:rPr>
      </w:pPr>
      <w:r w:rsidRPr="0034235D">
        <w:rPr>
          <w:rFonts w:ascii="Andalus" w:hAnsi="Andalus" w:cs="Andalus"/>
          <w:sz w:val="20"/>
          <w:szCs w:val="20"/>
          <w:lang w:val="tr-TR"/>
        </w:rPr>
        <w:t xml:space="preserve">                                             Centre Universitaire Abdelhafid Boussouf-Mila. Algérie</w:t>
      </w:r>
    </w:p>
    <w:p w:rsidR="00A83990" w:rsidRPr="00833925" w:rsidRDefault="00A83990" w:rsidP="00A83990">
      <w:pPr>
        <w:pStyle w:val="Paragraphedeliste"/>
        <w:spacing w:before="240" w:after="240"/>
        <w:ind w:left="0" w:right="-726"/>
        <w:rPr>
          <w:rFonts w:ascii="Andalus" w:hAnsi="Andalus" w:cs="Andalus"/>
          <w:sz w:val="22"/>
          <w:szCs w:val="22"/>
          <w:lang w:val="tr-TR"/>
        </w:rPr>
      </w:pPr>
    </w:p>
    <w:p w:rsidR="00A83990" w:rsidRPr="0034235D" w:rsidRDefault="00A83990" w:rsidP="00A83990">
      <w:pPr>
        <w:spacing w:line="276" w:lineRule="auto"/>
        <w:rPr>
          <w:rFonts w:ascii="Andalus" w:hAnsi="Andalus" w:cs="Andalus"/>
          <w:b/>
          <w:bCs/>
          <w:sz w:val="24"/>
          <w:szCs w:val="24"/>
          <w:lang w:val="tr-TR"/>
        </w:rPr>
      </w:pPr>
      <w:r w:rsidRPr="0034235D">
        <w:rPr>
          <w:rFonts w:ascii="Andalus" w:hAnsi="Andalus" w:cs="Andalus"/>
          <w:b/>
          <w:bCs/>
          <w:sz w:val="24"/>
          <w:szCs w:val="24"/>
          <w:lang w:val="tr-TR"/>
        </w:rPr>
        <w:t>Résumé</w:t>
      </w:r>
    </w:p>
    <w:p w:rsidR="00A83990" w:rsidRPr="00833925" w:rsidRDefault="00A83990" w:rsidP="00B27820">
      <w:pPr>
        <w:spacing w:before="240" w:after="240" w:line="276" w:lineRule="auto"/>
        <w:ind w:firstLine="708"/>
        <w:jc w:val="both"/>
        <w:rPr>
          <w:rFonts w:ascii="Andalus" w:hAnsi="Andalus" w:cs="Andalus"/>
          <w:color w:val="000000" w:themeColor="text1"/>
          <w:kern w:val="24"/>
          <w:sz w:val="22"/>
          <w:szCs w:val="22"/>
        </w:rPr>
      </w:pPr>
      <w:r w:rsidRPr="00833925">
        <w:rPr>
          <w:rFonts w:ascii="Andalus" w:hAnsi="Andalus" w:cs="Andalus"/>
          <w:sz w:val="22"/>
          <w:szCs w:val="22"/>
        </w:rPr>
        <w:t xml:space="preserve">Les activités humaines telles que l’industrialisation, l’urbanisation, l’agriculture, etc., sont la source d'une production de résidus à l'origine de plusieurs types de pollutions dont la dispersion dans l'environnement suscite un grand intérêt de la communauté scientifique mondiale. Le Béni Haroun est un grand complexe hydraulique stratégique du pays, situé dans la Wilaya de Mila au nord-est de l'Algérie. Par sa position géographique, c’est le réceptacle des principaux oueds Rhumel et Endja, et de plusieurs cours d’eau. Par conséquence, chaque été un développement massif du phytoplancton est observé, vu même la mort de certaines espèces. Le phytoplancton est un bon indicateur de l’état trophique des eaux. Dans la perspective du contrôle et de la surveillance des eaux du barrage Béni Haroun, notre travaila comme objectif d'examiner la dynamique spatio-temporelle d’un ensemble de paramètres biotiques et abiotiques afin de contribuer au contrôle et à l’amélioration de la qualité des eaux du barrage utilisées pour la production de l'eau potable et d’irrigation, et notamment apporter de nouvelles données scientifiques sur le peuplement phytoplanctonique du barrage Béni Haroun. </w:t>
      </w:r>
      <w:r w:rsidRPr="00833925">
        <w:rPr>
          <w:rFonts w:ascii="Andalus" w:hAnsi="Andalus" w:cs="Andalus"/>
          <w:color w:val="000000" w:themeColor="text1"/>
          <w:kern w:val="24"/>
          <w:sz w:val="22"/>
          <w:szCs w:val="22"/>
        </w:rPr>
        <w:t>Les paramètres abiotiques qui excédent l’énormes et qui confèrent à l’eau une qualitémoyenne à médiocre sont : La température, pH, CE, nitrites et phosphates. Sur la base de 88 échantillons, 72 genres ont été inventoriés appartenant à 9 classes phytoplanctoniques. La richesse spécifique totale a mis en évidence une large prédominance des Cyanophyceae et des Bacillariophyceae.</w:t>
      </w:r>
    </w:p>
    <w:p w:rsidR="004F671C" w:rsidRDefault="00A83990" w:rsidP="00A83990">
      <w:pPr>
        <w:spacing w:before="240" w:after="240" w:line="276" w:lineRule="auto"/>
        <w:ind w:right="-726"/>
        <w:jc w:val="both"/>
        <w:rPr>
          <w:rFonts w:ascii="Andalus" w:hAnsi="Andalus" w:cs="Andalus"/>
          <w:sz w:val="22"/>
          <w:szCs w:val="22"/>
        </w:rPr>
      </w:pPr>
      <w:r w:rsidRPr="00F43012">
        <w:rPr>
          <w:rFonts w:ascii="Andalus" w:hAnsi="Andalus" w:cs="Andalus"/>
          <w:b/>
          <w:bCs/>
          <w:sz w:val="22"/>
          <w:szCs w:val="22"/>
        </w:rPr>
        <w:t>Mots clés :</w:t>
      </w:r>
      <w:r w:rsidRPr="00F43012">
        <w:rPr>
          <w:rFonts w:ascii="Andalus" w:hAnsi="Andalus" w:cs="Andalus"/>
          <w:sz w:val="22"/>
          <w:szCs w:val="22"/>
        </w:rPr>
        <w:t xml:space="preserve"> Béni-Haroun, Aspect hydrochimique, Phytoplanctonet Qualité des eaux   </w:t>
      </w:r>
    </w:p>
    <w:p w:rsidR="004F671C" w:rsidRDefault="004F671C" w:rsidP="00A83990">
      <w:pPr>
        <w:spacing w:before="240" w:after="240" w:line="276" w:lineRule="auto"/>
        <w:ind w:right="-726"/>
        <w:jc w:val="both"/>
        <w:rPr>
          <w:rFonts w:ascii="Andalus" w:hAnsi="Andalus" w:cs="Andalus"/>
          <w:sz w:val="22"/>
          <w:szCs w:val="22"/>
        </w:rPr>
      </w:pPr>
    </w:p>
    <w:p w:rsidR="004F671C" w:rsidRDefault="004F671C" w:rsidP="00A83990">
      <w:pPr>
        <w:spacing w:before="240" w:after="240" w:line="276" w:lineRule="auto"/>
        <w:ind w:right="-726"/>
        <w:jc w:val="both"/>
        <w:rPr>
          <w:rFonts w:ascii="Andalus" w:hAnsi="Andalus" w:cs="Andalus"/>
          <w:sz w:val="22"/>
          <w:szCs w:val="22"/>
        </w:rPr>
      </w:pPr>
    </w:p>
    <w:p w:rsidR="004F671C" w:rsidRDefault="004F671C" w:rsidP="00A83990">
      <w:pPr>
        <w:spacing w:before="240" w:after="240" w:line="276" w:lineRule="auto"/>
        <w:ind w:right="-726"/>
        <w:jc w:val="both"/>
        <w:rPr>
          <w:rFonts w:ascii="Andalus" w:hAnsi="Andalus" w:cs="Andalus"/>
          <w:sz w:val="22"/>
          <w:szCs w:val="22"/>
        </w:rPr>
      </w:pPr>
    </w:p>
    <w:p w:rsidR="004F671C" w:rsidRDefault="004F671C" w:rsidP="00A83990">
      <w:pPr>
        <w:spacing w:before="240" w:after="240" w:line="276" w:lineRule="auto"/>
        <w:ind w:right="-726"/>
        <w:jc w:val="both"/>
        <w:rPr>
          <w:rFonts w:ascii="Andalus" w:hAnsi="Andalus" w:cs="Andalus"/>
          <w:sz w:val="22"/>
          <w:szCs w:val="22"/>
        </w:rPr>
      </w:pPr>
    </w:p>
    <w:p w:rsidR="004F671C" w:rsidRPr="004B22B0" w:rsidRDefault="004F671C" w:rsidP="004F671C">
      <w:pPr>
        <w:spacing w:after="0"/>
        <w:jc w:val="center"/>
        <w:rPr>
          <w:rFonts w:ascii="Andalus" w:hAnsi="Andalus" w:cs="Andalus"/>
          <w:b/>
          <w:bCs/>
          <w:sz w:val="28"/>
          <w:szCs w:val="28"/>
        </w:rPr>
      </w:pPr>
      <w:r w:rsidRPr="004B22B0">
        <w:rPr>
          <w:rFonts w:ascii="Andalus" w:hAnsi="Andalus" w:cs="Andalus"/>
          <w:b/>
          <w:bCs/>
          <w:sz w:val="28"/>
          <w:szCs w:val="28"/>
        </w:rPr>
        <w:t>CONTRIBUTION DES TECHNIQUES ISOTOPIQUES À LA CONNAISSANCE DU SYSTÈME AQUIFÈRE DU GRAND SEBKHA D'ORAN</w:t>
      </w:r>
    </w:p>
    <w:p w:rsidR="004F671C" w:rsidRPr="004B22B0" w:rsidRDefault="004F671C" w:rsidP="004F671C">
      <w:pPr>
        <w:spacing w:after="0"/>
        <w:jc w:val="both"/>
        <w:rPr>
          <w:rFonts w:ascii="Andalus" w:hAnsi="Andalus" w:cs="Andalus"/>
          <w:sz w:val="22"/>
          <w:szCs w:val="22"/>
        </w:rPr>
      </w:pPr>
    </w:p>
    <w:p w:rsidR="004F671C" w:rsidRPr="004B22B0" w:rsidRDefault="004F671C" w:rsidP="004F671C">
      <w:pPr>
        <w:spacing w:after="0"/>
        <w:jc w:val="center"/>
        <w:rPr>
          <w:rFonts w:ascii="Andalus" w:hAnsi="Andalus" w:cs="Andalus"/>
          <w:sz w:val="22"/>
          <w:szCs w:val="22"/>
        </w:rPr>
      </w:pPr>
      <w:r w:rsidRPr="004B22B0">
        <w:rPr>
          <w:rFonts w:ascii="Andalus" w:hAnsi="Andalus" w:cs="Andalus"/>
          <w:sz w:val="22"/>
          <w:szCs w:val="22"/>
        </w:rPr>
        <w:t>Nabila BOUALLA* et Ahmed BENZIANE</w:t>
      </w:r>
    </w:p>
    <w:p w:rsidR="004F671C" w:rsidRPr="004B22B0" w:rsidRDefault="004F671C" w:rsidP="004F671C">
      <w:pPr>
        <w:spacing w:after="0"/>
        <w:jc w:val="center"/>
        <w:rPr>
          <w:rFonts w:ascii="Andalus" w:hAnsi="Andalus" w:cs="Andalus"/>
          <w:sz w:val="22"/>
          <w:szCs w:val="22"/>
        </w:rPr>
      </w:pPr>
    </w:p>
    <w:p w:rsidR="004F671C" w:rsidRPr="004B22B0" w:rsidRDefault="004F671C" w:rsidP="004F671C">
      <w:pPr>
        <w:spacing w:after="0"/>
        <w:jc w:val="center"/>
        <w:rPr>
          <w:rFonts w:ascii="Andalus" w:hAnsi="Andalus" w:cs="Andalus"/>
          <w:sz w:val="22"/>
          <w:szCs w:val="22"/>
        </w:rPr>
      </w:pPr>
      <w:r w:rsidRPr="004B22B0">
        <w:rPr>
          <w:rFonts w:ascii="Andalus" w:hAnsi="Andalus" w:cs="Andalus"/>
          <w:sz w:val="22"/>
          <w:szCs w:val="22"/>
        </w:rPr>
        <w:t xml:space="preserve">Laboratoire LMST, Université des Sciences et de la Technologie d'Oran Mohamed Boudiaf, USTO-MB, BP1505, El M'naouer, 31000 Oran, Algérie. </w:t>
      </w:r>
    </w:p>
    <w:p w:rsidR="004F671C" w:rsidRPr="004B22B0" w:rsidRDefault="004F671C" w:rsidP="004F671C">
      <w:pPr>
        <w:spacing w:after="0"/>
        <w:jc w:val="center"/>
        <w:rPr>
          <w:rFonts w:ascii="Andalus" w:hAnsi="Andalus" w:cs="Andalus"/>
          <w:sz w:val="22"/>
          <w:szCs w:val="22"/>
        </w:rPr>
      </w:pPr>
      <w:r w:rsidRPr="004B22B0">
        <w:rPr>
          <w:rFonts w:ascii="Andalus" w:hAnsi="Andalus" w:cs="Andalus"/>
          <w:sz w:val="22"/>
          <w:szCs w:val="22"/>
        </w:rPr>
        <w:t>*Courrier électronique correspondant : nibrasnabila@yahoo.fr</w:t>
      </w:r>
    </w:p>
    <w:p w:rsidR="004F671C" w:rsidRPr="004B22B0" w:rsidRDefault="004F671C" w:rsidP="004F671C">
      <w:pPr>
        <w:spacing w:after="0"/>
        <w:jc w:val="both"/>
        <w:rPr>
          <w:rFonts w:ascii="Andalus" w:hAnsi="Andalus" w:cs="Andalus"/>
          <w:sz w:val="22"/>
          <w:szCs w:val="22"/>
        </w:rPr>
      </w:pPr>
    </w:p>
    <w:p w:rsidR="004F671C" w:rsidRPr="004B22B0" w:rsidRDefault="004F671C" w:rsidP="004F671C">
      <w:pPr>
        <w:spacing w:after="0"/>
        <w:jc w:val="both"/>
        <w:rPr>
          <w:rFonts w:ascii="Andalus" w:hAnsi="Andalus" w:cs="Andalus"/>
          <w:b/>
          <w:bCs/>
          <w:sz w:val="22"/>
          <w:szCs w:val="22"/>
        </w:rPr>
      </w:pPr>
      <w:r w:rsidRPr="004B22B0">
        <w:rPr>
          <w:rFonts w:ascii="Andalus" w:hAnsi="Andalus" w:cs="Andalus"/>
          <w:b/>
          <w:bCs/>
          <w:sz w:val="22"/>
          <w:szCs w:val="22"/>
        </w:rPr>
        <w:t xml:space="preserve">Résumé. </w:t>
      </w:r>
    </w:p>
    <w:p w:rsidR="004F671C" w:rsidRPr="004B22B0" w:rsidRDefault="004F671C" w:rsidP="004F671C">
      <w:pPr>
        <w:spacing w:after="0"/>
        <w:jc w:val="both"/>
        <w:rPr>
          <w:rFonts w:ascii="Andalus" w:hAnsi="Andalus" w:cs="Andalus"/>
          <w:sz w:val="22"/>
          <w:szCs w:val="22"/>
        </w:rPr>
      </w:pPr>
      <w:r w:rsidRPr="004B22B0">
        <w:rPr>
          <w:rFonts w:ascii="Andalus" w:hAnsi="Andalus" w:cs="Andalus"/>
          <w:sz w:val="22"/>
          <w:szCs w:val="22"/>
        </w:rPr>
        <w:t>Le grand bassin de la Sebkha d'Oran est un espace endoréique délimité par des lignes de crête culminant à plus de 580m au Djebel Murdjadjo au nord et à plus de 1050m dans les montagnes de Tessala au sud. Dans ce groupe, les flux d'eau, tant de surface que souterrains, prennent naissance sur les pentes et convergent vers la zone de déversement du lac salé Grande Sebkha d'Oran (</w:t>
      </w:r>
      <w:r w:rsidRPr="004B22B0">
        <w:rPr>
          <w:rFonts w:asciiTheme="majorBidi" w:hAnsiTheme="majorBidi" w:cs="Andalus"/>
          <w:sz w:val="22"/>
          <w:szCs w:val="22"/>
        </w:rPr>
        <w:t>≈</w:t>
      </w:r>
      <w:r w:rsidRPr="004B22B0">
        <w:rPr>
          <w:rFonts w:ascii="Andalus" w:hAnsi="Andalus" w:cs="Andalus"/>
          <w:sz w:val="22"/>
          <w:szCs w:val="22"/>
        </w:rPr>
        <w:t xml:space="preserve"> 80m d'altitude). Un traçage isotopique de l'eau a été réalisé sur les principales formations aquifères afin de préciser les phénomènes d'évaporation, de dissolution, de mélange des différentes masses d'eau et leur temps de séjour dans le système aquifère. Les marqueurs utilisés sont le deutérium, l'oxygène 18, les carbones 13 et 14. Les données se réfèrent au lac salé de la Grande Sebkha d'Oran et à la nappe alluviale quaternaire du périmètre. Le calcaire du Miocène, la station de pompage de Bredeah, les eaux sont polluées par des intrusions d'eau saumâtre, l'aquifère profond du complexe mio-pliocène de la plaine de Maflak, le Pliocène de la plaine de Tameira et la station thermale de Hammam Bou Hadjar.</w:t>
      </w:r>
    </w:p>
    <w:p w:rsidR="004F671C" w:rsidRPr="004B22B0" w:rsidRDefault="004F671C" w:rsidP="004F671C">
      <w:pPr>
        <w:spacing w:after="0"/>
        <w:jc w:val="both"/>
        <w:rPr>
          <w:rFonts w:ascii="Andalus" w:hAnsi="Andalus" w:cs="Andalus"/>
          <w:sz w:val="22"/>
          <w:szCs w:val="22"/>
        </w:rPr>
      </w:pPr>
    </w:p>
    <w:p w:rsidR="004F671C" w:rsidRPr="004B22B0" w:rsidRDefault="004F671C" w:rsidP="004F671C">
      <w:pPr>
        <w:spacing w:after="0"/>
        <w:jc w:val="both"/>
        <w:rPr>
          <w:rFonts w:ascii="Andalus" w:hAnsi="Andalus" w:cs="Andalus"/>
          <w:sz w:val="22"/>
          <w:szCs w:val="22"/>
        </w:rPr>
      </w:pPr>
      <w:r w:rsidRPr="004B22B0">
        <w:rPr>
          <w:rFonts w:ascii="Andalus" w:hAnsi="Andalus" w:cs="Andalus"/>
          <w:b/>
          <w:bCs/>
          <w:sz w:val="22"/>
          <w:szCs w:val="22"/>
        </w:rPr>
        <w:t>Mots clés</w:t>
      </w:r>
      <w:r w:rsidRPr="004B22B0">
        <w:rPr>
          <w:rFonts w:ascii="Andalus" w:hAnsi="Andalus" w:cs="Andalus"/>
          <w:sz w:val="22"/>
          <w:szCs w:val="22"/>
        </w:rPr>
        <w:t xml:space="preserve"> : Sebkha, Aquifère, Salinité, Isotopes, Datation.</w:t>
      </w:r>
    </w:p>
    <w:p w:rsidR="00A83990" w:rsidRPr="00F43012" w:rsidRDefault="00A83990" w:rsidP="00A83990">
      <w:pPr>
        <w:spacing w:before="240" w:after="240" w:line="276" w:lineRule="auto"/>
        <w:ind w:right="-726"/>
        <w:jc w:val="both"/>
        <w:rPr>
          <w:rFonts w:ascii="Andalus" w:hAnsi="Andalus" w:cs="Andalus"/>
          <w:sz w:val="22"/>
          <w:szCs w:val="22"/>
        </w:rPr>
      </w:pPr>
      <w:r w:rsidRPr="00F43012">
        <w:rPr>
          <w:rFonts w:ascii="Andalus" w:hAnsi="Andalus" w:cs="Andalus"/>
          <w:sz w:val="22"/>
          <w:szCs w:val="22"/>
        </w:rPr>
        <w:t xml:space="preserve">   </w:t>
      </w:r>
    </w:p>
    <w:p w:rsidR="00BE4126" w:rsidRDefault="00BE4126" w:rsidP="00A83990">
      <w:pPr>
        <w:spacing w:before="240" w:after="240" w:line="276" w:lineRule="auto"/>
        <w:ind w:right="-726"/>
        <w:jc w:val="both"/>
        <w:rPr>
          <w:rFonts w:ascii="Andalus" w:hAnsi="Andalus" w:cs="Andalus"/>
          <w:sz w:val="22"/>
          <w:szCs w:val="22"/>
        </w:rPr>
        <w:sectPr w:rsidR="00BE4126" w:rsidSect="005102CB">
          <w:headerReference w:type="default" r:id="rId67"/>
          <w:footerReference w:type="default" r:id="rId68"/>
          <w:type w:val="continuous"/>
          <w:pgSz w:w="11906" w:h="16838"/>
          <w:pgMar w:top="1524" w:right="1417" w:bottom="1417" w:left="1417" w:header="708" w:footer="515" w:gutter="0"/>
          <w:pgNumType w:start="25"/>
          <w:cols w:space="708"/>
          <w:titlePg/>
          <w:docGrid w:linePitch="360"/>
        </w:sectPr>
      </w:pPr>
    </w:p>
    <w:p w:rsidR="00BE4126" w:rsidRDefault="00BE4126" w:rsidP="00CD6B83">
      <w:pPr>
        <w:ind w:firstLine="708"/>
        <w:jc w:val="center"/>
        <w:rPr>
          <w:rFonts w:ascii="Andalus" w:hAnsi="Andalus" w:cs="Andalus"/>
          <w:sz w:val="22"/>
          <w:szCs w:val="22"/>
        </w:rPr>
        <w:sectPr w:rsidR="00BE4126" w:rsidSect="00CD6B83">
          <w:headerReference w:type="first" r:id="rId69"/>
          <w:footerReference w:type="first" r:id="rId70"/>
          <w:type w:val="continuous"/>
          <w:pgSz w:w="11906" w:h="16838"/>
          <w:pgMar w:top="1524" w:right="1417" w:bottom="1417" w:left="1417" w:header="708" w:footer="515" w:gutter="0"/>
          <w:pgNumType w:start="24"/>
          <w:cols w:space="708"/>
          <w:titlePg/>
          <w:docGrid w:linePitch="360"/>
        </w:sectPr>
      </w:pPr>
    </w:p>
    <w:p w:rsidR="00BE4126" w:rsidRDefault="00BE4126" w:rsidP="00CD6B83">
      <w:pPr>
        <w:rPr>
          <w:rFonts w:ascii="Andalus" w:hAnsi="Andalus" w:cs="Andalus"/>
          <w:sz w:val="22"/>
          <w:szCs w:val="22"/>
        </w:rPr>
        <w:sectPr w:rsidR="00BE4126" w:rsidSect="00CD6B83">
          <w:type w:val="continuous"/>
          <w:pgSz w:w="11906" w:h="16838"/>
          <w:pgMar w:top="1524" w:right="1417" w:bottom="851" w:left="1417" w:header="708" w:footer="515" w:gutter="0"/>
          <w:pgNumType w:start="24"/>
          <w:cols w:space="708"/>
          <w:titlePg/>
          <w:docGrid w:linePitch="360"/>
        </w:sectPr>
      </w:pPr>
    </w:p>
    <w:p w:rsidR="00DA77C9" w:rsidRPr="00833925" w:rsidRDefault="00DA77C9" w:rsidP="00CD6B83">
      <w:pPr>
        <w:ind w:firstLine="708"/>
        <w:rPr>
          <w:rFonts w:ascii="Andalus" w:hAnsi="Andalus" w:cs="Andalus"/>
          <w:sz w:val="22"/>
          <w:szCs w:val="22"/>
        </w:rPr>
        <w:sectPr w:rsidR="00DA77C9" w:rsidRPr="00833925" w:rsidSect="00CD6B83">
          <w:type w:val="continuous"/>
          <w:pgSz w:w="11906" w:h="16838"/>
          <w:pgMar w:top="1524" w:right="1417" w:bottom="1417" w:left="1417" w:header="708" w:footer="515" w:gutter="0"/>
          <w:pgNumType w:start="24"/>
          <w:cols w:space="708"/>
          <w:titlePg/>
          <w:docGrid w:linePitch="360"/>
        </w:sectPr>
      </w:pPr>
    </w:p>
    <w:p w:rsidR="009661D3" w:rsidRPr="00833925" w:rsidRDefault="009661D3" w:rsidP="00D01B75">
      <w:pPr>
        <w:ind w:firstLine="708"/>
        <w:rPr>
          <w:rFonts w:ascii="Andalus" w:hAnsi="Andalus" w:cs="Andalus"/>
          <w:sz w:val="22"/>
          <w:szCs w:val="22"/>
        </w:rPr>
      </w:pPr>
    </w:p>
    <w:p w:rsidR="0011399B" w:rsidRDefault="0011399B" w:rsidP="00D01B75">
      <w:pPr>
        <w:ind w:firstLine="708"/>
        <w:rPr>
          <w:rFonts w:ascii="Andalus" w:hAnsi="Andalus" w:cs="Andalus"/>
          <w:sz w:val="22"/>
          <w:szCs w:val="22"/>
        </w:rPr>
      </w:pPr>
    </w:p>
    <w:p w:rsidR="0034235D" w:rsidRDefault="0034235D" w:rsidP="00D01B75">
      <w:pPr>
        <w:ind w:firstLine="708"/>
        <w:rPr>
          <w:rFonts w:ascii="Andalus" w:hAnsi="Andalus" w:cs="Andalus"/>
          <w:sz w:val="22"/>
          <w:szCs w:val="22"/>
        </w:rPr>
      </w:pPr>
    </w:p>
    <w:p w:rsidR="0011399B" w:rsidRDefault="0011399B" w:rsidP="00D01B75">
      <w:pPr>
        <w:ind w:firstLine="708"/>
        <w:rPr>
          <w:rFonts w:ascii="Andalus" w:hAnsi="Andalus" w:cs="Andalus"/>
          <w:sz w:val="22"/>
          <w:szCs w:val="22"/>
        </w:rPr>
      </w:pPr>
    </w:p>
    <w:p w:rsidR="0011399B" w:rsidRDefault="0011399B" w:rsidP="00D01B75">
      <w:pPr>
        <w:ind w:firstLine="708"/>
        <w:rPr>
          <w:rFonts w:ascii="Andalus" w:hAnsi="Andalus" w:cs="Andalus"/>
          <w:sz w:val="22"/>
          <w:szCs w:val="22"/>
        </w:rPr>
      </w:pPr>
    </w:p>
    <w:p w:rsidR="0034235D" w:rsidRPr="00833925" w:rsidRDefault="00CE35BD" w:rsidP="009575C5">
      <w:pPr>
        <w:rPr>
          <w:rFonts w:ascii="Andalus" w:hAnsi="Andalus" w:cs="Andalus"/>
          <w:sz w:val="22"/>
          <w:szCs w:val="22"/>
        </w:rPr>
      </w:pPr>
      <w:r w:rsidRPr="00CE35BD">
        <w:rPr>
          <w:rFonts w:ascii="Andalus" w:hAnsi="Andalus" w:cs="Andalus"/>
          <w:sz w:val="22"/>
          <w:szCs w:val="22"/>
        </w:rPr>
        <w:pict>
          <v:shape id="_x0000_i1029" type="#_x0000_t144" style="width:448.3pt;height:62.5pt" fillcolor="#03c" strokecolor="red">
            <v:shadow on="t" color="#868686" opacity=".5" offset="6pt,-6pt"/>
            <v:textpath style="font-family:&quot;Arial Black&quot;;font-size:20pt" fitshape="t" trim="t" string="POSTER PRESENTATIONS&#10;WORKSHOP 1 : HYDROGEOLOGY"/>
          </v:shape>
        </w:pict>
      </w:r>
    </w:p>
    <w:p w:rsidR="009661D3" w:rsidRPr="00833925" w:rsidRDefault="009661D3" w:rsidP="00D01B75">
      <w:pPr>
        <w:ind w:firstLine="708"/>
        <w:rPr>
          <w:rFonts w:ascii="Andalus" w:hAnsi="Andalus" w:cs="Andalus"/>
          <w:sz w:val="22"/>
          <w:szCs w:val="22"/>
        </w:rPr>
      </w:pPr>
    </w:p>
    <w:p w:rsidR="009661D3" w:rsidRPr="00833925" w:rsidRDefault="009575C5" w:rsidP="009575C5">
      <w:pPr>
        <w:rPr>
          <w:rFonts w:ascii="Andalus" w:hAnsi="Andalus" w:cs="Andalus"/>
          <w:sz w:val="22"/>
          <w:szCs w:val="22"/>
        </w:rPr>
      </w:pPr>
      <w:r>
        <w:rPr>
          <w:rFonts w:ascii="Andalus" w:hAnsi="Andalus" w:cs="Andalus"/>
          <w:noProof/>
          <w:sz w:val="22"/>
          <w:szCs w:val="22"/>
        </w:rPr>
        <w:drawing>
          <wp:anchor distT="0" distB="0" distL="114300" distR="114300" simplePos="0" relativeHeight="251692032" behindDoc="1" locked="0" layoutInCell="1" allowOverlap="1">
            <wp:simplePos x="0" y="0"/>
            <wp:positionH relativeFrom="column">
              <wp:posOffset>175545</wp:posOffset>
            </wp:positionH>
            <wp:positionV relativeFrom="paragraph">
              <wp:posOffset>42589</wp:posOffset>
            </wp:positionV>
            <wp:extent cx="5246633" cy="4020207"/>
            <wp:effectExtent l="171450" t="133350" r="354067" b="304143"/>
            <wp:wrapNone/>
            <wp:docPr id="20" name="Image 19" descr="978-3-319-23576-9_5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319-23576-9_5_Fig1_HTML.gif"/>
                    <pic:cNvPicPr/>
                  </pic:nvPicPr>
                  <pic:blipFill>
                    <a:blip r:embed="rId71"/>
                    <a:stretch>
                      <a:fillRect/>
                    </a:stretch>
                  </pic:blipFill>
                  <pic:spPr>
                    <a:xfrm>
                      <a:off x="0" y="0"/>
                      <a:ext cx="5246633" cy="4020207"/>
                    </a:xfrm>
                    <a:prstGeom prst="rect">
                      <a:avLst/>
                    </a:prstGeom>
                    <a:ln>
                      <a:noFill/>
                    </a:ln>
                    <a:effectLst>
                      <a:outerShdw blurRad="292100" dist="139700" dir="2700000" algn="tl" rotWithShape="0">
                        <a:srgbClr val="333333">
                          <a:alpha val="65000"/>
                        </a:srgbClr>
                      </a:outerShdw>
                    </a:effectLst>
                  </pic:spPr>
                </pic:pic>
              </a:graphicData>
            </a:graphic>
          </wp:anchor>
        </w:drawing>
      </w:r>
    </w:p>
    <w:p w:rsidR="009661D3" w:rsidRPr="00833925" w:rsidRDefault="009661D3" w:rsidP="00D01B75">
      <w:pPr>
        <w:ind w:firstLine="708"/>
        <w:rPr>
          <w:rFonts w:ascii="Andalus" w:hAnsi="Andalus" w:cs="Andalus"/>
          <w:sz w:val="22"/>
          <w:szCs w:val="22"/>
        </w:rPr>
      </w:pPr>
    </w:p>
    <w:p w:rsidR="00EC2CDC" w:rsidRPr="00833925" w:rsidRDefault="00EC2CDC" w:rsidP="00D01B75">
      <w:pPr>
        <w:ind w:firstLine="708"/>
        <w:rPr>
          <w:rFonts w:ascii="Andalus" w:hAnsi="Andalus" w:cs="Andalus"/>
          <w:sz w:val="22"/>
          <w:szCs w:val="22"/>
        </w:rPr>
        <w:sectPr w:rsidR="00EC2CDC" w:rsidRPr="00833925" w:rsidSect="004F671C">
          <w:headerReference w:type="default" r:id="rId72"/>
          <w:footerReference w:type="default" r:id="rId73"/>
          <w:headerReference w:type="first" r:id="rId74"/>
          <w:footerReference w:type="first" r:id="rId75"/>
          <w:type w:val="continuous"/>
          <w:pgSz w:w="11906" w:h="16838"/>
          <w:pgMar w:top="1524" w:right="1417" w:bottom="1417" w:left="1417" w:header="708" w:footer="515" w:gutter="0"/>
          <w:pgNumType w:start="35"/>
          <w:cols w:space="708"/>
          <w:titlePg/>
          <w:docGrid w:linePitch="360"/>
        </w:sectPr>
      </w:pPr>
    </w:p>
    <w:p w:rsidR="009661D3" w:rsidRPr="00833925" w:rsidRDefault="009661D3" w:rsidP="002A5D60">
      <w:pPr>
        <w:jc w:val="center"/>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DD5AA8" w:rsidRPr="00833925" w:rsidRDefault="00DD5AA8" w:rsidP="00D01B75">
      <w:pPr>
        <w:ind w:firstLine="708"/>
        <w:rPr>
          <w:rFonts w:ascii="Andalus" w:hAnsi="Andalus" w:cs="Andalus"/>
          <w:sz w:val="22"/>
          <w:szCs w:val="22"/>
        </w:rPr>
      </w:pPr>
    </w:p>
    <w:p w:rsidR="00DD5AA8" w:rsidRPr="00833925" w:rsidRDefault="00DD5AA8"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9661D3" w:rsidRDefault="009661D3" w:rsidP="00D01B75">
      <w:pPr>
        <w:ind w:firstLine="708"/>
        <w:rPr>
          <w:rFonts w:ascii="Andalus" w:hAnsi="Andalus" w:cs="Andalus"/>
          <w:sz w:val="22"/>
          <w:szCs w:val="22"/>
        </w:rPr>
      </w:pPr>
    </w:p>
    <w:p w:rsidR="004F671C" w:rsidRDefault="004F671C" w:rsidP="00D01B75">
      <w:pPr>
        <w:ind w:firstLine="708"/>
        <w:rPr>
          <w:rFonts w:ascii="Andalus" w:hAnsi="Andalus" w:cs="Andalus"/>
          <w:sz w:val="22"/>
          <w:szCs w:val="22"/>
        </w:rPr>
      </w:pPr>
    </w:p>
    <w:p w:rsidR="004F671C" w:rsidRDefault="004F671C" w:rsidP="00D01B75">
      <w:pPr>
        <w:ind w:firstLine="708"/>
        <w:rPr>
          <w:rFonts w:ascii="Andalus" w:hAnsi="Andalus" w:cs="Andalus"/>
          <w:sz w:val="22"/>
          <w:szCs w:val="22"/>
        </w:rPr>
      </w:pPr>
    </w:p>
    <w:p w:rsidR="004F671C" w:rsidRDefault="004F671C" w:rsidP="00D01B75">
      <w:pPr>
        <w:ind w:firstLine="708"/>
        <w:rPr>
          <w:rFonts w:ascii="Andalus" w:hAnsi="Andalus" w:cs="Andalus"/>
          <w:sz w:val="22"/>
          <w:szCs w:val="22"/>
        </w:rPr>
      </w:pPr>
    </w:p>
    <w:p w:rsidR="00CD6B83" w:rsidRDefault="00CD6B83" w:rsidP="00D01B75">
      <w:pPr>
        <w:ind w:firstLine="708"/>
        <w:rPr>
          <w:rFonts w:ascii="Andalus" w:hAnsi="Andalus" w:cs="Andalus"/>
          <w:sz w:val="22"/>
          <w:szCs w:val="22"/>
        </w:rPr>
      </w:pPr>
    </w:p>
    <w:p w:rsidR="00CD6B83" w:rsidRPr="00833925" w:rsidRDefault="00CD6B83" w:rsidP="00D01B75">
      <w:pPr>
        <w:ind w:firstLine="708"/>
        <w:rPr>
          <w:rFonts w:ascii="Andalus" w:hAnsi="Andalus" w:cs="Andalus"/>
          <w:sz w:val="22"/>
          <w:szCs w:val="22"/>
        </w:rPr>
      </w:pPr>
    </w:p>
    <w:p w:rsidR="00BE4126" w:rsidRDefault="00BE4126" w:rsidP="00E61242">
      <w:pPr>
        <w:contextualSpacing/>
        <w:jc w:val="center"/>
        <w:rPr>
          <w:rFonts w:ascii="Andalus" w:hAnsi="Andalus" w:cs="Andalus"/>
          <w:b/>
          <w:bCs/>
          <w:sz w:val="28"/>
          <w:szCs w:val="28"/>
        </w:rPr>
      </w:pPr>
    </w:p>
    <w:p w:rsidR="00E61242" w:rsidRPr="0034235D" w:rsidRDefault="00E61242" w:rsidP="00E61242">
      <w:pPr>
        <w:contextualSpacing/>
        <w:jc w:val="center"/>
        <w:rPr>
          <w:rFonts w:ascii="Andalus" w:hAnsi="Andalus" w:cs="Andalus"/>
          <w:b/>
          <w:bCs/>
          <w:sz w:val="28"/>
          <w:szCs w:val="28"/>
        </w:rPr>
      </w:pPr>
      <w:r w:rsidRPr="0034235D">
        <w:rPr>
          <w:rFonts w:ascii="Andalus" w:hAnsi="Andalus" w:cs="Andalus"/>
          <w:b/>
          <w:bCs/>
          <w:sz w:val="28"/>
          <w:szCs w:val="28"/>
        </w:rPr>
        <w:t xml:space="preserve">MODELISATION DES AQUIFERES CARBONATES </w:t>
      </w:r>
    </w:p>
    <w:p w:rsidR="00E61242" w:rsidRPr="0034235D" w:rsidRDefault="00E61242" w:rsidP="00E61242">
      <w:pPr>
        <w:contextualSpacing/>
        <w:jc w:val="center"/>
        <w:rPr>
          <w:rFonts w:ascii="Andalus" w:hAnsi="Andalus" w:cs="Andalus"/>
          <w:b/>
          <w:bCs/>
          <w:sz w:val="28"/>
          <w:szCs w:val="28"/>
        </w:rPr>
      </w:pPr>
      <w:r w:rsidRPr="0034235D">
        <w:rPr>
          <w:rFonts w:ascii="Andalus" w:hAnsi="Andalus" w:cs="Andalus"/>
          <w:b/>
          <w:bCs/>
          <w:sz w:val="28"/>
          <w:szCs w:val="28"/>
        </w:rPr>
        <w:t xml:space="preserve"> DE LA VALLEE OUED ABDI (WILAYA DE BATNA)</w:t>
      </w:r>
    </w:p>
    <w:p w:rsidR="00E61242" w:rsidRPr="0034235D" w:rsidRDefault="00E61242" w:rsidP="00E61242">
      <w:pPr>
        <w:pStyle w:val="Titre4"/>
        <w:jc w:val="center"/>
        <w:rPr>
          <w:rFonts w:ascii="Andalus" w:hAnsi="Andalus" w:cs="Andalus"/>
          <w:b w:val="0"/>
          <w:bCs/>
          <w:i w:val="0"/>
          <w:iCs w:val="0"/>
          <w:szCs w:val="24"/>
        </w:rPr>
      </w:pPr>
      <w:r w:rsidRPr="0034235D">
        <w:rPr>
          <w:rFonts w:ascii="Andalus" w:hAnsi="Andalus" w:cs="Andalus"/>
          <w:b w:val="0"/>
          <w:bCs/>
          <w:i w:val="0"/>
          <w:iCs w:val="0"/>
          <w:szCs w:val="24"/>
        </w:rPr>
        <w:t>Mohamed BEDROUNE</w:t>
      </w:r>
      <w:r w:rsidRPr="0034235D">
        <w:rPr>
          <w:rFonts w:ascii="Andalus" w:hAnsi="Andalus" w:cs="Andalus"/>
          <w:b w:val="0"/>
          <w:bCs/>
          <w:i w:val="0"/>
          <w:iCs w:val="0"/>
          <w:szCs w:val="24"/>
          <w:vertAlign w:val="superscript"/>
        </w:rPr>
        <w:t>1</w:t>
      </w:r>
      <w:r w:rsidRPr="0034235D">
        <w:rPr>
          <w:rFonts w:ascii="Andalus" w:hAnsi="Andalus" w:cs="Andalus"/>
          <w:b w:val="0"/>
          <w:bCs/>
          <w:i w:val="0"/>
          <w:iCs w:val="0"/>
          <w:szCs w:val="24"/>
        </w:rPr>
        <w:t>, Ahmed Cherif TOUBAL</w:t>
      </w:r>
      <w:r w:rsidRPr="0034235D">
        <w:rPr>
          <w:rFonts w:ascii="Andalus" w:hAnsi="Andalus" w:cs="Andalus"/>
          <w:b w:val="0"/>
          <w:bCs/>
          <w:i w:val="0"/>
          <w:iCs w:val="0"/>
          <w:szCs w:val="24"/>
          <w:vertAlign w:val="superscript"/>
        </w:rPr>
        <w:t>2</w:t>
      </w:r>
      <w:r w:rsidRPr="0034235D">
        <w:rPr>
          <w:rFonts w:ascii="Andalus" w:hAnsi="Andalus" w:cs="Andalus"/>
          <w:b w:val="0"/>
          <w:bCs/>
          <w:i w:val="0"/>
          <w:iCs w:val="0"/>
          <w:szCs w:val="24"/>
        </w:rPr>
        <w:t xml:space="preserve"> </w:t>
      </w:r>
    </w:p>
    <w:p w:rsidR="00E61242" w:rsidRPr="0034235D" w:rsidRDefault="00E61242" w:rsidP="0034235D">
      <w:pPr>
        <w:pStyle w:val="Titre4"/>
        <w:ind w:left="0" w:firstLine="0"/>
        <w:contextualSpacing/>
        <w:jc w:val="center"/>
        <w:rPr>
          <w:rFonts w:ascii="Andalus" w:hAnsi="Andalus" w:cs="Andalus"/>
          <w:b w:val="0"/>
          <w:bCs/>
          <w:sz w:val="20"/>
          <w:szCs w:val="20"/>
        </w:rPr>
      </w:pPr>
      <w:r w:rsidRPr="0034235D">
        <w:rPr>
          <w:rFonts w:ascii="Andalus" w:hAnsi="Andalus" w:cs="Andalus"/>
          <w:b w:val="0"/>
          <w:bCs/>
          <w:sz w:val="20"/>
          <w:szCs w:val="20"/>
          <w:vertAlign w:val="superscript"/>
        </w:rPr>
        <w:t>1</w:t>
      </w:r>
      <w:r w:rsidRPr="0034235D">
        <w:rPr>
          <w:rFonts w:ascii="Andalus" w:hAnsi="Andalus" w:cs="Andalus"/>
          <w:b w:val="0"/>
          <w:bCs/>
          <w:sz w:val="20"/>
          <w:szCs w:val="20"/>
        </w:rPr>
        <w:t xml:space="preserve"> :Faculté des Sciences de la Terre de la Géographie et de l'Aménagement du Territoire, USTHB, Bab Ezzouar;</w:t>
      </w:r>
    </w:p>
    <w:p w:rsidR="00E61242" w:rsidRPr="0034235D" w:rsidRDefault="00E61242" w:rsidP="0034235D">
      <w:pPr>
        <w:contextualSpacing/>
        <w:jc w:val="center"/>
        <w:rPr>
          <w:rFonts w:ascii="Andalus" w:hAnsi="Andalus" w:cs="Andalus"/>
          <w:bCs/>
          <w:sz w:val="20"/>
          <w:szCs w:val="20"/>
        </w:rPr>
      </w:pPr>
      <w:r w:rsidRPr="0034235D">
        <w:rPr>
          <w:rFonts w:ascii="Andalus" w:hAnsi="Andalus" w:cs="Andalus"/>
          <w:bCs/>
          <w:sz w:val="20"/>
          <w:szCs w:val="20"/>
        </w:rPr>
        <w:t>e-mail: medbedroune@yahoo.com</w:t>
      </w:r>
    </w:p>
    <w:p w:rsidR="00E61242" w:rsidRPr="0034235D" w:rsidRDefault="00E61242" w:rsidP="0034235D">
      <w:pPr>
        <w:contextualSpacing/>
        <w:jc w:val="center"/>
        <w:rPr>
          <w:rFonts w:ascii="Andalus" w:hAnsi="Andalus" w:cs="Andalus"/>
          <w:bCs/>
          <w:sz w:val="20"/>
          <w:szCs w:val="20"/>
        </w:rPr>
      </w:pPr>
      <w:r w:rsidRPr="0034235D">
        <w:rPr>
          <w:rFonts w:ascii="Andalus" w:hAnsi="Andalus" w:cs="Andalus"/>
          <w:bCs/>
          <w:sz w:val="20"/>
          <w:szCs w:val="20"/>
          <w:vertAlign w:val="superscript"/>
        </w:rPr>
        <w:t>2</w:t>
      </w:r>
      <w:r w:rsidRPr="0034235D">
        <w:rPr>
          <w:rFonts w:ascii="Andalus" w:hAnsi="Andalus" w:cs="Andalus"/>
          <w:bCs/>
          <w:sz w:val="20"/>
          <w:szCs w:val="20"/>
        </w:rPr>
        <w:t>:</w:t>
      </w:r>
      <w:r w:rsidRPr="0034235D">
        <w:rPr>
          <w:rFonts w:ascii="Andalus" w:hAnsi="Andalus" w:cs="Andalus"/>
          <w:bCs/>
          <w:sz w:val="20"/>
          <w:szCs w:val="20"/>
          <w:vertAlign w:val="superscript"/>
        </w:rPr>
        <w:t xml:space="preserve"> </w:t>
      </w:r>
      <w:r w:rsidRPr="0034235D">
        <w:rPr>
          <w:rFonts w:ascii="Andalus" w:hAnsi="Andalus" w:cs="Andalus"/>
          <w:bCs/>
          <w:sz w:val="20"/>
          <w:szCs w:val="20"/>
        </w:rPr>
        <w:t>Faculté des Sciences de la Terre de la Géographie et de l'Aménagement du Territoire, USTHB, Bab Ezzouar;</w:t>
      </w:r>
    </w:p>
    <w:p w:rsidR="00E61242" w:rsidRPr="00833925" w:rsidRDefault="00E61242" w:rsidP="00E61242">
      <w:pPr>
        <w:contextualSpacing/>
        <w:rPr>
          <w:rFonts w:ascii="Andalus" w:hAnsi="Andalus" w:cs="Andalus"/>
          <w:b/>
          <w:sz w:val="22"/>
          <w:szCs w:val="22"/>
        </w:rPr>
      </w:pPr>
    </w:p>
    <w:p w:rsidR="00E61242" w:rsidRPr="0034235D" w:rsidRDefault="00E61242" w:rsidP="00E61242">
      <w:pPr>
        <w:contextualSpacing/>
        <w:rPr>
          <w:rFonts w:ascii="Andalus" w:hAnsi="Andalus" w:cs="Andalus"/>
          <w:b/>
          <w:sz w:val="24"/>
          <w:szCs w:val="24"/>
        </w:rPr>
      </w:pPr>
      <w:r w:rsidRPr="0034235D">
        <w:rPr>
          <w:rFonts w:ascii="Andalus" w:hAnsi="Andalus" w:cs="Andalus"/>
          <w:b/>
          <w:sz w:val="24"/>
          <w:szCs w:val="24"/>
        </w:rPr>
        <w:t>Résumé</w:t>
      </w:r>
    </w:p>
    <w:p w:rsidR="00E61242" w:rsidRPr="00833925" w:rsidRDefault="00E61242" w:rsidP="00E61242">
      <w:pPr>
        <w:contextualSpacing/>
        <w:jc w:val="both"/>
        <w:rPr>
          <w:rFonts w:ascii="Andalus" w:hAnsi="Andalus" w:cs="Andalus"/>
          <w:sz w:val="22"/>
          <w:szCs w:val="22"/>
        </w:rPr>
      </w:pPr>
    </w:p>
    <w:p w:rsidR="00E61242" w:rsidRPr="00833925" w:rsidRDefault="00E61242" w:rsidP="00E61242">
      <w:pPr>
        <w:contextualSpacing/>
        <w:jc w:val="both"/>
        <w:rPr>
          <w:rFonts w:ascii="Andalus" w:hAnsi="Andalus" w:cs="Andalus"/>
          <w:sz w:val="22"/>
          <w:szCs w:val="22"/>
        </w:rPr>
      </w:pPr>
      <w:r w:rsidRPr="00833925">
        <w:rPr>
          <w:rFonts w:ascii="Andalus" w:hAnsi="Andalus" w:cs="Andalus"/>
          <w:sz w:val="22"/>
          <w:szCs w:val="22"/>
        </w:rPr>
        <w:t xml:space="preserve">La vallée Oued Abdi intègre une zone aride et draine un bassin versant de forme allongée. Les formations carbonatées d'âge Maestrichtien/Eocène inférieur, du type fissurées, contiennent la nappe souterraine la plus sollicitée dans la région. </w:t>
      </w:r>
    </w:p>
    <w:p w:rsidR="00E61242" w:rsidRPr="00833925" w:rsidRDefault="00E61242" w:rsidP="00E61242">
      <w:pPr>
        <w:contextualSpacing/>
        <w:jc w:val="both"/>
        <w:rPr>
          <w:rFonts w:ascii="Andalus" w:hAnsi="Andalus" w:cs="Andalus"/>
          <w:sz w:val="22"/>
          <w:szCs w:val="22"/>
        </w:rPr>
      </w:pPr>
      <w:r w:rsidRPr="00833925">
        <w:rPr>
          <w:rFonts w:ascii="Andalus" w:hAnsi="Andalus" w:cs="Andalus"/>
          <w:sz w:val="22"/>
          <w:szCs w:val="22"/>
        </w:rPr>
        <w:t xml:space="preserve">Cependant, la complexité de la structure hydrogéologique confère au système aquifère une difficulté de taille quant à l’évaluation de la ressource et la quantification des différents termes qui la constituent (entrées, sorties). En </w:t>
      </w:r>
      <w:r w:rsidR="00D167C6" w:rsidRPr="00833925">
        <w:rPr>
          <w:rFonts w:ascii="Andalus" w:hAnsi="Andalus" w:cs="Andalus"/>
          <w:sz w:val="22"/>
          <w:szCs w:val="22"/>
        </w:rPr>
        <w:t>conséquence</w:t>
      </w:r>
      <w:r w:rsidRPr="00833925">
        <w:rPr>
          <w:rFonts w:ascii="Andalus" w:hAnsi="Andalus" w:cs="Andalus"/>
          <w:sz w:val="22"/>
          <w:szCs w:val="22"/>
        </w:rPr>
        <w:t xml:space="preserve">, les prélèvements effectués sur la nappe d’une manière continue peuvent provoquer des préjudices considérables sur la réserve exploitable tant que les états de son évolution actuelle et prévisionnelle restent inconnus. En effet, les ouvrages réalisés dans la région ne peuvent être exploités d'une manière optimale que par une gestion intégrée des ressources en eau, basée sur la conceptualisation d’un modèle numérique. </w:t>
      </w:r>
    </w:p>
    <w:p w:rsidR="00E61242" w:rsidRPr="00833925" w:rsidRDefault="00E61242" w:rsidP="00E61242">
      <w:pPr>
        <w:contextualSpacing/>
        <w:jc w:val="both"/>
        <w:rPr>
          <w:rFonts w:ascii="Andalus" w:hAnsi="Andalus" w:cs="Andalus"/>
          <w:b/>
          <w:sz w:val="22"/>
          <w:szCs w:val="22"/>
        </w:rPr>
      </w:pPr>
    </w:p>
    <w:p w:rsidR="00E61242" w:rsidRPr="0034235D" w:rsidRDefault="00E61242" w:rsidP="00E61242">
      <w:pPr>
        <w:contextualSpacing/>
        <w:jc w:val="both"/>
        <w:rPr>
          <w:rFonts w:ascii="Andalus" w:hAnsi="Andalus" w:cs="Andalus"/>
          <w:sz w:val="22"/>
          <w:szCs w:val="22"/>
        </w:rPr>
      </w:pPr>
      <w:r w:rsidRPr="00833925">
        <w:rPr>
          <w:rFonts w:ascii="Andalus" w:hAnsi="Andalus" w:cs="Andalus"/>
          <w:b/>
          <w:sz w:val="22"/>
          <w:szCs w:val="22"/>
        </w:rPr>
        <w:t xml:space="preserve">Mots clés : </w:t>
      </w:r>
      <w:r w:rsidRPr="0034235D">
        <w:rPr>
          <w:rFonts w:ascii="Andalus" w:hAnsi="Andalus" w:cs="Andalus"/>
          <w:sz w:val="22"/>
          <w:szCs w:val="22"/>
        </w:rPr>
        <w:t>vallée, aquifères, réserve exploitable, modèle numérique.</w:t>
      </w: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E61242" w:rsidRPr="00833925" w:rsidRDefault="00E61242" w:rsidP="00F33F4E">
      <w:pPr>
        <w:tabs>
          <w:tab w:val="center" w:pos="4536"/>
        </w:tabs>
        <w:jc w:val="center"/>
        <w:rPr>
          <w:rFonts w:ascii="Andalus" w:hAnsi="Andalus" w:cs="Andalus"/>
          <w:b/>
          <w:bCs/>
          <w:sz w:val="22"/>
          <w:szCs w:val="22"/>
        </w:rPr>
      </w:pPr>
    </w:p>
    <w:p w:rsidR="0034235D" w:rsidRPr="00BD6C44" w:rsidRDefault="0034235D" w:rsidP="00B3634A">
      <w:pPr>
        <w:jc w:val="center"/>
        <w:rPr>
          <w:rFonts w:ascii="Andalus" w:hAnsi="Andalus" w:cs="Andalus"/>
          <w:b/>
          <w:bCs/>
          <w:sz w:val="22"/>
          <w:szCs w:val="22"/>
        </w:rPr>
      </w:pPr>
    </w:p>
    <w:p w:rsidR="00EB262A" w:rsidRPr="0034235D" w:rsidRDefault="00EB262A" w:rsidP="00B3634A">
      <w:pPr>
        <w:jc w:val="center"/>
        <w:rPr>
          <w:rFonts w:ascii="Andalus" w:hAnsi="Andalus" w:cs="Andalus"/>
          <w:sz w:val="28"/>
          <w:szCs w:val="28"/>
          <w:lang w:val="en-CA"/>
        </w:rPr>
      </w:pPr>
      <w:r w:rsidRPr="0034235D">
        <w:rPr>
          <w:rFonts w:ascii="Andalus" w:hAnsi="Andalus" w:cs="Andalus"/>
          <w:b/>
          <w:bCs/>
          <w:sz w:val="28"/>
          <w:szCs w:val="28"/>
          <w:lang w:val="en-US"/>
        </w:rPr>
        <w:t xml:space="preserve">GIS based SCS-CN method for estimating rainfall excess rate inurban watershed in Bejaiacity </w:t>
      </w:r>
    </w:p>
    <w:p w:rsidR="00EB262A" w:rsidRPr="00833925" w:rsidRDefault="00EB262A" w:rsidP="0034235D">
      <w:pPr>
        <w:spacing w:after="0" w:line="240" w:lineRule="auto"/>
        <w:jc w:val="center"/>
        <w:rPr>
          <w:rFonts w:ascii="Andalus" w:hAnsi="Andalus" w:cs="Andalus"/>
          <w:sz w:val="22"/>
          <w:szCs w:val="22"/>
        </w:rPr>
      </w:pPr>
      <w:r w:rsidRPr="00833925">
        <w:rPr>
          <w:rFonts w:ascii="Andalus" w:hAnsi="Andalus" w:cs="Andalus"/>
          <w:sz w:val="22"/>
          <w:szCs w:val="22"/>
        </w:rPr>
        <w:t>Ismahen KADRI</w:t>
      </w:r>
      <w:r w:rsidRPr="00833925">
        <w:rPr>
          <w:rFonts w:ascii="Andalus" w:hAnsi="Andalus" w:cs="Andalus"/>
          <w:sz w:val="22"/>
          <w:szCs w:val="22"/>
          <w:vertAlign w:val="superscript"/>
        </w:rPr>
        <w:t>1</w:t>
      </w:r>
      <w:r w:rsidRPr="00833925">
        <w:rPr>
          <w:rFonts w:ascii="Andalus" w:hAnsi="Andalus" w:cs="Andalus"/>
          <w:sz w:val="22"/>
          <w:szCs w:val="22"/>
        </w:rPr>
        <w:t>, Rachid MANSOURI ²</w:t>
      </w:r>
    </w:p>
    <w:p w:rsidR="00EB262A" w:rsidRPr="00833925" w:rsidRDefault="00EB262A" w:rsidP="0034235D">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Université 8 Mai 1945 Guelma, Cité Zouabi Ouenza, </w:t>
      </w:r>
      <w:hyperlink r:id="rId76" w:history="1">
        <w:r w:rsidRPr="00833925">
          <w:rPr>
            <w:rStyle w:val="Lienhypertexte"/>
            <w:rFonts w:ascii="Andalus" w:hAnsi="Andalus" w:cs="Andalus"/>
            <w:sz w:val="22"/>
            <w:szCs w:val="22"/>
          </w:rPr>
          <w:t>ismahenk15@gmail.com</w:t>
        </w:r>
      </w:hyperlink>
    </w:p>
    <w:p w:rsidR="00EB262A" w:rsidRDefault="00EB262A" w:rsidP="0034235D">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Université 8 Mai 1945 Guelma, Cité 08 mai 1945 Guelma,</w:t>
      </w:r>
      <w:hyperlink r:id="rId77" w:history="1">
        <w:r w:rsidRPr="00833925">
          <w:rPr>
            <w:rStyle w:val="Lienhypertexte"/>
            <w:rFonts w:ascii="Andalus" w:hAnsi="Andalus" w:cs="Andalus"/>
            <w:sz w:val="22"/>
            <w:szCs w:val="22"/>
            <w:lang w:bidi="ar-DZ"/>
          </w:rPr>
          <w:t>rachimansouri@gmail.com</w:t>
        </w:r>
      </w:hyperlink>
    </w:p>
    <w:p w:rsidR="0034235D" w:rsidRPr="00833925" w:rsidRDefault="0034235D" w:rsidP="0034235D">
      <w:pPr>
        <w:tabs>
          <w:tab w:val="left" w:pos="8145"/>
        </w:tabs>
        <w:spacing w:after="0" w:line="240" w:lineRule="auto"/>
        <w:jc w:val="center"/>
        <w:rPr>
          <w:rFonts w:ascii="Andalus" w:hAnsi="Andalus" w:cs="Andalus"/>
          <w:sz w:val="22"/>
          <w:szCs w:val="22"/>
        </w:rPr>
      </w:pPr>
    </w:p>
    <w:p w:rsidR="00EB262A" w:rsidRPr="0034235D" w:rsidRDefault="00EB262A" w:rsidP="00B3634A">
      <w:pPr>
        <w:tabs>
          <w:tab w:val="left" w:pos="8145"/>
        </w:tabs>
        <w:spacing w:line="276" w:lineRule="auto"/>
        <w:rPr>
          <w:rFonts w:ascii="Andalus" w:hAnsi="Andalus" w:cs="Andalus"/>
          <w:iCs/>
          <w:sz w:val="22"/>
          <w:szCs w:val="22"/>
          <w:lang w:val="en-US"/>
        </w:rPr>
      </w:pPr>
      <w:r w:rsidRPr="0034235D">
        <w:rPr>
          <w:rFonts w:ascii="Andalus" w:eastAsia="Calibri" w:hAnsi="Andalus" w:cs="Andalus"/>
          <w:b/>
          <w:bCs/>
          <w:iCs/>
          <w:sz w:val="22"/>
          <w:szCs w:val="22"/>
          <w:lang w:val="en-US"/>
        </w:rPr>
        <w:t>Abstract</w:t>
      </w:r>
    </w:p>
    <w:p w:rsidR="00EB262A" w:rsidRPr="00833925" w:rsidRDefault="00EB262A" w:rsidP="00B3634A">
      <w:pPr>
        <w:spacing w:line="276" w:lineRule="auto"/>
        <w:jc w:val="both"/>
        <w:rPr>
          <w:rFonts w:ascii="Andalus" w:hAnsi="Andalus" w:cs="Andalus"/>
          <w:sz w:val="22"/>
          <w:szCs w:val="22"/>
          <w:lang w:val="en-CA"/>
        </w:rPr>
      </w:pPr>
      <w:r w:rsidRPr="00833925">
        <w:rPr>
          <w:rFonts w:ascii="Andalus" w:hAnsi="Andalus" w:cs="Andalus"/>
          <w:sz w:val="22"/>
          <w:szCs w:val="22"/>
          <w:lang w:val="en-CA"/>
        </w:rPr>
        <w:t>Estimation of different component of rainfall runoff model is a big challenge occupied the researchers for a long period of time. Rainfall runoff model accuracy depend essentially by the model input parameters required to construct a given hydrological model. In this work we focus on estimating the SCS-CN parameter,</w:t>
      </w:r>
      <w:r w:rsidR="005105BD">
        <w:rPr>
          <w:rFonts w:ascii="Andalus" w:hAnsi="Andalus" w:cs="Andalus"/>
          <w:sz w:val="22"/>
          <w:szCs w:val="22"/>
          <w:lang w:val="en-CA"/>
        </w:rPr>
        <w:t xml:space="preserve"> </w:t>
      </w:r>
      <w:r w:rsidRPr="00833925">
        <w:rPr>
          <w:rFonts w:ascii="Andalus" w:hAnsi="Andalus" w:cs="Andalus"/>
          <w:sz w:val="22"/>
          <w:szCs w:val="22"/>
          <w:lang w:val="en-CA"/>
        </w:rPr>
        <w:t xml:space="preserve">The Soil Conservation Service Curve Number (SCS-CN) is a method widely applied for estimating the rainfall excess by eliminating the initial losses from a given rainfall event. the selection of curve number is based on the Land Use LU and Hydrological soil group HSG information using Geographic Information system GIS and Remote sensing RS technics, the LU maps extracted from Landsat satellite images derived from the American geological survey USGS classified as groups of each land cover combined by the HSG divided into A B C and D groups related by the rate of infiltration who distinguishes each soil category , the combination of the LU and HSG with help of RS and GIS of the study watershed allowed us to calculate the weighted value of CN in large case studies easy and fast with high accuracy.  </w:t>
      </w:r>
    </w:p>
    <w:p w:rsidR="00EB262A" w:rsidRPr="00F43012" w:rsidRDefault="00F43012" w:rsidP="00B3634A">
      <w:pPr>
        <w:spacing w:after="120" w:line="300" w:lineRule="auto"/>
        <w:jc w:val="both"/>
        <w:rPr>
          <w:rFonts w:ascii="Andalus" w:eastAsia="Calibri" w:hAnsi="Andalus" w:cs="Andalus"/>
          <w:iCs/>
          <w:sz w:val="22"/>
          <w:szCs w:val="22"/>
          <w:lang w:val="en-US"/>
        </w:rPr>
      </w:pPr>
      <w:r w:rsidRPr="00F43012">
        <w:rPr>
          <w:rFonts w:ascii="Andalus" w:eastAsia="Calibri" w:hAnsi="Andalus" w:cs="Andalus"/>
          <w:b/>
          <w:bCs/>
          <w:iCs/>
          <w:sz w:val="22"/>
          <w:szCs w:val="22"/>
          <w:lang w:val="en-US"/>
        </w:rPr>
        <w:t>Keywords:</w:t>
      </w:r>
      <w:r w:rsidR="00A46284" w:rsidRPr="00F43012">
        <w:rPr>
          <w:rFonts w:ascii="Andalus" w:eastAsia="Calibri" w:hAnsi="Andalus" w:cs="Andalus"/>
          <w:b/>
          <w:bCs/>
          <w:iCs/>
          <w:sz w:val="22"/>
          <w:szCs w:val="22"/>
          <w:lang w:val="en-US"/>
        </w:rPr>
        <w:t xml:space="preserve"> </w:t>
      </w:r>
      <w:r w:rsidR="00EB262A" w:rsidRPr="00F43012">
        <w:rPr>
          <w:rFonts w:ascii="Andalus" w:eastAsia="Calibri" w:hAnsi="Andalus" w:cs="Andalus"/>
          <w:iCs/>
          <w:sz w:val="22"/>
          <w:szCs w:val="22"/>
          <w:lang w:val="en-US"/>
        </w:rPr>
        <w:t>SCS-CN</w:t>
      </w:r>
      <w:r w:rsidRPr="00F43012">
        <w:rPr>
          <w:rFonts w:ascii="Andalus" w:eastAsia="Calibri" w:hAnsi="Andalus" w:cs="Andalus"/>
          <w:iCs/>
          <w:sz w:val="22"/>
          <w:szCs w:val="22"/>
          <w:lang w:val="en-US"/>
        </w:rPr>
        <w:t>,</w:t>
      </w:r>
      <w:r w:rsidRPr="00F43012">
        <w:rPr>
          <w:rFonts w:ascii="Andalus" w:hAnsi="Andalus" w:cs="Andalus"/>
          <w:sz w:val="22"/>
          <w:szCs w:val="22"/>
          <w:lang w:val="en-CA"/>
        </w:rPr>
        <w:t xml:space="preserve"> rainfall</w:t>
      </w:r>
      <w:r w:rsidR="00EB262A" w:rsidRPr="00F43012">
        <w:rPr>
          <w:rFonts w:ascii="Andalus" w:hAnsi="Andalus" w:cs="Andalus"/>
          <w:sz w:val="22"/>
          <w:szCs w:val="22"/>
          <w:lang w:val="en-CA"/>
        </w:rPr>
        <w:t xml:space="preserve"> excess, LU</w:t>
      </w:r>
      <w:r w:rsidR="00EB262A" w:rsidRPr="00F43012">
        <w:rPr>
          <w:rFonts w:ascii="Andalus" w:eastAsia="Calibri" w:hAnsi="Andalus" w:cs="Andalus"/>
          <w:iCs/>
          <w:sz w:val="22"/>
          <w:szCs w:val="22"/>
          <w:lang w:val="en-US"/>
        </w:rPr>
        <w:t>, HSG, GIS.</w:t>
      </w: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EB262A" w:rsidRPr="00833925" w:rsidRDefault="00EB262A" w:rsidP="00B3634A">
      <w:pPr>
        <w:rPr>
          <w:rFonts w:ascii="Andalus" w:hAnsi="Andalus" w:cs="Andalus"/>
          <w:sz w:val="22"/>
          <w:szCs w:val="22"/>
          <w:lang w:val="en-US"/>
        </w:rPr>
      </w:pPr>
    </w:p>
    <w:p w:rsidR="00DD0C0B" w:rsidRPr="00BD6C44" w:rsidRDefault="00DD0C0B" w:rsidP="00B3634A">
      <w:pPr>
        <w:widowControl w:val="0"/>
        <w:autoSpaceDE w:val="0"/>
        <w:autoSpaceDN w:val="0"/>
        <w:adjustRightInd w:val="0"/>
        <w:spacing w:after="0" w:line="360" w:lineRule="auto"/>
        <w:ind w:left="708"/>
        <w:jc w:val="center"/>
        <w:rPr>
          <w:rFonts w:ascii="Andalus" w:hAnsi="Andalus" w:cs="Andalus"/>
          <w:b/>
          <w:bCs/>
          <w:sz w:val="22"/>
          <w:szCs w:val="22"/>
          <w:lang w:val="en-US"/>
        </w:rPr>
      </w:pPr>
    </w:p>
    <w:p w:rsidR="00EB262A" w:rsidRPr="00DD0C0B" w:rsidRDefault="00EB262A" w:rsidP="00DD0C0B">
      <w:pPr>
        <w:widowControl w:val="0"/>
        <w:autoSpaceDE w:val="0"/>
        <w:autoSpaceDN w:val="0"/>
        <w:adjustRightInd w:val="0"/>
        <w:spacing w:after="0" w:line="240" w:lineRule="auto"/>
        <w:ind w:left="708"/>
        <w:jc w:val="center"/>
        <w:rPr>
          <w:rFonts w:ascii="Andalus" w:hAnsi="Andalus" w:cs="Andalus"/>
          <w:b/>
          <w:bCs/>
          <w:spacing w:val="2"/>
          <w:sz w:val="28"/>
          <w:szCs w:val="28"/>
        </w:rPr>
      </w:pPr>
      <w:r w:rsidRPr="00DD0C0B">
        <w:rPr>
          <w:rFonts w:ascii="Andalus" w:hAnsi="Andalus" w:cs="Andalus"/>
          <w:b/>
          <w:bCs/>
          <w:sz w:val="28"/>
          <w:szCs w:val="28"/>
        </w:rPr>
        <w:t>Cartographie de la vulnérabilité à l’intrusion marine   de l'aquifère côtier: cas de la nappe de Oued Djendjen</w:t>
      </w:r>
    </w:p>
    <w:p w:rsidR="00EB262A" w:rsidRPr="00771A9A" w:rsidRDefault="00EB262A" w:rsidP="00771A9A">
      <w:pPr>
        <w:tabs>
          <w:tab w:val="left" w:pos="7200"/>
        </w:tabs>
        <w:spacing w:before="120" w:after="120" w:line="240" w:lineRule="auto"/>
        <w:ind w:right="-726"/>
        <w:jc w:val="center"/>
        <w:rPr>
          <w:rFonts w:ascii="Andalus" w:hAnsi="Andalus" w:cs="Andalus"/>
          <w:color w:val="002060"/>
          <w:sz w:val="24"/>
          <w:szCs w:val="24"/>
          <w:vertAlign w:val="superscript"/>
        </w:rPr>
      </w:pPr>
      <w:r w:rsidRPr="00771A9A">
        <w:rPr>
          <w:rFonts w:ascii="Andalus" w:hAnsi="Andalus" w:cs="Andalus"/>
          <w:sz w:val="24"/>
          <w:szCs w:val="24"/>
        </w:rPr>
        <w:t xml:space="preserve">Badra </w:t>
      </w:r>
      <w:r w:rsidR="00AE159F" w:rsidRPr="00771A9A">
        <w:rPr>
          <w:rFonts w:ascii="Andalus" w:hAnsi="Andalus" w:cs="Andalus"/>
          <w:sz w:val="24"/>
          <w:szCs w:val="24"/>
        </w:rPr>
        <w:t>ATTOUI</w:t>
      </w:r>
      <w:r w:rsidR="00AE159F" w:rsidRPr="00771A9A">
        <w:rPr>
          <w:rFonts w:ascii="Andalus" w:hAnsi="Andalus" w:cs="Andalus"/>
          <w:sz w:val="24"/>
          <w:szCs w:val="24"/>
          <w:vertAlign w:val="superscript"/>
        </w:rPr>
        <w:t>1</w:t>
      </w:r>
      <w:r w:rsidR="00AE159F" w:rsidRPr="00771A9A">
        <w:rPr>
          <w:rFonts w:ascii="Andalus" w:hAnsi="Andalus" w:cs="Andalus"/>
          <w:sz w:val="24"/>
          <w:szCs w:val="24"/>
        </w:rPr>
        <w:t>, Lamine</w:t>
      </w:r>
      <w:r w:rsidRPr="00771A9A">
        <w:rPr>
          <w:rFonts w:ascii="Andalus" w:hAnsi="Andalus" w:cs="Andalus"/>
          <w:sz w:val="24"/>
          <w:szCs w:val="24"/>
          <w:vertAlign w:val="superscript"/>
        </w:rPr>
        <w:t> </w:t>
      </w:r>
      <w:r w:rsidR="00AE159F" w:rsidRPr="00771A9A">
        <w:rPr>
          <w:rFonts w:ascii="Andalus" w:hAnsi="Andalus" w:cs="Andalus"/>
          <w:sz w:val="24"/>
          <w:szCs w:val="24"/>
        </w:rPr>
        <w:t>SAYAD</w:t>
      </w:r>
      <w:r w:rsidR="00AE159F" w:rsidRPr="00771A9A">
        <w:rPr>
          <w:rFonts w:ascii="Andalus" w:hAnsi="Andalus" w:cs="Andalus"/>
          <w:sz w:val="24"/>
          <w:szCs w:val="24"/>
          <w:vertAlign w:val="superscript"/>
        </w:rPr>
        <w:t>2,</w:t>
      </w:r>
      <w:r w:rsidRPr="00771A9A">
        <w:rPr>
          <w:rFonts w:ascii="Andalus" w:hAnsi="Andalus" w:cs="Andalus"/>
          <w:sz w:val="24"/>
          <w:szCs w:val="24"/>
        </w:rPr>
        <w:t xml:space="preserve"> Samia BENRABAH</w:t>
      </w:r>
      <w:r w:rsidRPr="00771A9A">
        <w:rPr>
          <w:rFonts w:ascii="Andalus" w:hAnsi="Andalus" w:cs="Andalus"/>
          <w:sz w:val="24"/>
          <w:szCs w:val="24"/>
          <w:vertAlign w:val="superscript"/>
        </w:rPr>
        <w:t>3</w:t>
      </w:r>
      <w:r w:rsidRPr="00771A9A">
        <w:rPr>
          <w:rFonts w:ascii="Andalus" w:hAnsi="Andalus" w:cs="Andalus"/>
          <w:sz w:val="24"/>
          <w:szCs w:val="24"/>
        </w:rPr>
        <w:t>, Rabia DAOUD</w:t>
      </w:r>
      <w:r w:rsidRPr="00771A9A">
        <w:rPr>
          <w:rFonts w:ascii="Andalus" w:hAnsi="Andalus" w:cs="Andalus"/>
          <w:sz w:val="24"/>
          <w:szCs w:val="24"/>
          <w:vertAlign w:val="superscript"/>
        </w:rPr>
        <w:t>4</w:t>
      </w:r>
      <w:r w:rsidRPr="00771A9A">
        <w:rPr>
          <w:rFonts w:ascii="Andalus" w:hAnsi="Andalus" w:cs="Andalus"/>
          <w:sz w:val="24"/>
          <w:szCs w:val="24"/>
        </w:rPr>
        <w:t>, Nabil Mouchara</w:t>
      </w:r>
      <w:r w:rsidRPr="00771A9A">
        <w:rPr>
          <w:rFonts w:ascii="Andalus" w:hAnsi="Andalus" w:cs="Andalus"/>
          <w:sz w:val="24"/>
          <w:szCs w:val="24"/>
          <w:vertAlign w:val="superscript"/>
        </w:rPr>
        <w:t>5</w:t>
      </w:r>
    </w:p>
    <w:p w:rsidR="00EB262A" w:rsidRPr="006943BF" w:rsidRDefault="00EB262A" w:rsidP="00DD0C0B">
      <w:pPr>
        <w:spacing w:after="0" w:line="240" w:lineRule="auto"/>
        <w:jc w:val="center"/>
        <w:rPr>
          <w:rFonts w:ascii="Andalus" w:hAnsi="Andalus" w:cs="Andalus"/>
          <w:sz w:val="22"/>
          <w:szCs w:val="22"/>
          <w:lang w:eastAsia="ko-KR"/>
        </w:rPr>
      </w:pPr>
      <w:r w:rsidRPr="006943BF">
        <w:rPr>
          <w:rFonts w:ascii="Andalus" w:hAnsi="Andalus" w:cs="Andalus"/>
          <w:sz w:val="22"/>
          <w:szCs w:val="22"/>
          <w:vertAlign w:val="superscript"/>
          <w:lang w:eastAsia="ko-KR"/>
        </w:rPr>
        <w:t>1</w:t>
      </w:r>
      <w:r w:rsidRPr="006943BF">
        <w:rPr>
          <w:rFonts w:ascii="Andalus" w:hAnsi="Andalus" w:cs="Andalus"/>
          <w:sz w:val="22"/>
          <w:szCs w:val="22"/>
          <w:lang w:eastAsia="ko-KR"/>
        </w:rPr>
        <w:t>Laboratoire de Géologie Université Annaba  E-mail :att.badra@yahoo.fr</w:t>
      </w:r>
    </w:p>
    <w:p w:rsidR="00EB262A" w:rsidRPr="006943BF" w:rsidRDefault="00EB262A" w:rsidP="00DD0C0B">
      <w:pPr>
        <w:spacing w:after="0" w:line="240" w:lineRule="auto"/>
        <w:jc w:val="center"/>
        <w:rPr>
          <w:rFonts w:ascii="Andalus" w:hAnsi="Andalus" w:cs="Andalus"/>
          <w:sz w:val="22"/>
          <w:szCs w:val="22"/>
          <w:lang w:eastAsia="ko-KR"/>
        </w:rPr>
      </w:pPr>
      <w:r w:rsidRPr="006943BF">
        <w:rPr>
          <w:rFonts w:ascii="Andalus" w:hAnsi="Andalus" w:cs="Andalus"/>
          <w:sz w:val="22"/>
          <w:szCs w:val="22"/>
          <w:vertAlign w:val="superscript"/>
          <w:lang w:eastAsia="ko-KR"/>
        </w:rPr>
        <w:t>2</w:t>
      </w:r>
      <w:r w:rsidRPr="006943BF">
        <w:rPr>
          <w:rFonts w:ascii="Andalus" w:hAnsi="Andalus" w:cs="Andalus"/>
          <w:sz w:val="22"/>
          <w:szCs w:val="22"/>
          <w:lang w:eastAsia="ko-KR"/>
        </w:rPr>
        <w:t>Département  de Géologie Université Annaba  E-mail :</w:t>
      </w:r>
      <w:r w:rsidRPr="006943BF">
        <w:rPr>
          <w:rFonts w:ascii="Andalus" w:hAnsi="Andalus" w:cs="Andalus"/>
          <w:sz w:val="22"/>
          <w:szCs w:val="22"/>
        </w:rPr>
        <w:t xml:space="preserve"> sayadlamine@yahoo .fr</w:t>
      </w:r>
    </w:p>
    <w:p w:rsidR="00EB262A" w:rsidRPr="006943BF" w:rsidRDefault="00EB262A" w:rsidP="00DD0C0B">
      <w:pPr>
        <w:spacing w:after="0" w:line="240" w:lineRule="auto"/>
        <w:jc w:val="center"/>
        <w:rPr>
          <w:rFonts w:ascii="Andalus" w:hAnsi="Andalus" w:cs="Andalus"/>
          <w:sz w:val="22"/>
          <w:szCs w:val="22"/>
          <w:lang w:eastAsia="ko-KR"/>
        </w:rPr>
      </w:pPr>
      <w:r w:rsidRPr="006943BF">
        <w:rPr>
          <w:rFonts w:ascii="Andalus" w:hAnsi="Andalus" w:cs="Andalus"/>
          <w:sz w:val="22"/>
          <w:szCs w:val="22"/>
          <w:vertAlign w:val="superscript"/>
          <w:lang w:eastAsia="ko-KR"/>
        </w:rPr>
        <w:t>3</w:t>
      </w:r>
      <w:r w:rsidRPr="006943BF">
        <w:rPr>
          <w:rFonts w:ascii="Andalus" w:hAnsi="Andalus" w:cs="Andalus"/>
          <w:sz w:val="22"/>
          <w:szCs w:val="22"/>
          <w:lang w:eastAsia="ko-KR"/>
        </w:rPr>
        <w:t>Laboratoire de Géologie Université Annaba  E-mail :</w:t>
      </w:r>
      <w:r w:rsidRPr="006943BF">
        <w:rPr>
          <w:rFonts w:ascii="Andalus" w:hAnsi="Andalus" w:cs="Andalus"/>
          <w:sz w:val="22"/>
          <w:szCs w:val="22"/>
        </w:rPr>
        <w:t xml:space="preserve"> </w:t>
      </w:r>
      <w:r w:rsidRPr="006943BF">
        <w:rPr>
          <w:rFonts w:ascii="Andalus" w:hAnsi="Andalus" w:cs="Andalus"/>
          <w:sz w:val="22"/>
          <w:szCs w:val="22"/>
          <w:lang w:eastAsia="ko-KR"/>
        </w:rPr>
        <w:t>hydroannaba@hotmail.fr</w:t>
      </w:r>
    </w:p>
    <w:p w:rsidR="00EB262A" w:rsidRPr="006943BF" w:rsidRDefault="00EB262A" w:rsidP="00DD0C0B">
      <w:pPr>
        <w:spacing w:after="0" w:line="240" w:lineRule="auto"/>
        <w:jc w:val="center"/>
        <w:rPr>
          <w:rFonts w:ascii="Andalus" w:hAnsi="Andalus" w:cs="Andalus"/>
          <w:sz w:val="22"/>
          <w:szCs w:val="22"/>
          <w:lang w:eastAsia="ko-KR"/>
        </w:rPr>
      </w:pPr>
      <w:r w:rsidRPr="006943BF">
        <w:rPr>
          <w:rFonts w:ascii="Andalus" w:hAnsi="Andalus" w:cs="Andalus"/>
          <w:sz w:val="22"/>
          <w:szCs w:val="22"/>
          <w:vertAlign w:val="superscript"/>
          <w:lang w:eastAsia="ko-KR"/>
        </w:rPr>
        <w:t>4</w:t>
      </w:r>
      <w:r w:rsidRPr="006943BF">
        <w:rPr>
          <w:rFonts w:ascii="Andalus" w:hAnsi="Andalus" w:cs="Andalus"/>
          <w:sz w:val="22"/>
          <w:szCs w:val="22"/>
          <w:lang w:eastAsia="ko-KR"/>
        </w:rPr>
        <w:t>Departement d’Hydraulique ,Université Oum Bouaghi:</w:t>
      </w:r>
      <w:r w:rsidRPr="006943BF">
        <w:rPr>
          <w:rFonts w:ascii="Andalus" w:hAnsi="Andalus" w:cs="Andalus"/>
          <w:sz w:val="22"/>
          <w:szCs w:val="22"/>
        </w:rPr>
        <w:t xml:space="preserve"> </w:t>
      </w:r>
      <w:hyperlink r:id="rId78" w:history="1">
        <w:r w:rsidRPr="006943BF">
          <w:rPr>
            <w:rStyle w:val="Lienhypertexte"/>
            <w:rFonts w:ascii="Andalus" w:hAnsi="Andalus" w:cs="Andalus"/>
            <w:sz w:val="22"/>
            <w:szCs w:val="22"/>
            <w:lang w:eastAsia="ko-KR"/>
          </w:rPr>
          <w:t>rabiaa_daoud@yahoo.fr</w:t>
        </w:r>
      </w:hyperlink>
    </w:p>
    <w:p w:rsidR="00EB262A" w:rsidRPr="006943BF" w:rsidRDefault="00EB262A" w:rsidP="00DD0C0B">
      <w:pPr>
        <w:spacing w:after="0" w:line="240" w:lineRule="auto"/>
        <w:jc w:val="center"/>
        <w:rPr>
          <w:rFonts w:ascii="Andalus" w:eastAsia="Calibri" w:hAnsi="Andalus" w:cs="Andalus"/>
          <w:b/>
          <w:bCs/>
          <w:sz w:val="22"/>
          <w:szCs w:val="22"/>
        </w:rPr>
      </w:pPr>
      <w:r w:rsidRPr="006943BF">
        <w:rPr>
          <w:rFonts w:ascii="Andalus" w:hAnsi="Andalus" w:cs="Andalus"/>
          <w:sz w:val="22"/>
          <w:szCs w:val="22"/>
          <w:vertAlign w:val="superscript"/>
          <w:lang w:eastAsia="ko-KR"/>
        </w:rPr>
        <w:t>5</w:t>
      </w:r>
      <w:r w:rsidRPr="006943BF">
        <w:rPr>
          <w:rFonts w:ascii="Andalus" w:hAnsi="Andalus" w:cs="Andalus"/>
          <w:sz w:val="22"/>
          <w:szCs w:val="22"/>
        </w:rPr>
        <w:t xml:space="preserve"> Faculté des sciences de la nature et de la vie</w:t>
      </w:r>
      <w:r w:rsidRPr="006943BF">
        <w:rPr>
          <w:rFonts w:ascii="Andalus" w:hAnsi="Andalus" w:cs="Andalus"/>
          <w:sz w:val="22"/>
          <w:szCs w:val="22"/>
          <w:lang w:eastAsia="ko-KR"/>
        </w:rPr>
        <w:t>,Université de Tiaret :</w:t>
      </w:r>
      <w:r w:rsidRPr="006943BF">
        <w:rPr>
          <w:rFonts w:ascii="Andalus" w:eastAsia="Calibri" w:hAnsi="Andalus" w:cs="Andalus"/>
          <w:b/>
          <w:bCs/>
          <w:sz w:val="22"/>
          <w:szCs w:val="22"/>
        </w:rPr>
        <w:t xml:space="preserve"> </w:t>
      </w:r>
      <w:r w:rsidRPr="006943BF">
        <w:rPr>
          <w:rFonts w:ascii="Andalus" w:eastAsia="Calibri" w:hAnsi="Andalus" w:cs="Andalus"/>
          <w:sz w:val="22"/>
          <w:szCs w:val="22"/>
        </w:rPr>
        <w:t>nnabilmouchara@yahoo.fr</w:t>
      </w:r>
    </w:p>
    <w:p w:rsidR="00EB262A" w:rsidRPr="00833925" w:rsidRDefault="00EB262A" w:rsidP="00B3634A">
      <w:pPr>
        <w:widowControl w:val="0"/>
        <w:autoSpaceDE w:val="0"/>
        <w:autoSpaceDN w:val="0"/>
        <w:adjustRightInd w:val="0"/>
        <w:spacing w:after="0" w:line="360" w:lineRule="auto"/>
        <w:ind w:left="708"/>
        <w:jc w:val="both"/>
        <w:rPr>
          <w:rFonts w:ascii="Andalus" w:eastAsia="Calibri" w:hAnsi="Andalus" w:cs="Andalus"/>
          <w:b/>
          <w:bCs/>
          <w:sz w:val="22"/>
          <w:szCs w:val="22"/>
        </w:rPr>
      </w:pPr>
    </w:p>
    <w:p w:rsidR="00EB262A" w:rsidRPr="00DD0C0B" w:rsidRDefault="00EB262A" w:rsidP="00B3634A">
      <w:pPr>
        <w:widowControl w:val="0"/>
        <w:autoSpaceDE w:val="0"/>
        <w:autoSpaceDN w:val="0"/>
        <w:adjustRightInd w:val="0"/>
        <w:spacing w:after="0" w:line="360" w:lineRule="auto"/>
        <w:ind w:left="708"/>
        <w:jc w:val="both"/>
        <w:rPr>
          <w:rFonts w:ascii="Andalus" w:hAnsi="Andalus" w:cs="Andalus"/>
          <w:spacing w:val="2"/>
          <w:sz w:val="24"/>
          <w:szCs w:val="24"/>
        </w:rPr>
      </w:pPr>
      <w:r w:rsidRPr="00DD0C0B">
        <w:rPr>
          <w:rFonts w:ascii="Andalus" w:eastAsia="Calibri" w:hAnsi="Andalus" w:cs="Andalus"/>
          <w:b/>
          <w:bCs/>
          <w:sz w:val="24"/>
          <w:szCs w:val="24"/>
        </w:rPr>
        <w:t>Résumé</w:t>
      </w:r>
    </w:p>
    <w:p w:rsidR="00EB262A" w:rsidRPr="00833925" w:rsidRDefault="00EB262A" w:rsidP="00DD0C0B">
      <w:pPr>
        <w:widowControl w:val="0"/>
        <w:autoSpaceDE w:val="0"/>
        <w:autoSpaceDN w:val="0"/>
        <w:adjustRightInd w:val="0"/>
        <w:spacing w:after="0" w:line="240" w:lineRule="auto"/>
        <w:jc w:val="both"/>
        <w:rPr>
          <w:rFonts w:ascii="Andalus" w:hAnsi="Andalus" w:cs="Andalus"/>
          <w:spacing w:val="2"/>
          <w:sz w:val="22"/>
          <w:szCs w:val="22"/>
        </w:rPr>
      </w:pPr>
      <w:r w:rsidRPr="00833925">
        <w:rPr>
          <w:rFonts w:ascii="Andalus" w:hAnsi="Andalus" w:cs="Andalus"/>
          <w:spacing w:val="2"/>
          <w:sz w:val="22"/>
          <w:szCs w:val="22"/>
        </w:rPr>
        <w:t xml:space="preserve">Située au Nord-est de l’Algérie et fait partie des plaines côtières de la région de Jijel, la plaine alluviale de l’oued Djendjen occupe la partie aval de son bassin versant et renferme une nappe libre contenue dans des alluvions Quaternaires. </w:t>
      </w:r>
    </w:p>
    <w:p w:rsidR="00EB262A" w:rsidRPr="00833925" w:rsidRDefault="00EB262A" w:rsidP="00DD0C0B">
      <w:pPr>
        <w:widowControl w:val="0"/>
        <w:autoSpaceDE w:val="0"/>
        <w:autoSpaceDN w:val="0"/>
        <w:adjustRightInd w:val="0"/>
        <w:spacing w:after="0" w:line="240" w:lineRule="auto"/>
        <w:jc w:val="both"/>
        <w:rPr>
          <w:rFonts w:ascii="Andalus" w:hAnsi="Andalus" w:cs="Andalus"/>
          <w:spacing w:val="2"/>
          <w:sz w:val="22"/>
          <w:szCs w:val="22"/>
        </w:rPr>
      </w:pPr>
      <w:r w:rsidRPr="00833925">
        <w:rPr>
          <w:rFonts w:ascii="Andalus" w:hAnsi="Andalus" w:cs="Andalus"/>
          <w:spacing w:val="2"/>
          <w:sz w:val="22"/>
          <w:szCs w:val="22"/>
        </w:rPr>
        <w:t>Avec l’augmentation de  la demande en eau douce dans les zones cotière, l’intrusion marine devient un problème mondial,</w:t>
      </w:r>
      <w:r w:rsidRPr="00833925">
        <w:rPr>
          <w:rFonts w:ascii="Andalus" w:hAnsi="Andalus" w:cs="Andalus"/>
          <w:sz w:val="22"/>
          <w:szCs w:val="22"/>
        </w:rPr>
        <w:t xml:space="preserve"> la cartographie de l'indice de vulnérabilité de l'aquifère a été réalisée à la base de l’indice de GALDIT. Les distributions des zones de vulnérabilité sont élevées, moyennes et faible sont respectivement de 7,5, 5 et 2,5. L'objectif principal de l'étude est de déterminer la vulnérabilité de l'eau souterraine de la nappe libre de la plaine alluviale de Oued Djendjen contre l'intrusion de l'eau de la mer . La méthodologie utilisée dans l'étude consiste à l identification des zones d'intrusion d'eau salée à l'aide d'indicateurs d'intrusion d'eau salée comme le rapport Cl / (HCO3 + CO3).</w:t>
      </w:r>
    </w:p>
    <w:p w:rsidR="00EB262A" w:rsidRPr="00833925" w:rsidRDefault="00DD0C0B" w:rsidP="00DD0C0B">
      <w:pPr>
        <w:spacing w:after="0" w:line="240" w:lineRule="auto"/>
        <w:jc w:val="both"/>
        <w:rPr>
          <w:rFonts w:ascii="Andalus" w:hAnsi="Andalus" w:cs="Andalus"/>
          <w:spacing w:val="2"/>
          <w:sz w:val="22"/>
          <w:szCs w:val="22"/>
        </w:rPr>
      </w:pPr>
      <w:r>
        <w:rPr>
          <w:rFonts w:ascii="Andalus" w:hAnsi="Andalus" w:cs="Andalus"/>
          <w:spacing w:val="2"/>
          <w:sz w:val="22"/>
          <w:szCs w:val="22"/>
        </w:rPr>
        <w:t xml:space="preserve"> </w:t>
      </w:r>
      <w:r w:rsidR="00EB262A" w:rsidRPr="00833925">
        <w:rPr>
          <w:rFonts w:ascii="Andalus" w:hAnsi="Andalus" w:cs="Andalus"/>
          <w:spacing w:val="2"/>
          <w:sz w:val="22"/>
          <w:szCs w:val="22"/>
        </w:rPr>
        <w:t xml:space="preserve">Les résultats obtenue montrent que l’aquifère de Oued Djenjen a un grand risque de contamination saline dans le future, surtout dans le cas de surexploitation et diminution du niveau d’eaux souterraines par rapport à la mer dans la  basse eaux. Cette sensibilité est due principalement à la conductivité hydraulique élevée de la zone par l’influence d’oued Djenjen sur la nappe d’une part et d’autre part à l’effet des </w:t>
      </w:r>
      <w:r w:rsidR="00EB262A" w:rsidRPr="00833925">
        <w:rPr>
          <w:rFonts w:ascii="Andalus" w:hAnsi="Andalus" w:cs="Andalus"/>
          <w:sz w:val="22"/>
          <w:szCs w:val="22"/>
        </w:rPr>
        <w:t>embruns marins</w:t>
      </w:r>
      <w:r w:rsidR="00EB262A" w:rsidRPr="00833925">
        <w:rPr>
          <w:rFonts w:ascii="Andalus" w:hAnsi="Andalus" w:cs="Andalus"/>
          <w:spacing w:val="2"/>
          <w:sz w:val="22"/>
          <w:szCs w:val="22"/>
        </w:rPr>
        <w:t>.</w:t>
      </w:r>
    </w:p>
    <w:p w:rsidR="00EB262A" w:rsidRPr="00833925" w:rsidRDefault="00EB262A" w:rsidP="00B3634A">
      <w:pPr>
        <w:spacing w:after="0" w:line="360" w:lineRule="auto"/>
        <w:jc w:val="both"/>
        <w:rPr>
          <w:rFonts w:ascii="Andalus" w:hAnsi="Andalus" w:cs="Andalus"/>
          <w:spacing w:val="2"/>
          <w:sz w:val="22"/>
          <w:szCs w:val="22"/>
        </w:rPr>
      </w:pPr>
    </w:p>
    <w:p w:rsidR="00EB262A" w:rsidRPr="00DD0C0B" w:rsidRDefault="00EB262A" w:rsidP="00B3634A">
      <w:pPr>
        <w:widowControl w:val="0"/>
        <w:autoSpaceDE w:val="0"/>
        <w:autoSpaceDN w:val="0"/>
        <w:adjustRightInd w:val="0"/>
        <w:spacing w:after="0" w:line="360" w:lineRule="auto"/>
        <w:rPr>
          <w:rFonts w:ascii="Andalus" w:hAnsi="Andalus" w:cs="Andalus"/>
          <w:sz w:val="22"/>
          <w:szCs w:val="22"/>
        </w:rPr>
      </w:pPr>
      <w:r w:rsidRPr="00DD0C0B">
        <w:rPr>
          <w:rFonts w:ascii="Andalus" w:hAnsi="Andalus" w:cs="Andalus"/>
          <w:b/>
          <w:bCs/>
          <w:sz w:val="22"/>
          <w:szCs w:val="22"/>
        </w:rPr>
        <w:t xml:space="preserve">Mots-Clés : </w:t>
      </w:r>
      <w:r w:rsidRPr="00DD0C0B">
        <w:rPr>
          <w:rFonts w:ascii="Andalus" w:hAnsi="Andalus" w:cs="Andalus"/>
          <w:sz w:val="22"/>
          <w:szCs w:val="22"/>
        </w:rPr>
        <w:t>Jijel,Oued Djendjen , Vulnérabilité , SIG , GALDIT</w:t>
      </w:r>
    </w:p>
    <w:p w:rsidR="00EB262A" w:rsidRPr="00833925" w:rsidRDefault="00EB262A" w:rsidP="00B3634A">
      <w:pPr>
        <w:spacing w:after="0" w:line="360" w:lineRule="auto"/>
        <w:jc w:val="both"/>
        <w:rPr>
          <w:rFonts w:ascii="Andalus" w:hAnsi="Andalus" w:cs="Andalus"/>
          <w:spacing w:val="2"/>
          <w:sz w:val="22"/>
          <w:szCs w:val="22"/>
        </w:rPr>
      </w:pPr>
    </w:p>
    <w:p w:rsidR="00EB262A" w:rsidRPr="00833925" w:rsidRDefault="00EB262A" w:rsidP="00B3634A">
      <w:pPr>
        <w:widowControl w:val="0"/>
        <w:autoSpaceDE w:val="0"/>
        <w:autoSpaceDN w:val="0"/>
        <w:adjustRightInd w:val="0"/>
        <w:spacing w:after="120" w:line="360" w:lineRule="auto"/>
        <w:jc w:val="both"/>
        <w:rPr>
          <w:rFonts w:ascii="Andalus" w:hAnsi="Andalus" w:cs="Andalus"/>
          <w:spacing w:val="2"/>
          <w:sz w:val="22"/>
          <w:szCs w:val="22"/>
        </w:rPr>
      </w:pPr>
    </w:p>
    <w:p w:rsidR="00EB262A" w:rsidRPr="00833925" w:rsidRDefault="00EB262A">
      <w:pPr>
        <w:rPr>
          <w:rFonts w:ascii="Andalus" w:hAnsi="Andalus" w:cs="Andalus"/>
          <w:sz w:val="22"/>
          <w:szCs w:val="22"/>
        </w:rPr>
      </w:pPr>
    </w:p>
    <w:p w:rsidR="00EB262A" w:rsidRPr="00DD0C0B" w:rsidRDefault="00EB262A" w:rsidP="00281AC3">
      <w:pPr>
        <w:spacing w:line="240" w:lineRule="auto"/>
        <w:jc w:val="center"/>
        <w:rPr>
          <w:rFonts w:ascii="Andalus" w:hAnsi="Andalus" w:cs="Andalus"/>
          <w:sz w:val="28"/>
          <w:szCs w:val="28"/>
        </w:rPr>
      </w:pPr>
      <w:r w:rsidRPr="00DD0C0B">
        <w:rPr>
          <w:rFonts w:ascii="Andalus" w:hAnsi="Andalus" w:cs="Andalus"/>
          <w:b/>
          <w:bCs/>
          <w:sz w:val="28"/>
          <w:szCs w:val="28"/>
        </w:rPr>
        <w:t>IMPACT CLIMATIQUES  ET ANTHROPIQUES SUR LES POTENTIALITES HYDRIQUES ET LA MINERALISATION  DE LA NAPPE AQUIFERE D’EL MA EL ABIOD SUD-EST DE TEBESSA</w:t>
      </w:r>
    </w:p>
    <w:p w:rsidR="00EB262A" w:rsidRPr="00DD0C0B" w:rsidRDefault="00EB262A" w:rsidP="00281AC3">
      <w:pPr>
        <w:tabs>
          <w:tab w:val="left" w:pos="8145"/>
        </w:tabs>
        <w:spacing w:line="240" w:lineRule="auto"/>
        <w:jc w:val="center"/>
        <w:rPr>
          <w:rFonts w:ascii="Andalus" w:hAnsi="Andalus" w:cs="Andalus"/>
          <w:sz w:val="24"/>
          <w:szCs w:val="24"/>
          <w:vertAlign w:val="superscript"/>
        </w:rPr>
      </w:pPr>
      <w:r w:rsidRPr="00DD0C0B">
        <w:rPr>
          <w:rFonts w:ascii="Andalus" w:hAnsi="Andalus" w:cs="Andalus"/>
          <w:sz w:val="24"/>
          <w:szCs w:val="24"/>
        </w:rPr>
        <w:t>Yacine LEKRINE</w:t>
      </w:r>
      <w:r w:rsidRPr="00DD0C0B">
        <w:rPr>
          <w:rFonts w:ascii="Andalus" w:hAnsi="Andalus" w:cs="Andalus"/>
          <w:sz w:val="24"/>
          <w:szCs w:val="24"/>
          <w:vertAlign w:val="superscript"/>
        </w:rPr>
        <w:t>1</w:t>
      </w:r>
      <w:r w:rsidRPr="00DD0C0B">
        <w:rPr>
          <w:rFonts w:ascii="Andalus" w:hAnsi="Andalus" w:cs="Andalus"/>
          <w:sz w:val="24"/>
          <w:szCs w:val="24"/>
        </w:rPr>
        <w:t>, Abdeslam DEMDOUM</w:t>
      </w:r>
      <w:r w:rsidRPr="00DD0C0B">
        <w:rPr>
          <w:rFonts w:ascii="Andalus" w:hAnsi="Andalus" w:cs="Andalus"/>
          <w:sz w:val="24"/>
          <w:szCs w:val="24"/>
          <w:vertAlign w:val="superscript"/>
        </w:rPr>
        <w:t>2</w:t>
      </w:r>
    </w:p>
    <w:p w:rsidR="00EB262A" w:rsidRPr="00DD0C0B" w:rsidRDefault="00EB262A" w:rsidP="00281AC3">
      <w:pPr>
        <w:tabs>
          <w:tab w:val="left" w:pos="8145"/>
        </w:tabs>
        <w:spacing w:line="240" w:lineRule="auto"/>
        <w:jc w:val="both"/>
        <w:rPr>
          <w:rFonts w:ascii="Andalus" w:hAnsi="Andalus" w:cs="Andalus"/>
          <w:sz w:val="20"/>
          <w:szCs w:val="20"/>
        </w:rPr>
      </w:pPr>
      <w:r w:rsidRPr="00833925">
        <w:rPr>
          <w:rFonts w:ascii="Andalus" w:hAnsi="Andalus" w:cs="Andalus"/>
          <w:sz w:val="22"/>
          <w:szCs w:val="22"/>
          <w:vertAlign w:val="superscript"/>
        </w:rPr>
        <w:t>1 </w:t>
      </w:r>
      <w:r w:rsidRPr="00833925">
        <w:rPr>
          <w:rFonts w:ascii="Andalus" w:hAnsi="Andalus" w:cs="Andalus"/>
          <w:sz w:val="22"/>
          <w:szCs w:val="22"/>
        </w:rPr>
        <w:t xml:space="preserve">: </w:t>
      </w:r>
      <w:r w:rsidRPr="00DD0C0B">
        <w:rPr>
          <w:rFonts w:ascii="Andalus" w:hAnsi="Andalus" w:cs="Andalus"/>
          <w:sz w:val="20"/>
          <w:szCs w:val="20"/>
        </w:rPr>
        <w:t>Université des Frères Mentouri Constantine1, Département des Sciences Géologiques, hydro.yacin@gmail.com.</w:t>
      </w:r>
      <w:r w:rsidRPr="00DD0C0B">
        <w:rPr>
          <w:rFonts w:ascii="Andalus" w:hAnsi="Andalus" w:cs="Andalus"/>
          <w:sz w:val="20"/>
          <w:szCs w:val="20"/>
        </w:rPr>
        <w:tab/>
      </w:r>
    </w:p>
    <w:p w:rsidR="00EB262A" w:rsidRPr="00DD0C0B" w:rsidRDefault="00EB262A" w:rsidP="00281AC3">
      <w:pPr>
        <w:spacing w:line="240" w:lineRule="auto"/>
        <w:jc w:val="both"/>
        <w:rPr>
          <w:rFonts w:ascii="Andalus" w:hAnsi="Andalus" w:cs="Andalus"/>
          <w:sz w:val="20"/>
          <w:szCs w:val="20"/>
        </w:rPr>
      </w:pPr>
      <w:r w:rsidRPr="00DD0C0B">
        <w:rPr>
          <w:rFonts w:ascii="Andalus" w:hAnsi="Andalus" w:cs="Andalus"/>
          <w:sz w:val="20"/>
          <w:szCs w:val="20"/>
          <w:vertAlign w:val="superscript"/>
        </w:rPr>
        <w:t>2 </w:t>
      </w:r>
      <w:r w:rsidRPr="00DD0C0B">
        <w:rPr>
          <w:rFonts w:ascii="Andalus" w:hAnsi="Andalus" w:cs="Andalus"/>
          <w:sz w:val="20"/>
          <w:szCs w:val="20"/>
        </w:rPr>
        <w:t>: Université Ferhat Abbas, Sétif. Département des Sciences de la Terre, Institut d’Architecture et des Sciences de la Terre,Slimdem@yahoo.fr.</w:t>
      </w:r>
    </w:p>
    <w:p w:rsidR="00EB262A" w:rsidRPr="00833925" w:rsidRDefault="00EB262A" w:rsidP="00B3634A">
      <w:pPr>
        <w:rPr>
          <w:rFonts w:ascii="Andalus" w:hAnsi="Andalus" w:cs="Andalus"/>
          <w:sz w:val="22"/>
          <w:szCs w:val="22"/>
        </w:rPr>
      </w:pPr>
    </w:p>
    <w:p w:rsidR="00EB262A" w:rsidRPr="00DD0C0B" w:rsidRDefault="00EB262A" w:rsidP="00B3634A">
      <w:pPr>
        <w:rPr>
          <w:rFonts w:ascii="Andalus" w:hAnsi="Andalus" w:cs="Andalus"/>
          <w:b/>
          <w:sz w:val="24"/>
          <w:szCs w:val="24"/>
        </w:rPr>
      </w:pPr>
      <w:r w:rsidRPr="00DD0C0B">
        <w:rPr>
          <w:rFonts w:ascii="Andalus" w:hAnsi="Andalus" w:cs="Andalus"/>
          <w:b/>
          <w:sz w:val="24"/>
          <w:szCs w:val="24"/>
        </w:rPr>
        <w:t>Résumé</w:t>
      </w:r>
    </w:p>
    <w:p w:rsidR="00EB262A" w:rsidRPr="00833925" w:rsidRDefault="00EB262A" w:rsidP="00DD0C0B">
      <w:pPr>
        <w:autoSpaceDE w:val="0"/>
        <w:autoSpaceDN w:val="0"/>
        <w:adjustRightInd w:val="0"/>
        <w:spacing w:line="240" w:lineRule="auto"/>
        <w:jc w:val="both"/>
        <w:rPr>
          <w:rFonts w:ascii="Andalus" w:hAnsi="Andalus" w:cs="Andalus"/>
          <w:sz w:val="22"/>
          <w:szCs w:val="22"/>
        </w:rPr>
      </w:pPr>
      <w:r w:rsidRPr="00833925">
        <w:rPr>
          <w:rFonts w:ascii="Andalus" w:hAnsi="Andalus" w:cs="Andalus"/>
          <w:sz w:val="22"/>
          <w:szCs w:val="22"/>
        </w:rPr>
        <w:t>La zone d’étude est située à l’extrême Est algérien, dans la wilaya de Tébessa et faisant  partie du bassin versant de Chott Melhrir, elle  est possédée  un climat méditerranéen de type semi-aride, où  la moyenne pluviométrique n’excède guère les 250mm/an.</w:t>
      </w:r>
    </w:p>
    <w:p w:rsidR="00EB262A" w:rsidRPr="00833925" w:rsidRDefault="00EB262A" w:rsidP="00DD0C0B">
      <w:pPr>
        <w:spacing w:line="240" w:lineRule="auto"/>
        <w:jc w:val="both"/>
        <w:rPr>
          <w:rFonts w:ascii="Andalus" w:hAnsi="Andalus" w:cs="Andalus"/>
          <w:sz w:val="22"/>
          <w:szCs w:val="22"/>
        </w:rPr>
      </w:pPr>
      <w:r w:rsidRPr="00833925">
        <w:rPr>
          <w:rFonts w:ascii="Andalus" w:hAnsi="Andalus" w:cs="Andalus"/>
          <w:sz w:val="22"/>
          <w:szCs w:val="22"/>
        </w:rPr>
        <w:t>Au cours de ces dernières décennies la région d’étude, a été marquée par une sécheresseintense, Cette insuffisance d’eau entraîné un accroissement considérable des besoins et par conséquent  une sollicitation très accrue de la nappe miocène d'El Ma El Abiod. La surexploitation de cesréserves hydriques, aussi bien pour l’irrigation que pour l’AEP et l'industrie, provoquerait un rabattement très significatif du niveau statistique;un assèchement des puits de faible profondeur; un tarissement générale des  sources….etc.Ceci  a conduit à une désertification progressive de la plaine.</w:t>
      </w:r>
    </w:p>
    <w:p w:rsidR="00EB262A" w:rsidRPr="00833925" w:rsidRDefault="00EB262A" w:rsidP="00DD0C0B">
      <w:pPr>
        <w:spacing w:line="240" w:lineRule="auto"/>
        <w:jc w:val="both"/>
        <w:rPr>
          <w:rFonts w:ascii="Andalus" w:hAnsi="Andalus" w:cs="Andalus"/>
          <w:sz w:val="22"/>
          <w:szCs w:val="22"/>
        </w:rPr>
      </w:pPr>
      <w:r w:rsidRPr="00833925">
        <w:rPr>
          <w:rFonts w:ascii="Andalus" w:hAnsi="Andalus" w:cs="Andalus"/>
          <w:sz w:val="22"/>
          <w:szCs w:val="22"/>
        </w:rPr>
        <w:t>Pour concrétiser ce travail, un suivi saisonnier (basses et hautes eaux) de la qualité physico-chimique et piézométrique des eaux souterraines a été réalisé, à travers deux campagnes (avril et septembre 2013). Plusieurs outils (géologique, hydrodynamique, chimique et informatique) ont été adoptés afin de mieux traduire les données adéquates.</w:t>
      </w:r>
    </w:p>
    <w:p w:rsidR="00EB262A" w:rsidRPr="00833925" w:rsidRDefault="00EB262A" w:rsidP="00DD0C0B">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La qualité des eaux de cette région a subi également une certaine dégradation, à cause des activités anthropiques, (l'infiltration des eaux usées et l'épandage des engrais chimiques)elles  modifient le chimisme de l’eau et la rendent impropre aux usages souhaités. Les analyses chimiques ont révélée l’influence de ces activités sur la minéralisation des eaux souterraines. Les facteurs climatiques ont également participés à la modification de cette minéralisation.</w:t>
      </w:r>
    </w:p>
    <w:p w:rsidR="00EB262A" w:rsidRPr="00833925" w:rsidRDefault="00EB262A" w:rsidP="00DD0C0B">
      <w:pPr>
        <w:autoSpaceDE w:val="0"/>
        <w:autoSpaceDN w:val="0"/>
        <w:adjustRightInd w:val="0"/>
        <w:spacing w:after="0" w:line="240" w:lineRule="auto"/>
        <w:jc w:val="both"/>
        <w:rPr>
          <w:rFonts w:ascii="Andalus" w:hAnsi="Andalus" w:cs="Andalus"/>
          <w:sz w:val="22"/>
          <w:szCs w:val="22"/>
        </w:rPr>
      </w:pPr>
    </w:p>
    <w:p w:rsidR="00EB262A" w:rsidRPr="00833925" w:rsidRDefault="00EB262A" w:rsidP="00DD0C0B">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 xml:space="preserve">La présente étude, nous a permis de mieux comprendre l’impact des paramètres climatiques et anthropiques sur la qualité des eaux souterraines et de bien connaitre l'évolution hydrodynamique c’est-à-dire la variabilité de la potentialité hydrique de </w:t>
      </w:r>
      <w:r w:rsidRPr="00833925">
        <w:rPr>
          <w:rFonts w:ascii="Andalus" w:hAnsi="Andalus" w:cs="Andalus"/>
          <w:bCs/>
          <w:sz w:val="22"/>
          <w:szCs w:val="22"/>
        </w:rPr>
        <w:t>la plaine d’el Ma El Abiod.</w:t>
      </w:r>
    </w:p>
    <w:p w:rsidR="00EB262A" w:rsidRPr="00F43012" w:rsidRDefault="00EB262A" w:rsidP="00B3634A">
      <w:pPr>
        <w:autoSpaceDE w:val="0"/>
        <w:autoSpaceDN w:val="0"/>
        <w:adjustRightInd w:val="0"/>
        <w:jc w:val="both"/>
        <w:rPr>
          <w:rFonts w:ascii="Andalus" w:hAnsi="Andalus" w:cs="Andalus"/>
          <w:sz w:val="22"/>
          <w:szCs w:val="22"/>
          <w:rtl/>
        </w:rPr>
      </w:pPr>
      <w:r w:rsidRPr="00F43012">
        <w:rPr>
          <w:rFonts w:ascii="Andalus" w:hAnsi="Andalus" w:cs="Andalus"/>
          <w:b/>
          <w:bCs/>
          <w:sz w:val="22"/>
          <w:szCs w:val="22"/>
        </w:rPr>
        <w:t xml:space="preserve">Mots clés : </w:t>
      </w:r>
      <w:r w:rsidRPr="00F43012">
        <w:rPr>
          <w:rFonts w:ascii="Andalus" w:hAnsi="Andalus" w:cs="Andalus"/>
          <w:sz w:val="22"/>
          <w:szCs w:val="22"/>
        </w:rPr>
        <w:t>El Ma El Abiod- surexploitation- rabattement- anthropiques -potentialité hydrique.</w:t>
      </w:r>
    </w:p>
    <w:p w:rsidR="00EB262A" w:rsidRPr="00833925" w:rsidRDefault="00EB262A" w:rsidP="00B3634A">
      <w:pPr>
        <w:spacing w:after="120" w:line="300" w:lineRule="auto"/>
        <w:jc w:val="both"/>
        <w:rPr>
          <w:rFonts w:ascii="Andalus" w:eastAsia="Calibri" w:hAnsi="Andalus" w:cs="Andalus"/>
          <w:b/>
          <w:bCs/>
          <w:sz w:val="22"/>
          <w:szCs w:val="22"/>
        </w:rPr>
      </w:pPr>
    </w:p>
    <w:p w:rsidR="00EB262A" w:rsidRPr="00833925" w:rsidRDefault="00EB262A" w:rsidP="00B3634A">
      <w:pPr>
        <w:tabs>
          <w:tab w:val="center" w:pos="4536"/>
        </w:tabs>
        <w:jc w:val="center"/>
        <w:rPr>
          <w:rFonts w:ascii="Andalus" w:hAnsi="Andalus" w:cs="Andalus"/>
          <w:b/>
          <w:bCs/>
          <w:sz w:val="22"/>
          <w:szCs w:val="22"/>
        </w:rPr>
      </w:pPr>
    </w:p>
    <w:p w:rsidR="00A84574" w:rsidRPr="00DD0C0B" w:rsidRDefault="00A84574" w:rsidP="00A84574">
      <w:pPr>
        <w:tabs>
          <w:tab w:val="center" w:pos="4536"/>
        </w:tabs>
        <w:jc w:val="center"/>
        <w:rPr>
          <w:rFonts w:ascii="Andalus" w:hAnsi="Andalus" w:cs="Andalus"/>
          <w:b/>
          <w:bCs/>
          <w:sz w:val="28"/>
          <w:szCs w:val="28"/>
          <w:lang w:val="en-US"/>
        </w:rPr>
      </w:pPr>
      <w:r w:rsidRPr="00DD0C0B">
        <w:rPr>
          <w:rFonts w:ascii="Andalus" w:hAnsi="Andalus" w:cs="Andalus"/>
          <w:b/>
          <w:bCs/>
          <w:sz w:val="28"/>
          <w:szCs w:val="28"/>
          <w:lang w:val="en-US"/>
        </w:rPr>
        <w:t>GEOTHERMOMETRIC AND STRUCTURAL STUDY OF THE THERMAL RESERVOIR IN THE NORTHEASTERN OF ALGERIA CASE OF SETIF CITY</w:t>
      </w:r>
    </w:p>
    <w:p w:rsidR="00A84574" w:rsidRPr="00833925" w:rsidRDefault="00A84574" w:rsidP="00BA2C3E">
      <w:pPr>
        <w:spacing w:after="0" w:line="240" w:lineRule="auto"/>
        <w:jc w:val="center"/>
        <w:rPr>
          <w:rFonts w:ascii="Andalus" w:hAnsi="Andalus" w:cs="Andalus"/>
          <w:sz w:val="22"/>
          <w:szCs w:val="22"/>
          <w:lang w:val="en-US"/>
        </w:rPr>
      </w:pPr>
      <w:r w:rsidRPr="00833925">
        <w:rPr>
          <w:rFonts w:ascii="Andalus" w:hAnsi="Andalus" w:cs="Andalus"/>
          <w:sz w:val="22"/>
          <w:szCs w:val="22"/>
          <w:lang w:val="en-US"/>
        </w:rPr>
        <w:t>Samir DJEMMAL</w:t>
      </w:r>
      <w:r w:rsidRPr="00833925">
        <w:rPr>
          <w:rFonts w:ascii="Andalus" w:hAnsi="Andalus" w:cs="Andalus"/>
          <w:sz w:val="22"/>
          <w:szCs w:val="22"/>
          <w:vertAlign w:val="superscript"/>
          <w:lang w:val="en-US"/>
        </w:rPr>
        <w:t>1</w:t>
      </w:r>
      <w:r w:rsidRPr="00833925">
        <w:rPr>
          <w:rFonts w:ascii="Andalus" w:hAnsi="Andalus" w:cs="Andalus"/>
          <w:sz w:val="22"/>
          <w:szCs w:val="22"/>
          <w:lang w:val="en-US"/>
        </w:rPr>
        <w:t>, Mouhamed Read MENANI </w:t>
      </w:r>
      <w:r w:rsidRPr="00833925">
        <w:rPr>
          <w:rFonts w:ascii="Andalus" w:hAnsi="Andalus" w:cs="Andalus"/>
          <w:sz w:val="22"/>
          <w:szCs w:val="22"/>
          <w:vertAlign w:val="superscript"/>
          <w:lang w:val="en-US"/>
        </w:rPr>
        <w:t>2</w:t>
      </w:r>
      <w:r w:rsidRPr="00833925">
        <w:rPr>
          <w:rFonts w:ascii="Andalus" w:hAnsi="Andalus" w:cs="Andalus"/>
          <w:sz w:val="22"/>
          <w:szCs w:val="22"/>
          <w:lang w:val="en-US"/>
        </w:rPr>
        <w:t>,Khemissi CHAMEKH</w:t>
      </w:r>
      <w:r w:rsidRPr="00833925">
        <w:rPr>
          <w:rFonts w:ascii="Andalus" w:hAnsi="Andalus" w:cs="Andalus"/>
          <w:sz w:val="22"/>
          <w:szCs w:val="22"/>
          <w:vertAlign w:val="superscript"/>
          <w:lang w:val="en-US"/>
        </w:rPr>
        <w:t>3</w:t>
      </w:r>
    </w:p>
    <w:p w:rsidR="00A84574" w:rsidRPr="00833925" w:rsidRDefault="00A84574" w:rsidP="00BA2C3E">
      <w:pPr>
        <w:spacing w:after="0" w:line="240" w:lineRule="auto"/>
        <w:ind w:left="142" w:hanging="142"/>
        <w:jc w:val="center"/>
        <w:rPr>
          <w:rFonts w:ascii="Andalus" w:hAnsi="Andalus" w:cs="Andalus"/>
          <w:sz w:val="22"/>
          <w:szCs w:val="22"/>
          <w:lang w:val="en-US"/>
        </w:rPr>
      </w:pPr>
      <w:r w:rsidRPr="00833925">
        <w:rPr>
          <w:rFonts w:ascii="Andalus" w:hAnsi="Andalus" w:cs="Andalus"/>
          <w:sz w:val="22"/>
          <w:szCs w:val="22"/>
          <w:vertAlign w:val="superscript"/>
          <w:lang w:val="en-US"/>
        </w:rPr>
        <w:t>1 </w:t>
      </w:r>
      <w:r w:rsidRPr="00833925">
        <w:rPr>
          <w:rFonts w:ascii="Andalus" w:hAnsi="Andalus" w:cs="Andalus"/>
          <w:sz w:val="22"/>
          <w:szCs w:val="22"/>
          <w:lang w:val="en-US"/>
        </w:rPr>
        <w:t>:</w:t>
      </w:r>
      <w:r w:rsidRPr="00833925">
        <w:rPr>
          <w:rFonts w:ascii="Andalus" w:hAnsi="Andalus" w:cs="Andalus"/>
          <w:bCs/>
          <w:sz w:val="22"/>
          <w:szCs w:val="22"/>
          <w:lang w:val="en-US"/>
        </w:rPr>
        <w:t>El HadjLakhdarUniverity, Batna 2, Fesdis, Algeria</w:t>
      </w:r>
      <w:r w:rsidRPr="00833925">
        <w:rPr>
          <w:rFonts w:ascii="Andalus" w:hAnsi="Andalus" w:cs="Andalus"/>
          <w:sz w:val="22"/>
          <w:szCs w:val="22"/>
          <w:lang w:val="en-US"/>
        </w:rPr>
        <w:t xml:space="preserve">, </w:t>
      </w:r>
      <w:hyperlink r:id="rId79" w:history="1">
        <w:r w:rsidRPr="00833925">
          <w:rPr>
            <w:rStyle w:val="Lienhypertexte"/>
            <w:rFonts w:ascii="Andalus" w:hAnsi="Andalus" w:cs="Andalus"/>
            <w:sz w:val="22"/>
            <w:szCs w:val="22"/>
            <w:lang w:val="en-US"/>
          </w:rPr>
          <w:t>samirgeol@yahoo.fr</w:t>
        </w:r>
      </w:hyperlink>
      <w:r w:rsidRPr="00833925">
        <w:rPr>
          <w:rFonts w:ascii="Andalus" w:hAnsi="Andalus" w:cs="Andalus"/>
          <w:sz w:val="22"/>
          <w:szCs w:val="22"/>
          <w:lang w:val="en-US"/>
        </w:rPr>
        <w:t>.</w:t>
      </w:r>
    </w:p>
    <w:p w:rsidR="00A84574" w:rsidRPr="00833925" w:rsidRDefault="00A84574" w:rsidP="00BA2C3E">
      <w:pPr>
        <w:spacing w:after="0" w:line="240" w:lineRule="auto"/>
        <w:ind w:left="142" w:hanging="142"/>
        <w:jc w:val="center"/>
        <w:rPr>
          <w:rStyle w:val="Lienhypertexte"/>
          <w:rFonts w:ascii="Andalus" w:hAnsi="Andalus" w:cs="Andalus"/>
          <w:sz w:val="22"/>
          <w:szCs w:val="22"/>
          <w:lang w:val="en-US"/>
        </w:rPr>
      </w:pPr>
      <w:r w:rsidRPr="00833925">
        <w:rPr>
          <w:rFonts w:ascii="Andalus" w:hAnsi="Andalus" w:cs="Andalus"/>
          <w:sz w:val="22"/>
          <w:szCs w:val="22"/>
          <w:vertAlign w:val="superscript"/>
          <w:lang w:val="en-US"/>
        </w:rPr>
        <w:t>2 </w:t>
      </w:r>
      <w:r w:rsidRPr="00833925">
        <w:rPr>
          <w:rFonts w:ascii="Andalus" w:hAnsi="Andalus" w:cs="Andalus"/>
          <w:sz w:val="22"/>
          <w:szCs w:val="22"/>
          <w:lang w:val="en-US"/>
        </w:rPr>
        <w:t>:</w:t>
      </w:r>
      <w:r w:rsidRPr="00833925">
        <w:rPr>
          <w:rFonts w:ascii="Andalus" w:hAnsi="Andalus" w:cs="Andalus"/>
          <w:bCs/>
          <w:sz w:val="22"/>
          <w:szCs w:val="22"/>
          <w:lang w:val="en-US"/>
        </w:rPr>
        <w:t xml:space="preserve">El HadjLakhdarUniverity, Batna 2, Fesdis, Algeria, </w:t>
      </w:r>
      <w:hyperlink r:id="rId80" w:history="1">
        <w:r w:rsidRPr="00833925">
          <w:rPr>
            <w:rStyle w:val="Lienhypertexte"/>
            <w:rFonts w:ascii="Andalus" w:hAnsi="Andalus" w:cs="Andalus"/>
            <w:sz w:val="22"/>
            <w:szCs w:val="22"/>
            <w:lang w:val="en-US"/>
          </w:rPr>
          <w:t>redha.menani@univ-batna2.dz</w:t>
        </w:r>
      </w:hyperlink>
      <w:r w:rsidRPr="00833925">
        <w:rPr>
          <w:rStyle w:val="Lienhypertexte"/>
          <w:rFonts w:ascii="Andalus" w:hAnsi="Andalus" w:cs="Andalus"/>
          <w:sz w:val="22"/>
          <w:szCs w:val="22"/>
          <w:lang w:val="en-US"/>
        </w:rPr>
        <w:t>.</w:t>
      </w:r>
    </w:p>
    <w:p w:rsidR="00A84574" w:rsidRPr="00833925" w:rsidRDefault="00A84574" w:rsidP="00BA2C3E">
      <w:pPr>
        <w:spacing w:after="0" w:line="240" w:lineRule="auto"/>
        <w:jc w:val="center"/>
        <w:rPr>
          <w:rFonts w:ascii="Andalus" w:hAnsi="Andalus" w:cs="Andalus"/>
          <w:sz w:val="22"/>
          <w:szCs w:val="22"/>
          <w:lang w:val="en-US"/>
        </w:rPr>
      </w:pPr>
      <w:r w:rsidRPr="00833925">
        <w:rPr>
          <w:rFonts w:ascii="Andalus" w:hAnsi="Andalus" w:cs="Andalus"/>
          <w:sz w:val="22"/>
          <w:szCs w:val="22"/>
          <w:vertAlign w:val="superscript"/>
          <w:lang w:val="en-US"/>
        </w:rPr>
        <w:t>3 </w:t>
      </w:r>
      <w:r w:rsidRPr="00833925">
        <w:rPr>
          <w:rFonts w:ascii="Andalus" w:hAnsi="Andalus" w:cs="Andalus"/>
          <w:sz w:val="22"/>
          <w:szCs w:val="22"/>
          <w:lang w:val="en-US"/>
        </w:rPr>
        <w:t>:</w:t>
      </w:r>
      <w:r w:rsidRPr="00833925">
        <w:rPr>
          <w:rFonts w:ascii="Andalus" w:hAnsi="Andalus" w:cs="Andalus"/>
          <w:bCs/>
          <w:sz w:val="22"/>
          <w:szCs w:val="22"/>
          <w:lang w:val="en-US"/>
        </w:rPr>
        <w:t xml:space="preserve">ChiekhLarbiTebessiUniverity. Tebessa, Algeria, </w:t>
      </w:r>
      <w:r w:rsidRPr="00833925">
        <w:rPr>
          <w:rStyle w:val="Lienhypertexte"/>
          <w:rFonts w:ascii="Andalus" w:hAnsi="Andalus" w:cs="Andalus"/>
          <w:sz w:val="22"/>
          <w:szCs w:val="22"/>
          <w:lang w:val="en-US"/>
        </w:rPr>
        <w:t>geologie84@gmail.com</w:t>
      </w:r>
      <w:r w:rsidRPr="00833925">
        <w:rPr>
          <w:rFonts w:ascii="Andalus" w:hAnsi="Andalus" w:cs="Andalus"/>
          <w:sz w:val="22"/>
          <w:szCs w:val="22"/>
          <w:lang w:val="en-US"/>
        </w:rPr>
        <w:t>.</w:t>
      </w:r>
    </w:p>
    <w:p w:rsidR="00A84574" w:rsidRPr="00BA2C3E" w:rsidRDefault="00A84574" w:rsidP="00A84574">
      <w:pPr>
        <w:spacing w:after="120" w:line="300" w:lineRule="auto"/>
        <w:jc w:val="both"/>
        <w:rPr>
          <w:rFonts w:ascii="Andalus" w:eastAsia="Calibri" w:hAnsi="Andalus" w:cs="Andalus"/>
          <w:b/>
          <w:bCs/>
          <w:iCs/>
          <w:sz w:val="24"/>
          <w:szCs w:val="24"/>
          <w:lang w:val="en-US"/>
        </w:rPr>
      </w:pPr>
      <w:r w:rsidRPr="00BA2C3E">
        <w:rPr>
          <w:rFonts w:ascii="Andalus" w:eastAsia="Calibri" w:hAnsi="Andalus" w:cs="Andalus"/>
          <w:b/>
          <w:bCs/>
          <w:iCs/>
          <w:sz w:val="24"/>
          <w:szCs w:val="24"/>
          <w:lang w:val="en-US"/>
        </w:rPr>
        <w:t>Abstract</w:t>
      </w:r>
    </w:p>
    <w:p w:rsidR="00A84574" w:rsidRPr="00833925" w:rsidRDefault="00A84574" w:rsidP="00BA2C3E">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In order to assess the geothermal potential in the Maghrebian region, several studies have been undertaken in the three countries concerned, Algeria, Morocco and Tunisia, during the past decade. Research programs have considered the surface evidence (thermal springs) and underground thermal information from deep and shallow wells.</w:t>
      </w:r>
    </w:p>
    <w:p w:rsidR="00A84574" w:rsidRPr="00833925" w:rsidRDefault="00A84574" w:rsidP="00BA2C3E">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Thermal water in northeastern Algeria (Setif) is a promising, sustainable resource of energy. To date, thermal water has not been used as a source of renewable energy in Algeria as no clear strategy has yet been developed for its use. In this study, eight samples of thermal water springs distributed within the area of setif city were assessed, and their physical and chemical parameters (such as temperature, pH, electrical conductivity (EC), and major ionic composition, including the K+, Na+, Ca2+, Mg2+, Cl</w:t>
      </w:r>
      <w:r w:rsidRPr="00833925">
        <w:rPr>
          <w:rFonts w:ascii="Calibri" w:eastAsia="Calibri" w:hAnsi="Calibri" w:cs="Andalus"/>
          <w:iCs/>
          <w:sz w:val="22"/>
          <w:szCs w:val="22"/>
          <w:lang w:val="en-US"/>
        </w:rPr>
        <w:t>−</w:t>
      </w:r>
      <w:r w:rsidRPr="00833925">
        <w:rPr>
          <w:rFonts w:ascii="Andalus" w:eastAsia="Calibri" w:hAnsi="Andalus" w:cs="Andalus"/>
          <w:iCs/>
          <w:sz w:val="22"/>
          <w:szCs w:val="22"/>
          <w:lang w:val="en-US"/>
        </w:rPr>
        <w:t>, SO42</w:t>
      </w:r>
      <w:r w:rsidRPr="00833925">
        <w:rPr>
          <w:rFonts w:ascii="Calibri" w:eastAsia="Calibri" w:hAnsi="Calibri" w:cs="Andalus"/>
          <w:iCs/>
          <w:sz w:val="22"/>
          <w:szCs w:val="22"/>
          <w:lang w:val="en-US"/>
        </w:rPr>
        <w:t>−</w:t>
      </w:r>
      <w:r w:rsidRPr="00833925">
        <w:rPr>
          <w:rFonts w:ascii="Andalus" w:eastAsia="Calibri" w:hAnsi="Andalus" w:cs="Andalus"/>
          <w:iCs/>
          <w:sz w:val="22"/>
          <w:szCs w:val="22"/>
          <w:lang w:val="en-US"/>
        </w:rPr>
        <w:t xml:space="preserve"> and HCO3</w:t>
      </w:r>
      <w:r w:rsidRPr="00833925">
        <w:rPr>
          <w:rFonts w:ascii="Calibri" w:eastAsia="Calibri" w:hAnsi="Calibri" w:cs="Andalus"/>
          <w:iCs/>
          <w:sz w:val="22"/>
          <w:szCs w:val="22"/>
          <w:lang w:val="en-US"/>
        </w:rPr>
        <w:t>−</w:t>
      </w:r>
      <w:r w:rsidRPr="00833925">
        <w:rPr>
          <w:rFonts w:ascii="Andalus" w:eastAsia="Calibri" w:hAnsi="Andalus" w:cs="Andalus"/>
          <w:iCs/>
          <w:sz w:val="22"/>
          <w:szCs w:val="22"/>
          <w:lang w:val="en-US"/>
        </w:rPr>
        <w:t xml:space="preserve">) were measured. </w:t>
      </w:r>
    </w:p>
    <w:p w:rsidR="00A84574" w:rsidRPr="00833925" w:rsidRDefault="00A84574" w:rsidP="00BA2C3E">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 results show that the temperature, pH, and EC range between 30 and 52°C (as measured in field), 6.92 and 7.35, and 1170 and 3160 µS/cm, respectively. Furthermore, the results indicate the presence of four main hydrogeochemicalfacies dominating the hydrogeological system, which are SO4-Ca; Na-SO4; HCO3-Na and Cl-Na. This is respectively controlled by the interaction with Jurassic limestone leading to dissolution of carbonates and evaporites presence along the upwelling system.</w:t>
      </w:r>
    </w:p>
    <w:p w:rsidR="00A84574" w:rsidRPr="00833925" w:rsidRDefault="00A84574" w:rsidP="00BA2C3E">
      <w:pPr>
        <w:spacing w:after="12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Due to the high variation of temperature, different geothermometers were used to estimate the geothermal reservoir temperature, the application of silica geothermometer (Quartz), because it is the most suitable in our case (Issaadi</w:t>
      </w:r>
      <w:hyperlink w:anchor="_bookmark43" w:history="1">
        <w:r w:rsidRPr="00833925">
          <w:rPr>
            <w:rFonts w:ascii="Andalus" w:eastAsia="Calibri" w:hAnsi="Andalus" w:cs="Andalus"/>
            <w:iCs/>
            <w:sz w:val="22"/>
            <w:szCs w:val="22"/>
            <w:lang w:val="en-US"/>
          </w:rPr>
          <w:t>1992</w:t>
        </w:r>
      </w:hyperlink>
      <w:r w:rsidRPr="00833925">
        <w:rPr>
          <w:rFonts w:ascii="Andalus" w:eastAsia="Calibri" w:hAnsi="Andalus" w:cs="Andalus"/>
          <w:iCs/>
          <w:sz w:val="22"/>
          <w:szCs w:val="22"/>
          <w:lang w:val="en-US"/>
        </w:rPr>
        <w:t>), gives temperatures estimated at the origin of the order of 80 ° C. It is higher than that measured at emergence, it reflects an average dissipation of 48 ° C. Analysis of these results, compared to the geothermal gradient in the region, allow us to conclude that the reservoir supplies the two aquifer systems of the thermal complex, is stored in fissured Jurassic limestone, where water storage and circulation is beyond 2600 m deep.</w:t>
      </w:r>
    </w:p>
    <w:p w:rsidR="00A84574" w:rsidRPr="00F43012" w:rsidRDefault="00A84574" w:rsidP="00A84574">
      <w:pPr>
        <w:spacing w:line="0" w:lineRule="atLeast"/>
        <w:rPr>
          <w:rFonts w:ascii="Andalus" w:eastAsia="Calibri" w:hAnsi="Andalus" w:cs="Andalus"/>
          <w:iCs/>
          <w:sz w:val="22"/>
          <w:szCs w:val="22"/>
          <w:lang w:val="en-US"/>
        </w:rPr>
      </w:pPr>
      <w:r w:rsidRPr="00F43012">
        <w:rPr>
          <w:rFonts w:ascii="Andalus" w:eastAsia="Calibri" w:hAnsi="Andalus" w:cs="Andalus"/>
          <w:b/>
          <w:bCs/>
          <w:iCs/>
          <w:sz w:val="22"/>
          <w:szCs w:val="22"/>
          <w:lang w:val="en-US"/>
        </w:rPr>
        <w:t>Key words</w:t>
      </w:r>
      <w:r w:rsidRPr="00F43012">
        <w:rPr>
          <w:rFonts w:ascii="Andalus" w:eastAsia="Calibri" w:hAnsi="Andalus" w:cs="Andalus"/>
          <w:iCs/>
          <w:sz w:val="22"/>
          <w:szCs w:val="22"/>
          <w:lang w:val="en-US"/>
        </w:rPr>
        <w:t>:</w:t>
      </w:r>
      <w:r w:rsidR="00F43012">
        <w:rPr>
          <w:rFonts w:ascii="Andalus" w:eastAsia="Calibri" w:hAnsi="Andalus" w:cs="Andalus"/>
          <w:iCs/>
          <w:sz w:val="22"/>
          <w:szCs w:val="22"/>
          <w:lang w:val="en-US"/>
        </w:rPr>
        <w:t xml:space="preserve"> </w:t>
      </w:r>
      <w:r w:rsidRPr="00F43012">
        <w:rPr>
          <w:rFonts w:ascii="Andalus" w:eastAsia="Calibri" w:hAnsi="Andalus" w:cs="Andalus"/>
          <w:iCs/>
          <w:sz w:val="22"/>
          <w:szCs w:val="22"/>
          <w:lang w:val="en-US"/>
        </w:rPr>
        <w:t>Thermal water, Hydrochemistry, Geothermometers, Northeast Algeria, Setif</w:t>
      </w:r>
    </w:p>
    <w:p w:rsidR="00B32734" w:rsidRPr="00833925" w:rsidRDefault="00B32734" w:rsidP="00A84574">
      <w:pPr>
        <w:tabs>
          <w:tab w:val="center" w:pos="4536"/>
        </w:tabs>
        <w:rPr>
          <w:rFonts w:ascii="Andalus" w:hAnsi="Andalus" w:cs="Andalus"/>
          <w:b/>
          <w:bCs/>
          <w:sz w:val="22"/>
          <w:szCs w:val="22"/>
          <w:lang w:val="en-US"/>
        </w:rPr>
      </w:pPr>
    </w:p>
    <w:p w:rsidR="00B32734" w:rsidRPr="00833925" w:rsidRDefault="00B32734" w:rsidP="00B3634A">
      <w:pPr>
        <w:tabs>
          <w:tab w:val="center" w:pos="4536"/>
        </w:tabs>
        <w:jc w:val="center"/>
        <w:rPr>
          <w:rFonts w:ascii="Andalus" w:hAnsi="Andalus" w:cs="Andalus"/>
          <w:b/>
          <w:bCs/>
          <w:sz w:val="22"/>
          <w:szCs w:val="22"/>
          <w:lang w:val="en-US"/>
        </w:rPr>
      </w:pPr>
    </w:p>
    <w:p w:rsidR="00B32734" w:rsidRPr="00833925" w:rsidRDefault="00B32734" w:rsidP="00B3634A">
      <w:pPr>
        <w:tabs>
          <w:tab w:val="center" w:pos="4536"/>
        </w:tabs>
        <w:jc w:val="center"/>
        <w:rPr>
          <w:rFonts w:ascii="Andalus" w:hAnsi="Andalus" w:cs="Andalus"/>
          <w:b/>
          <w:bCs/>
          <w:sz w:val="22"/>
          <w:szCs w:val="22"/>
          <w:lang w:val="en-US"/>
        </w:rPr>
      </w:pPr>
    </w:p>
    <w:p w:rsidR="00B32734" w:rsidRPr="00833925" w:rsidRDefault="00B32734" w:rsidP="00B3634A">
      <w:pPr>
        <w:tabs>
          <w:tab w:val="center" w:pos="4536"/>
        </w:tabs>
        <w:jc w:val="center"/>
        <w:rPr>
          <w:rFonts w:ascii="Andalus" w:hAnsi="Andalus" w:cs="Andalus"/>
          <w:b/>
          <w:bCs/>
          <w:sz w:val="22"/>
          <w:szCs w:val="22"/>
          <w:lang w:val="en-US"/>
        </w:rPr>
      </w:pPr>
    </w:p>
    <w:p w:rsidR="00C23299" w:rsidRPr="001F5DC9" w:rsidRDefault="00C23299" w:rsidP="00B3634A">
      <w:pPr>
        <w:tabs>
          <w:tab w:val="center" w:pos="4536"/>
        </w:tabs>
        <w:jc w:val="center"/>
        <w:rPr>
          <w:rFonts w:ascii="Andalus" w:hAnsi="Andalus" w:cs="Andalus"/>
          <w:b/>
          <w:bCs/>
          <w:sz w:val="28"/>
          <w:szCs w:val="28"/>
          <w:lang w:val="en-US"/>
        </w:rPr>
      </w:pPr>
    </w:p>
    <w:p w:rsidR="00C23299" w:rsidRPr="00737513" w:rsidRDefault="00C23299" w:rsidP="00C23299">
      <w:pPr>
        <w:autoSpaceDE w:val="0"/>
        <w:autoSpaceDN w:val="0"/>
        <w:adjustRightInd w:val="0"/>
        <w:spacing w:after="0" w:line="240" w:lineRule="auto"/>
        <w:jc w:val="center"/>
        <w:rPr>
          <w:rFonts w:ascii="Andalus" w:hAnsi="Andalus" w:cs="Andalus"/>
          <w:b/>
          <w:bCs/>
          <w:sz w:val="28"/>
          <w:szCs w:val="28"/>
          <w:lang w:val="en-US"/>
        </w:rPr>
      </w:pPr>
      <w:r w:rsidRPr="00737513">
        <w:rPr>
          <w:rFonts w:ascii="Andalus" w:hAnsi="Andalus" w:cs="Andalus"/>
          <w:b/>
          <w:bCs/>
          <w:sz w:val="28"/>
          <w:szCs w:val="28"/>
          <w:lang w:val="en-US"/>
        </w:rPr>
        <w:t>MICROGRAVIMETRY INVESTIGATION OUTSIDE A KARSTIFIED</w:t>
      </w:r>
    </w:p>
    <w:p w:rsidR="00C23299" w:rsidRPr="00737513" w:rsidRDefault="00C23299" w:rsidP="00C23299">
      <w:pPr>
        <w:autoSpaceDE w:val="0"/>
        <w:autoSpaceDN w:val="0"/>
        <w:adjustRightInd w:val="0"/>
        <w:spacing w:after="0" w:line="240" w:lineRule="auto"/>
        <w:jc w:val="center"/>
        <w:rPr>
          <w:rFonts w:ascii="Andalus" w:hAnsi="Andalus" w:cs="Andalus"/>
          <w:b/>
          <w:bCs/>
          <w:sz w:val="28"/>
          <w:szCs w:val="28"/>
          <w:lang w:val="en-US"/>
        </w:rPr>
      </w:pPr>
      <w:r w:rsidRPr="00737513">
        <w:rPr>
          <w:rFonts w:ascii="Andalus" w:hAnsi="Andalus" w:cs="Andalus"/>
          <w:b/>
          <w:bCs/>
          <w:sz w:val="28"/>
          <w:szCs w:val="28"/>
          <w:lang w:val="en-US"/>
        </w:rPr>
        <w:t>LIMESTONE RESERVOIR: A CASE STUDY IN M’CHENTEL AREACHERIA</w:t>
      </w:r>
    </w:p>
    <w:p w:rsidR="00C23299" w:rsidRPr="00737513" w:rsidRDefault="00C23299" w:rsidP="00C23299">
      <w:pPr>
        <w:autoSpaceDE w:val="0"/>
        <w:autoSpaceDN w:val="0"/>
        <w:adjustRightInd w:val="0"/>
        <w:spacing w:after="0" w:line="240" w:lineRule="auto"/>
        <w:jc w:val="center"/>
        <w:rPr>
          <w:rFonts w:ascii="Andalus" w:hAnsi="Andalus" w:cs="Andalus"/>
          <w:b/>
          <w:bCs/>
          <w:sz w:val="28"/>
          <w:szCs w:val="28"/>
          <w:lang w:val="en-US"/>
        </w:rPr>
      </w:pPr>
      <w:r w:rsidRPr="00737513">
        <w:rPr>
          <w:rFonts w:ascii="Andalus" w:hAnsi="Andalus" w:cs="Andalus"/>
          <w:b/>
          <w:bCs/>
          <w:sz w:val="28"/>
          <w:szCs w:val="28"/>
          <w:lang w:val="en-US"/>
        </w:rPr>
        <w:t>BASIN-NORTHEAST OF ALGERIA</w:t>
      </w:r>
    </w:p>
    <w:p w:rsidR="00C23299" w:rsidRDefault="00C23299" w:rsidP="00C23299">
      <w:pPr>
        <w:autoSpaceDE w:val="0"/>
        <w:autoSpaceDN w:val="0"/>
        <w:adjustRightInd w:val="0"/>
        <w:spacing w:after="0" w:line="240" w:lineRule="auto"/>
        <w:jc w:val="center"/>
        <w:rPr>
          <w:rFonts w:ascii="Andalus" w:hAnsi="Andalus" w:cs="Andalus"/>
          <w:sz w:val="24"/>
          <w:szCs w:val="24"/>
          <w:lang w:val="en-US"/>
        </w:rPr>
      </w:pPr>
      <w:r w:rsidRPr="00737513">
        <w:rPr>
          <w:rFonts w:ascii="Andalus" w:hAnsi="Andalus" w:cs="Andalus"/>
          <w:sz w:val="24"/>
          <w:szCs w:val="24"/>
          <w:lang w:val="en-US"/>
        </w:rPr>
        <w:t>Saddek BOUHLASSA</w:t>
      </w:r>
      <w:r w:rsidRPr="00737513">
        <w:rPr>
          <w:rFonts w:ascii="Andalus" w:hAnsi="Andalus" w:cs="Andalus"/>
          <w:sz w:val="24"/>
          <w:szCs w:val="24"/>
          <w:vertAlign w:val="superscript"/>
          <w:lang w:val="en-US"/>
        </w:rPr>
        <w:t>1</w:t>
      </w:r>
      <w:r w:rsidRPr="00737513">
        <w:rPr>
          <w:rFonts w:ascii="Andalus" w:hAnsi="Andalus" w:cs="Andalus"/>
          <w:sz w:val="24"/>
          <w:szCs w:val="24"/>
          <w:lang w:val="en-US"/>
        </w:rPr>
        <w:t>, Chemseddine FEHDI², Djamel BOUBAYA</w:t>
      </w:r>
      <w:r w:rsidRPr="00737513">
        <w:rPr>
          <w:rFonts w:ascii="Andalus" w:hAnsi="Andalus" w:cs="Andalus"/>
          <w:sz w:val="24"/>
          <w:szCs w:val="24"/>
          <w:vertAlign w:val="superscript"/>
          <w:lang w:val="en-US"/>
        </w:rPr>
        <w:t>3</w:t>
      </w:r>
    </w:p>
    <w:p w:rsidR="00C23299" w:rsidRPr="00737513" w:rsidRDefault="00C23299" w:rsidP="00C23299">
      <w:pPr>
        <w:autoSpaceDE w:val="0"/>
        <w:autoSpaceDN w:val="0"/>
        <w:adjustRightInd w:val="0"/>
        <w:spacing w:after="0" w:line="240" w:lineRule="auto"/>
        <w:jc w:val="center"/>
        <w:rPr>
          <w:rFonts w:ascii="Andalus" w:hAnsi="Andalus" w:cs="Andalus"/>
          <w:sz w:val="24"/>
          <w:szCs w:val="24"/>
          <w:lang w:val="en-US"/>
        </w:rPr>
      </w:pPr>
    </w:p>
    <w:p w:rsidR="00C23299" w:rsidRPr="00737513" w:rsidRDefault="00C23299" w:rsidP="00C23299">
      <w:pPr>
        <w:autoSpaceDE w:val="0"/>
        <w:autoSpaceDN w:val="0"/>
        <w:adjustRightInd w:val="0"/>
        <w:spacing w:after="0" w:line="240" w:lineRule="auto"/>
        <w:jc w:val="center"/>
        <w:rPr>
          <w:rFonts w:ascii="Andalus" w:hAnsi="Andalus" w:cs="Andalus"/>
          <w:sz w:val="22"/>
          <w:szCs w:val="22"/>
          <w:lang w:val="en-US"/>
        </w:rPr>
      </w:pPr>
      <w:r w:rsidRPr="00737513">
        <w:rPr>
          <w:rFonts w:ascii="Andalus" w:hAnsi="Andalus" w:cs="Andalus"/>
          <w:sz w:val="22"/>
          <w:szCs w:val="22"/>
          <w:lang w:val="en-US"/>
        </w:rPr>
        <w:t>1 : National School of Mines and Metallurgy, Annaba. Algeria, bouhlassa_saddek@yahoo.com</w:t>
      </w:r>
    </w:p>
    <w:p w:rsidR="00C23299" w:rsidRPr="00737513" w:rsidRDefault="00C23299" w:rsidP="00C23299">
      <w:pPr>
        <w:autoSpaceDE w:val="0"/>
        <w:autoSpaceDN w:val="0"/>
        <w:adjustRightInd w:val="0"/>
        <w:spacing w:after="0" w:line="240" w:lineRule="auto"/>
        <w:jc w:val="center"/>
        <w:rPr>
          <w:rFonts w:ascii="Andalus" w:hAnsi="Andalus" w:cs="Andalus"/>
          <w:sz w:val="22"/>
          <w:szCs w:val="22"/>
          <w:lang w:val="en-US"/>
        </w:rPr>
      </w:pPr>
      <w:r w:rsidRPr="00737513">
        <w:rPr>
          <w:rFonts w:ascii="Andalus" w:hAnsi="Andalus" w:cs="Andalus"/>
          <w:sz w:val="22"/>
          <w:szCs w:val="22"/>
          <w:lang w:val="en-US"/>
        </w:rPr>
        <w:t>2 : El Arbi Tebessi University, Tebessa. Algeria, Fehdi@yahoo.fr</w:t>
      </w:r>
    </w:p>
    <w:p w:rsidR="00C23299" w:rsidRPr="00737513" w:rsidRDefault="00C23299" w:rsidP="00C23299">
      <w:pPr>
        <w:autoSpaceDE w:val="0"/>
        <w:autoSpaceDN w:val="0"/>
        <w:adjustRightInd w:val="0"/>
        <w:spacing w:after="0" w:line="240" w:lineRule="auto"/>
        <w:jc w:val="center"/>
        <w:rPr>
          <w:rFonts w:ascii="Andalus" w:hAnsi="Andalus" w:cs="Andalus"/>
          <w:sz w:val="22"/>
          <w:szCs w:val="22"/>
          <w:lang w:val="en-US"/>
        </w:rPr>
      </w:pPr>
      <w:r w:rsidRPr="00737513">
        <w:rPr>
          <w:rFonts w:ascii="Andalus" w:hAnsi="Andalus" w:cs="Andalus"/>
          <w:sz w:val="22"/>
          <w:szCs w:val="22"/>
          <w:lang w:val="en-US"/>
        </w:rPr>
        <w:t>3 : El Arbi Tebessi University, Tebessa. Algeria, boubaya_d@yahoo.com</w:t>
      </w:r>
    </w:p>
    <w:p w:rsidR="00C23299" w:rsidRPr="00737513" w:rsidRDefault="00C23299" w:rsidP="00C23299">
      <w:pPr>
        <w:autoSpaceDE w:val="0"/>
        <w:autoSpaceDN w:val="0"/>
        <w:adjustRightInd w:val="0"/>
        <w:spacing w:after="0" w:line="240" w:lineRule="auto"/>
        <w:jc w:val="both"/>
        <w:rPr>
          <w:rFonts w:ascii="Andalus" w:hAnsi="Andalus" w:cs="Andalus"/>
          <w:b/>
          <w:bCs/>
          <w:sz w:val="24"/>
          <w:szCs w:val="24"/>
          <w:lang w:val="en-US"/>
        </w:rPr>
      </w:pPr>
      <w:r w:rsidRPr="00737513">
        <w:rPr>
          <w:rFonts w:ascii="Andalus" w:hAnsi="Andalus" w:cs="Andalus"/>
          <w:b/>
          <w:bCs/>
          <w:sz w:val="24"/>
          <w:szCs w:val="24"/>
          <w:lang w:val="en-US"/>
        </w:rPr>
        <w:t>Abstract</w:t>
      </w:r>
    </w:p>
    <w:p w:rsidR="00C23299" w:rsidRPr="00737513" w:rsidRDefault="00C23299" w:rsidP="00C23299">
      <w:pPr>
        <w:autoSpaceDE w:val="0"/>
        <w:autoSpaceDN w:val="0"/>
        <w:adjustRightInd w:val="0"/>
        <w:spacing w:after="0" w:line="276" w:lineRule="auto"/>
        <w:jc w:val="both"/>
        <w:rPr>
          <w:rFonts w:ascii="Andalus" w:hAnsi="Andalus" w:cs="Andalus"/>
          <w:sz w:val="22"/>
          <w:szCs w:val="22"/>
          <w:lang w:val="en-US"/>
        </w:rPr>
      </w:pPr>
      <w:r w:rsidRPr="00737513">
        <w:rPr>
          <w:rFonts w:ascii="Andalus" w:hAnsi="Andalus" w:cs="Andalus"/>
          <w:sz w:val="22"/>
          <w:szCs w:val="22"/>
          <w:lang w:val="en-US"/>
        </w:rPr>
        <w:t>This study presents the results and the interpretation of a microgravity survey realized in the MChentel zone near Cheria tone situated in the Northeast Algerian. The microgravity survey, made during April and March, 2016, allowed the obtaining of 614 measures distributed on the whole zone of study. The gravimetric data were measured by means of a gravimeter relative GNU-KC 444 were used with location and the height of stations with centimetric precision by pocket GPS and an electronic theodolite type Qeo FET 420 k. The gravimetric data measured on the ground were connected with a reference gravimetric station situated near the zone of study. On the scale of the zone of study, the gravimetric data show a decrease of the values of the anomaly of Bouguer between both collapses. This trend implies probably an effect of karstification which would explain the decrease of the values of the anomaly of Bouguer by going to the center of the studied zone. The interpretation of gravimetric data shows the presence essentially of two negative zones, they present a deficit of in-depth mass which can be 30 meters.</w:t>
      </w:r>
    </w:p>
    <w:p w:rsidR="00C23299" w:rsidRPr="00737513" w:rsidRDefault="00C23299" w:rsidP="00C23299">
      <w:pPr>
        <w:autoSpaceDE w:val="0"/>
        <w:autoSpaceDN w:val="0"/>
        <w:adjustRightInd w:val="0"/>
        <w:spacing w:after="0" w:line="240" w:lineRule="auto"/>
        <w:jc w:val="both"/>
        <w:rPr>
          <w:rFonts w:ascii="Andalus" w:hAnsi="Andalus" w:cs="Andalus"/>
          <w:sz w:val="24"/>
          <w:szCs w:val="24"/>
          <w:lang w:val="en-US"/>
        </w:rPr>
      </w:pPr>
    </w:p>
    <w:p w:rsidR="00C23299" w:rsidRPr="00737513" w:rsidRDefault="00C23299" w:rsidP="00C23299">
      <w:pPr>
        <w:autoSpaceDE w:val="0"/>
        <w:autoSpaceDN w:val="0"/>
        <w:adjustRightInd w:val="0"/>
        <w:spacing w:after="0" w:line="240" w:lineRule="auto"/>
        <w:jc w:val="both"/>
        <w:rPr>
          <w:rFonts w:ascii="Andalus" w:hAnsi="Andalus" w:cs="Andalus"/>
          <w:sz w:val="20"/>
          <w:szCs w:val="20"/>
          <w:lang w:val="en-US"/>
        </w:rPr>
      </w:pPr>
      <w:r w:rsidRPr="00737513">
        <w:rPr>
          <w:rFonts w:ascii="Andalus" w:hAnsi="Andalus" w:cs="Andalus"/>
          <w:b/>
          <w:bCs/>
          <w:sz w:val="24"/>
          <w:szCs w:val="24"/>
          <w:lang w:val="en-US"/>
        </w:rPr>
        <w:t xml:space="preserve">keywords: </w:t>
      </w:r>
      <w:r w:rsidRPr="00737513">
        <w:rPr>
          <w:rFonts w:ascii="Andalus" w:hAnsi="Andalus" w:cs="Andalus"/>
          <w:sz w:val="24"/>
          <w:szCs w:val="24"/>
          <w:lang w:val="en-US"/>
        </w:rPr>
        <w:t>Microgravity survey, MChentel, Cheria, Bouguer anomaly</w:t>
      </w:r>
    </w:p>
    <w:p w:rsidR="00C23299" w:rsidRDefault="00C23299" w:rsidP="00C23299">
      <w:pPr>
        <w:tabs>
          <w:tab w:val="center" w:pos="4536"/>
        </w:tabs>
        <w:rPr>
          <w:rFonts w:ascii="Andalus" w:hAnsi="Andalus" w:cs="Andalus"/>
          <w:b/>
          <w:bCs/>
          <w:sz w:val="28"/>
          <w:szCs w:val="28"/>
          <w:lang w:val="en-US"/>
        </w:rPr>
      </w:pPr>
    </w:p>
    <w:p w:rsidR="00C23299" w:rsidRDefault="00C23299" w:rsidP="00C23299">
      <w:pPr>
        <w:tabs>
          <w:tab w:val="center" w:pos="4536"/>
        </w:tabs>
        <w:rPr>
          <w:rFonts w:ascii="Andalus" w:hAnsi="Andalus" w:cs="Andalus"/>
          <w:b/>
          <w:bCs/>
          <w:sz w:val="28"/>
          <w:szCs w:val="28"/>
          <w:lang w:val="en-US"/>
        </w:rPr>
      </w:pPr>
    </w:p>
    <w:p w:rsidR="00C23299" w:rsidRDefault="00C23299" w:rsidP="00C23299">
      <w:pPr>
        <w:tabs>
          <w:tab w:val="center" w:pos="4536"/>
        </w:tabs>
        <w:rPr>
          <w:rFonts w:ascii="Andalus" w:hAnsi="Andalus" w:cs="Andalus"/>
          <w:b/>
          <w:bCs/>
          <w:sz w:val="28"/>
          <w:szCs w:val="28"/>
          <w:lang w:val="en-US"/>
        </w:rPr>
      </w:pPr>
    </w:p>
    <w:p w:rsidR="00C23299" w:rsidRDefault="00C23299" w:rsidP="00C23299">
      <w:pPr>
        <w:tabs>
          <w:tab w:val="center" w:pos="4536"/>
        </w:tabs>
        <w:rPr>
          <w:rFonts w:ascii="Andalus" w:hAnsi="Andalus" w:cs="Andalus"/>
          <w:b/>
          <w:bCs/>
          <w:sz w:val="28"/>
          <w:szCs w:val="28"/>
          <w:lang w:val="en-US"/>
        </w:rPr>
      </w:pPr>
    </w:p>
    <w:p w:rsidR="00C23299" w:rsidRPr="00C23299" w:rsidRDefault="00C23299" w:rsidP="00C23299">
      <w:pPr>
        <w:tabs>
          <w:tab w:val="center" w:pos="4536"/>
        </w:tabs>
        <w:rPr>
          <w:rFonts w:ascii="Andalus" w:hAnsi="Andalus" w:cs="Andalus"/>
          <w:b/>
          <w:bCs/>
          <w:sz w:val="28"/>
          <w:szCs w:val="28"/>
          <w:lang w:val="en-US"/>
        </w:rPr>
      </w:pPr>
    </w:p>
    <w:p w:rsidR="00C23299" w:rsidRPr="00C23299" w:rsidRDefault="00C23299" w:rsidP="00B3634A">
      <w:pPr>
        <w:tabs>
          <w:tab w:val="center" w:pos="4536"/>
        </w:tabs>
        <w:jc w:val="center"/>
        <w:rPr>
          <w:rFonts w:ascii="Andalus" w:hAnsi="Andalus" w:cs="Andalus"/>
          <w:b/>
          <w:bCs/>
          <w:sz w:val="28"/>
          <w:szCs w:val="28"/>
          <w:lang w:val="en-US"/>
        </w:rPr>
      </w:pPr>
    </w:p>
    <w:p w:rsidR="00C23299" w:rsidRPr="00C23299" w:rsidRDefault="00C23299" w:rsidP="00B3634A">
      <w:pPr>
        <w:tabs>
          <w:tab w:val="center" w:pos="4536"/>
        </w:tabs>
        <w:jc w:val="center"/>
        <w:rPr>
          <w:rFonts w:ascii="Andalus" w:hAnsi="Andalus" w:cs="Andalus"/>
          <w:b/>
          <w:bCs/>
          <w:sz w:val="28"/>
          <w:szCs w:val="28"/>
          <w:lang w:val="en-US"/>
        </w:rPr>
      </w:pPr>
    </w:p>
    <w:p w:rsidR="00C23299" w:rsidRPr="00C23299" w:rsidRDefault="00C23299" w:rsidP="00B3634A">
      <w:pPr>
        <w:tabs>
          <w:tab w:val="center" w:pos="4536"/>
        </w:tabs>
        <w:jc w:val="center"/>
        <w:rPr>
          <w:rFonts w:ascii="Andalus" w:hAnsi="Andalus" w:cs="Andalus"/>
          <w:b/>
          <w:bCs/>
          <w:sz w:val="28"/>
          <w:szCs w:val="28"/>
          <w:lang w:val="en-US"/>
        </w:rPr>
      </w:pPr>
    </w:p>
    <w:p w:rsidR="00C23299" w:rsidRPr="001F5DC9" w:rsidRDefault="00C23299" w:rsidP="00B3634A">
      <w:pPr>
        <w:tabs>
          <w:tab w:val="center" w:pos="4536"/>
        </w:tabs>
        <w:jc w:val="center"/>
        <w:rPr>
          <w:rFonts w:ascii="Andalus" w:hAnsi="Andalus" w:cs="Andalus"/>
          <w:b/>
          <w:bCs/>
          <w:sz w:val="28"/>
          <w:szCs w:val="28"/>
          <w:lang w:val="en-US"/>
        </w:rPr>
      </w:pPr>
    </w:p>
    <w:p w:rsidR="00EB262A" w:rsidRPr="00BA2C3E" w:rsidRDefault="00EB262A" w:rsidP="00B3634A">
      <w:pPr>
        <w:tabs>
          <w:tab w:val="center" w:pos="4536"/>
        </w:tabs>
        <w:jc w:val="center"/>
        <w:rPr>
          <w:rFonts w:ascii="Andalus" w:hAnsi="Andalus" w:cs="Andalus"/>
          <w:b/>
          <w:bCs/>
          <w:sz w:val="28"/>
          <w:szCs w:val="28"/>
        </w:rPr>
      </w:pPr>
      <w:r w:rsidRPr="00BA2C3E">
        <w:rPr>
          <w:rFonts w:ascii="Andalus" w:hAnsi="Andalus" w:cs="Andalus"/>
          <w:b/>
          <w:bCs/>
          <w:sz w:val="28"/>
          <w:szCs w:val="28"/>
        </w:rPr>
        <w:t>Evaluation du système hydraulique dans la région Nord-Centre de l’Algérie</w:t>
      </w:r>
    </w:p>
    <w:p w:rsidR="00EB262A" w:rsidRPr="00BA2C3E" w:rsidRDefault="00EB262A" w:rsidP="00B3634A">
      <w:pPr>
        <w:jc w:val="center"/>
        <w:rPr>
          <w:rFonts w:ascii="Andalus" w:hAnsi="Andalus" w:cs="Andalus"/>
          <w:sz w:val="24"/>
          <w:szCs w:val="24"/>
          <w:lang w:val="en-US"/>
        </w:rPr>
      </w:pPr>
      <w:r w:rsidRPr="00BA2C3E">
        <w:rPr>
          <w:rFonts w:ascii="Andalus" w:hAnsi="Andalus" w:cs="Andalus"/>
          <w:sz w:val="24"/>
          <w:szCs w:val="24"/>
          <w:lang w:val="en-US"/>
        </w:rPr>
        <w:t>Célia KEBIR</w:t>
      </w:r>
      <w:r w:rsidRPr="00BA2C3E">
        <w:rPr>
          <w:rFonts w:ascii="Andalus" w:hAnsi="Andalus" w:cs="Andalus"/>
          <w:sz w:val="24"/>
          <w:szCs w:val="24"/>
          <w:vertAlign w:val="superscript"/>
          <w:lang w:val="en-US"/>
        </w:rPr>
        <w:t>1</w:t>
      </w:r>
      <w:r w:rsidRPr="00BA2C3E">
        <w:rPr>
          <w:rFonts w:ascii="Andalus" w:hAnsi="Andalus" w:cs="Andalus"/>
          <w:sz w:val="24"/>
          <w:szCs w:val="24"/>
          <w:lang w:val="en-US"/>
        </w:rPr>
        <w:t>, Mohammed DJEMAI², Mohammed MESBAH</w:t>
      </w:r>
      <w:r w:rsidRPr="00BA2C3E">
        <w:rPr>
          <w:rFonts w:ascii="Andalus" w:hAnsi="Andalus" w:cs="Andalus"/>
          <w:sz w:val="24"/>
          <w:szCs w:val="24"/>
          <w:vertAlign w:val="superscript"/>
          <w:lang w:val="en-US"/>
        </w:rPr>
        <w:t>3</w:t>
      </w:r>
    </w:p>
    <w:p w:rsidR="00EB262A" w:rsidRPr="00BA2C3E" w:rsidRDefault="00EB262A" w:rsidP="00BA2C3E">
      <w:pPr>
        <w:tabs>
          <w:tab w:val="left" w:pos="8145"/>
        </w:tabs>
        <w:jc w:val="center"/>
        <w:rPr>
          <w:rFonts w:ascii="Andalus" w:hAnsi="Andalus" w:cs="Andalus"/>
          <w:sz w:val="20"/>
          <w:szCs w:val="20"/>
        </w:rPr>
      </w:pPr>
      <w:r w:rsidRPr="00BA2C3E">
        <w:rPr>
          <w:rFonts w:ascii="Andalus" w:hAnsi="Andalus" w:cs="Andalus"/>
          <w:sz w:val="20"/>
          <w:szCs w:val="20"/>
          <w:vertAlign w:val="superscript"/>
        </w:rPr>
        <w:t>1 </w:t>
      </w:r>
      <w:r w:rsidRPr="00BA2C3E">
        <w:rPr>
          <w:rFonts w:ascii="Andalus" w:hAnsi="Andalus" w:cs="Andalus"/>
          <w:sz w:val="20"/>
          <w:szCs w:val="20"/>
        </w:rPr>
        <w:t>: Université des Sciences et Technologie Houari Boumediene, Alger, Algérie, celiakebir14@gmail.com</w:t>
      </w:r>
    </w:p>
    <w:p w:rsidR="00EB262A" w:rsidRPr="00BA2C3E" w:rsidRDefault="00EB262A" w:rsidP="00BA2C3E">
      <w:pPr>
        <w:jc w:val="center"/>
        <w:rPr>
          <w:rFonts w:ascii="Andalus" w:hAnsi="Andalus" w:cs="Andalus"/>
          <w:sz w:val="20"/>
          <w:szCs w:val="20"/>
        </w:rPr>
      </w:pPr>
      <w:r w:rsidRPr="00BA2C3E">
        <w:rPr>
          <w:rFonts w:ascii="Andalus" w:hAnsi="Andalus" w:cs="Andalus"/>
          <w:sz w:val="20"/>
          <w:szCs w:val="20"/>
          <w:vertAlign w:val="superscript"/>
        </w:rPr>
        <w:t>2 </w:t>
      </w:r>
      <w:r w:rsidRPr="00BA2C3E">
        <w:rPr>
          <w:rFonts w:ascii="Andalus" w:hAnsi="Andalus" w:cs="Andalus"/>
          <w:sz w:val="20"/>
          <w:szCs w:val="20"/>
        </w:rPr>
        <w:t>: Université Mouloud Mammeri Tizi Ouzou, Algérie, mohdjemai54@gmail.com</w:t>
      </w:r>
    </w:p>
    <w:p w:rsidR="00EB262A" w:rsidRPr="00833925" w:rsidRDefault="00EB262A" w:rsidP="00B3634A">
      <w:pPr>
        <w:rPr>
          <w:rFonts w:ascii="Andalus" w:hAnsi="Andalus" w:cs="Andalus"/>
          <w:sz w:val="22"/>
          <w:szCs w:val="22"/>
        </w:rPr>
      </w:pPr>
    </w:p>
    <w:p w:rsidR="00EB262A" w:rsidRPr="00BA2C3E" w:rsidRDefault="00EB262A" w:rsidP="00B3634A">
      <w:pPr>
        <w:rPr>
          <w:rFonts w:ascii="Andalus" w:eastAsia="Calibri" w:hAnsi="Andalus" w:cs="Andalus"/>
          <w:b/>
          <w:bCs/>
          <w:sz w:val="24"/>
          <w:szCs w:val="24"/>
        </w:rPr>
      </w:pPr>
      <w:r w:rsidRPr="00BA2C3E">
        <w:rPr>
          <w:rFonts w:ascii="Andalus" w:eastAsia="Calibri" w:hAnsi="Andalus" w:cs="Andalus"/>
          <w:b/>
          <w:bCs/>
          <w:sz w:val="24"/>
          <w:szCs w:val="24"/>
        </w:rPr>
        <w:t>Résumé :</w:t>
      </w:r>
    </w:p>
    <w:p w:rsidR="00EB262A" w:rsidRPr="00833925" w:rsidRDefault="00EB262A" w:rsidP="00BA2C3E">
      <w:pPr>
        <w:spacing w:line="240" w:lineRule="auto"/>
        <w:jc w:val="both"/>
        <w:rPr>
          <w:rFonts w:ascii="Andalus" w:hAnsi="Andalus" w:cs="Andalus"/>
          <w:sz w:val="22"/>
          <w:szCs w:val="22"/>
        </w:rPr>
      </w:pPr>
      <w:r w:rsidRPr="00833925">
        <w:rPr>
          <w:rFonts w:ascii="Andalus" w:hAnsi="Andalus" w:cs="Andalus"/>
          <w:sz w:val="22"/>
          <w:szCs w:val="22"/>
        </w:rPr>
        <w:t xml:space="preserve">Consciente des défis à relever en matière de gestion de la ressource en eau, l’Algérie a pris des mesures importantes pour tenter de sortir et d’atténuer la situation de stress hydrique qui touche le pays, suite aux conditions climatiques et géographiques qui ont engendré un déséquilibre en matière de répartition de la ressource en eau. De ce fait, la question hydraulique a été placée en priorité sur l’agenda politique et de gros moyens ont été mis en œuvre pour mobiliser de nouvelles ressources en eau conventionnelles et non-conventionnelles. </w:t>
      </w:r>
    </w:p>
    <w:p w:rsidR="00EB262A" w:rsidRPr="00833925" w:rsidRDefault="00EB262A" w:rsidP="00BA2C3E">
      <w:pPr>
        <w:spacing w:line="240" w:lineRule="auto"/>
        <w:jc w:val="both"/>
        <w:rPr>
          <w:rFonts w:ascii="Andalus" w:hAnsi="Andalus" w:cs="Andalus"/>
          <w:sz w:val="22"/>
          <w:szCs w:val="22"/>
        </w:rPr>
      </w:pPr>
      <w:r w:rsidRPr="00833925">
        <w:rPr>
          <w:rFonts w:ascii="Andalus" w:hAnsi="Andalus" w:cs="Andalus"/>
          <w:sz w:val="22"/>
          <w:szCs w:val="22"/>
        </w:rPr>
        <w:t xml:space="preserve">Dans l’optique d’une gestion axée sur le développement durable de la ressource en eau, nous avons entrepris une étude sur l’impact des barrages au Nord-Centre de l’Algérie, qui se veut être une évaluation de la durabilité des solutions projetées suivie d’une proposition sur la stratégie de mobilisation de la ressource en eau superficielle </w:t>
      </w:r>
      <w:r w:rsidRPr="00833925">
        <w:rPr>
          <w:rFonts w:ascii="Andalus" w:hAnsi="Andalus" w:cs="Andalus"/>
          <w:color w:val="000000" w:themeColor="text1"/>
          <w:sz w:val="22"/>
          <w:szCs w:val="22"/>
        </w:rPr>
        <w:t>dans le bassin versant de la Soummam</w:t>
      </w:r>
      <w:r w:rsidRPr="00833925">
        <w:rPr>
          <w:rFonts w:ascii="Andalus" w:hAnsi="Andalus" w:cs="Andalus"/>
          <w:sz w:val="22"/>
          <w:szCs w:val="22"/>
        </w:rPr>
        <w:t xml:space="preserve"> à travers les grandes options d’aménagement hydraulique.</w:t>
      </w:r>
    </w:p>
    <w:p w:rsidR="00EB262A" w:rsidRPr="00833925" w:rsidRDefault="00EB262A" w:rsidP="00BA2C3E">
      <w:pPr>
        <w:spacing w:line="240" w:lineRule="auto"/>
        <w:jc w:val="both"/>
        <w:rPr>
          <w:rFonts w:ascii="Andalus" w:hAnsi="Andalus" w:cs="Andalus"/>
          <w:sz w:val="22"/>
          <w:szCs w:val="22"/>
        </w:rPr>
      </w:pPr>
      <w:r w:rsidRPr="00833925">
        <w:rPr>
          <w:rFonts w:ascii="Andalus" w:hAnsi="Andalus" w:cs="Andalus"/>
          <w:sz w:val="22"/>
          <w:szCs w:val="22"/>
        </w:rPr>
        <w:t>Les bassins versants de la Soummam occupent une superficie de 9 106 Km², le plus important cours d’eau du bassinest l’oued Soummam et ses affluents sur lesquels ont été projetés plusieurs barrages. L’évaluation de l’état actuel du système hydraulique dans la région fait ressortir un potentiel de stockage interannuel de 511,85 millions de m</w:t>
      </w:r>
      <w:r w:rsidRPr="00833925">
        <w:rPr>
          <w:rFonts w:ascii="Andalus" w:hAnsi="Andalus" w:cs="Andalus"/>
          <w:sz w:val="22"/>
          <w:szCs w:val="22"/>
          <w:vertAlign w:val="superscript"/>
        </w:rPr>
        <w:t>3</w:t>
      </w:r>
      <w:r w:rsidRPr="00833925">
        <w:rPr>
          <w:rFonts w:ascii="Andalus" w:hAnsi="Andalus" w:cs="Andalus"/>
          <w:sz w:val="22"/>
          <w:szCs w:val="22"/>
        </w:rPr>
        <w:t xml:space="preserve"> d’eau superficielle, à travers cinq grands barrages en exploitation. Ces derniers permettent de régulariser annuellement 411,6 millions de m</w:t>
      </w:r>
      <w:r w:rsidRPr="00833925">
        <w:rPr>
          <w:rFonts w:ascii="Andalus" w:hAnsi="Andalus" w:cs="Andalus"/>
          <w:sz w:val="22"/>
          <w:szCs w:val="22"/>
          <w:vertAlign w:val="superscript"/>
        </w:rPr>
        <w:t xml:space="preserve">3 </w:t>
      </w:r>
      <w:r w:rsidRPr="00833925">
        <w:rPr>
          <w:rFonts w:ascii="Andalus" w:hAnsi="Andalus" w:cs="Andalus"/>
          <w:sz w:val="22"/>
          <w:szCs w:val="22"/>
        </w:rPr>
        <w:t>pour un apport moyen annuel de l’ordre de 444,3 millions de m</w:t>
      </w:r>
      <w:r w:rsidRPr="00833925">
        <w:rPr>
          <w:rFonts w:ascii="Andalus" w:hAnsi="Andalus" w:cs="Andalus"/>
          <w:sz w:val="22"/>
          <w:szCs w:val="22"/>
          <w:vertAlign w:val="superscript"/>
        </w:rPr>
        <w:t>3</w:t>
      </w:r>
      <w:r w:rsidRPr="00833925">
        <w:rPr>
          <w:rFonts w:ascii="Andalus" w:hAnsi="Andalus" w:cs="Andalus"/>
          <w:sz w:val="22"/>
          <w:szCs w:val="22"/>
        </w:rPr>
        <w:t xml:space="preserve">. Toutefois, les pertes sous forme de fuites, évaporations et déversements font perdre un volume équivalent à 46 % des apports aux barrages.         </w:t>
      </w:r>
    </w:p>
    <w:p w:rsidR="00EB262A" w:rsidRPr="00833925" w:rsidRDefault="00EB262A" w:rsidP="00BA2C3E">
      <w:pPr>
        <w:spacing w:line="240" w:lineRule="auto"/>
        <w:jc w:val="both"/>
        <w:rPr>
          <w:rFonts w:ascii="Andalus" w:hAnsi="Andalus" w:cs="Andalus"/>
          <w:sz w:val="22"/>
          <w:szCs w:val="22"/>
        </w:rPr>
      </w:pPr>
      <w:r w:rsidRPr="00833925">
        <w:rPr>
          <w:rFonts w:ascii="Andalus" w:hAnsi="Andalus" w:cs="Andalus"/>
          <w:sz w:val="22"/>
          <w:szCs w:val="22"/>
        </w:rPr>
        <w:t>Les besoins en eau potable pour la population, l’industrie et l’irrigation exprimés à partir de ses ouvrages sont de l’ordre de 341.2 millions de m</w:t>
      </w:r>
      <w:r w:rsidRPr="00833925">
        <w:rPr>
          <w:rFonts w:ascii="Andalus" w:hAnsi="Andalus" w:cs="Andalus"/>
          <w:sz w:val="22"/>
          <w:szCs w:val="22"/>
          <w:vertAlign w:val="superscript"/>
        </w:rPr>
        <w:t>3</w:t>
      </w:r>
      <w:r w:rsidRPr="00833925">
        <w:rPr>
          <w:rFonts w:ascii="Andalus" w:hAnsi="Andalus" w:cs="Andalus"/>
          <w:sz w:val="22"/>
          <w:szCs w:val="22"/>
        </w:rPr>
        <w:t>, alors que les prélèvements réellement effectués à partir de ces derniers</w:t>
      </w:r>
      <w:r w:rsidR="00C23299">
        <w:rPr>
          <w:rFonts w:ascii="Andalus" w:hAnsi="Andalus" w:cs="Andalus"/>
          <w:sz w:val="22"/>
          <w:szCs w:val="22"/>
        </w:rPr>
        <w:t xml:space="preserve"> </w:t>
      </w:r>
      <w:r w:rsidRPr="00833925">
        <w:rPr>
          <w:rFonts w:ascii="Andalus" w:hAnsi="Andalus" w:cs="Andalus"/>
          <w:sz w:val="22"/>
          <w:szCs w:val="22"/>
        </w:rPr>
        <w:t>ne sont que de 281.5 millions de m</w:t>
      </w:r>
      <w:r w:rsidRPr="00833925">
        <w:rPr>
          <w:rFonts w:ascii="Andalus" w:hAnsi="Andalus" w:cs="Andalus"/>
          <w:sz w:val="22"/>
          <w:szCs w:val="22"/>
          <w:vertAlign w:val="superscript"/>
        </w:rPr>
        <w:t>3</w:t>
      </w:r>
      <w:r w:rsidRPr="00833925">
        <w:rPr>
          <w:rFonts w:ascii="Andalus" w:hAnsi="Andalus" w:cs="Andalus"/>
          <w:sz w:val="22"/>
          <w:szCs w:val="22"/>
        </w:rPr>
        <w:t>, ce qui fait ressortir une balance hydraulique besoin/ressource déficitaire de 59,7 millions de m</w:t>
      </w:r>
      <w:r w:rsidRPr="00833925">
        <w:rPr>
          <w:rFonts w:ascii="Andalus" w:hAnsi="Andalus" w:cs="Andalus"/>
          <w:sz w:val="22"/>
          <w:szCs w:val="22"/>
          <w:vertAlign w:val="superscript"/>
        </w:rPr>
        <w:t>3</w:t>
      </w:r>
      <w:r w:rsidRPr="00833925">
        <w:rPr>
          <w:rFonts w:ascii="Andalus" w:hAnsi="Andalus" w:cs="Andalus"/>
          <w:sz w:val="22"/>
          <w:szCs w:val="22"/>
        </w:rPr>
        <w:t xml:space="preserve">. </w:t>
      </w:r>
    </w:p>
    <w:p w:rsidR="00EB262A" w:rsidRPr="00833925" w:rsidRDefault="00EB262A" w:rsidP="00BA2C3E">
      <w:pPr>
        <w:spacing w:after="120" w:line="240" w:lineRule="auto"/>
        <w:jc w:val="both"/>
        <w:rPr>
          <w:rFonts w:ascii="Andalus" w:hAnsi="Andalus" w:cs="Andalus"/>
          <w:sz w:val="22"/>
          <w:szCs w:val="22"/>
        </w:rPr>
      </w:pPr>
      <w:r w:rsidRPr="00833925">
        <w:rPr>
          <w:rFonts w:ascii="Andalus" w:hAnsi="Andalus" w:cs="Andalus"/>
          <w:sz w:val="22"/>
          <w:szCs w:val="22"/>
        </w:rPr>
        <w:t xml:space="preserve">Selon le schéma hydraulique de la région, une partie des déficits pourra être résorbée par la mise en service des nouveaux barrages en construction, toutefois la question de l’efficacité des solutions projetées s’impose, notamment en termes d’adaptation de la planification des ressources en eau avec les changements climatiques et l’évolution socio-économique dans la région. </w:t>
      </w:r>
    </w:p>
    <w:p w:rsidR="00EB262A" w:rsidRPr="00F43012" w:rsidRDefault="00EB262A" w:rsidP="00B3634A">
      <w:pPr>
        <w:spacing w:after="120" w:line="300" w:lineRule="auto"/>
        <w:jc w:val="both"/>
        <w:rPr>
          <w:rFonts w:ascii="Andalus" w:hAnsi="Andalus" w:cs="Andalus"/>
          <w:sz w:val="22"/>
          <w:szCs w:val="22"/>
        </w:rPr>
      </w:pPr>
      <w:r w:rsidRPr="00F43012">
        <w:rPr>
          <w:rFonts w:ascii="Andalus" w:eastAsia="Calibri" w:hAnsi="Andalus" w:cs="Andalus"/>
          <w:b/>
          <w:bCs/>
          <w:iCs/>
          <w:sz w:val="22"/>
          <w:szCs w:val="22"/>
        </w:rPr>
        <w:t>Mots clés</w:t>
      </w:r>
      <w:r w:rsidRPr="00F43012">
        <w:rPr>
          <w:rFonts w:ascii="Andalus" w:eastAsia="Calibri" w:hAnsi="Andalus" w:cs="Andalus"/>
          <w:iCs/>
          <w:sz w:val="22"/>
          <w:szCs w:val="22"/>
        </w:rPr>
        <w:t xml:space="preserve"> : </w:t>
      </w:r>
      <w:r w:rsidRPr="00F43012">
        <w:rPr>
          <w:rFonts w:ascii="Andalus" w:hAnsi="Andalus" w:cs="Andalus"/>
          <w:sz w:val="22"/>
          <w:szCs w:val="22"/>
        </w:rPr>
        <w:t>Ressource, eau, besoin,  gestion intégrée, ouvrages.</w:t>
      </w:r>
    </w:p>
    <w:p w:rsidR="00EB262A" w:rsidRPr="00833925" w:rsidRDefault="00EB262A" w:rsidP="00B3634A">
      <w:pPr>
        <w:spacing w:after="120" w:line="300" w:lineRule="auto"/>
        <w:jc w:val="both"/>
        <w:rPr>
          <w:rFonts w:ascii="Andalus" w:hAnsi="Andalus" w:cs="Andalus"/>
          <w:sz w:val="22"/>
          <w:szCs w:val="22"/>
        </w:rPr>
      </w:pPr>
    </w:p>
    <w:p w:rsidR="00EB262A" w:rsidRPr="00713842" w:rsidRDefault="00EB262A" w:rsidP="00713842">
      <w:pPr>
        <w:pStyle w:val="Default"/>
        <w:jc w:val="center"/>
        <w:rPr>
          <w:rFonts w:ascii="Andalus" w:hAnsi="Andalus" w:cs="Andalus"/>
          <w:b/>
          <w:bCs/>
          <w:color w:val="000000" w:themeColor="text1"/>
          <w:sz w:val="28"/>
          <w:szCs w:val="28"/>
        </w:rPr>
      </w:pPr>
      <w:r w:rsidRPr="00713842">
        <w:rPr>
          <w:rFonts w:ascii="Andalus" w:hAnsi="Andalus" w:cs="Andalus"/>
          <w:b/>
          <w:bCs/>
          <w:color w:val="000000" w:themeColor="text1"/>
          <w:sz w:val="28"/>
          <w:szCs w:val="28"/>
        </w:rPr>
        <w:t>Contribution à l’étude des eaux souterraines exploitées dans la région de Hammam Bradaa dans la wilaya de Guelma au Nord-Est Algérien.</w:t>
      </w:r>
    </w:p>
    <w:p w:rsidR="00EB262A" w:rsidRPr="00713842" w:rsidRDefault="00EB262A" w:rsidP="00713842">
      <w:pPr>
        <w:pStyle w:val="Default"/>
        <w:jc w:val="center"/>
        <w:rPr>
          <w:rFonts w:ascii="Andalus" w:hAnsi="Andalus" w:cs="Andalus"/>
          <w:b/>
          <w:bCs/>
          <w:color w:val="000000" w:themeColor="text1"/>
          <w:sz w:val="28"/>
          <w:szCs w:val="28"/>
        </w:rPr>
      </w:pPr>
      <w:r w:rsidRPr="00713842">
        <w:rPr>
          <w:rFonts w:ascii="Andalus" w:hAnsi="Andalus" w:cs="Andalus"/>
          <w:b/>
          <w:bCs/>
          <w:color w:val="000000" w:themeColor="text1"/>
          <w:sz w:val="28"/>
          <w:szCs w:val="28"/>
        </w:rPr>
        <w:t>Géométrie de l’aquifère et suivi de la piézométrie.</w:t>
      </w:r>
    </w:p>
    <w:p w:rsidR="00EB262A" w:rsidRPr="00713842" w:rsidRDefault="00EB262A" w:rsidP="00B3634A">
      <w:pPr>
        <w:spacing w:line="276" w:lineRule="auto"/>
        <w:jc w:val="center"/>
        <w:rPr>
          <w:rFonts w:ascii="Andalus" w:eastAsia="Calibri" w:hAnsi="Andalus" w:cs="Andalus"/>
          <w:bCs/>
          <w:i/>
          <w:iCs/>
          <w:sz w:val="24"/>
          <w:szCs w:val="24"/>
          <w:vertAlign w:val="superscript"/>
          <w:lang w:val="en-US"/>
        </w:rPr>
      </w:pPr>
      <w:r w:rsidRPr="00713842">
        <w:rPr>
          <w:rFonts w:ascii="Andalus" w:eastAsia="Calibri" w:hAnsi="Andalus" w:cs="Andalus"/>
          <w:bCs/>
          <w:i/>
          <w:iCs/>
          <w:sz w:val="24"/>
          <w:szCs w:val="24"/>
          <w:lang w:val="en-US"/>
        </w:rPr>
        <w:t>R.KHADRI</w:t>
      </w:r>
      <w:r w:rsidRPr="00713842">
        <w:rPr>
          <w:rFonts w:ascii="Andalus" w:eastAsia="Calibri" w:hAnsi="Andalus" w:cs="Andalus"/>
          <w:bCs/>
          <w:i/>
          <w:iCs/>
          <w:sz w:val="24"/>
          <w:szCs w:val="24"/>
          <w:vertAlign w:val="superscript"/>
          <w:lang w:val="en-US"/>
        </w:rPr>
        <w:t>1</w:t>
      </w:r>
      <w:r w:rsidRPr="00713842">
        <w:rPr>
          <w:rFonts w:ascii="Andalus" w:eastAsia="Calibri" w:hAnsi="Andalus" w:cs="Andalus"/>
          <w:bCs/>
          <w:sz w:val="24"/>
          <w:szCs w:val="24"/>
          <w:lang w:val="en-US"/>
        </w:rPr>
        <w:t>,</w:t>
      </w:r>
      <w:r w:rsidRPr="00713842">
        <w:rPr>
          <w:rFonts w:ascii="Andalus" w:eastAsia="Calibri" w:hAnsi="Andalus" w:cs="Andalus"/>
          <w:bCs/>
          <w:i/>
          <w:iCs/>
          <w:sz w:val="24"/>
          <w:szCs w:val="24"/>
          <w:lang w:val="en-US"/>
        </w:rPr>
        <w:t xml:space="preserve"> N.BRINIS </w:t>
      </w:r>
      <w:r w:rsidRPr="00713842">
        <w:rPr>
          <w:rFonts w:ascii="Andalus" w:eastAsia="Calibri" w:hAnsi="Andalus" w:cs="Andalus"/>
          <w:bCs/>
          <w:i/>
          <w:iCs/>
          <w:sz w:val="24"/>
          <w:szCs w:val="24"/>
          <w:vertAlign w:val="superscript"/>
          <w:lang w:val="en-US"/>
        </w:rPr>
        <w:t>1</w:t>
      </w:r>
      <w:r w:rsidRPr="00713842">
        <w:rPr>
          <w:rFonts w:ascii="Andalus" w:eastAsia="Calibri" w:hAnsi="Andalus" w:cs="Andalus"/>
          <w:bCs/>
          <w:i/>
          <w:iCs/>
          <w:sz w:val="24"/>
          <w:szCs w:val="24"/>
          <w:lang w:val="en-US"/>
        </w:rPr>
        <w:t>, A.KHEDIDJA</w:t>
      </w:r>
      <w:r w:rsidRPr="00713842">
        <w:rPr>
          <w:rFonts w:ascii="Andalus" w:eastAsia="Calibri" w:hAnsi="Andalus" w:cs="Andalus"/>
          <w:bCs/>
          <w:i/>
          <w:iCs/>
          <w:sz w:val="24"/>
          <w:szCs w:val="24"/>
          <w:vertAlign w:val="superscript"/>
          <w:lang w:val="en-US"/>
        </w:rPr>
        <w:t>1</w:t>
      </w:r>
    </w:p>
    <w:p w:rsidR="00EB262A" w:rsidRPr="00713842" w:rsidRDefault="00EB262A" w:rsidP="00713842">
      <w:pPr>
        <w:spacing w:after="0" w:line="240" w:lineRule="auto"/>
        <w:jc w:val="center"/>
        <w:rPr>
          <w:rFonts w:ascii="Andalus" w:eastAsia="Calibri" w:hAnsi="Andalus" w:cs="Andalus"/>
          <w:iCs/>
          <w:sz w:val="20"/>
          <w:szCs w:val="20"/>
        </w:rPr>
      </w:pPr>
      <w:r w:rsidRPr="00713842">
        <w:rPr>
          <w:rFonts w:ascii="Andalus" w:eastAsia="Calibri" w:hAnsi="Andalus" w:cs="Andalus"/>
          <w:iCs/>
          <w:sz w:val="20"/>
          <w:szCs w:val="20"/>
          <w:vertAlign w:val="superscript"/>
        </w:rPr>
        <w:t>1</w:t>
      </w:r>
      <w:r w:rsidRPr="00713842">
        <w:rPr>
          <w:rFonts w:ascii="Andalus" w:eastAsia="Calibri" w:hAnsi="Andalus" w:cs="Andalus"/>
          <w:iCs/>
          <w:sz w:val="20"/>
          <w:szCs w:val="20"/>
        </w:rPr>
        <w:t>Laboratoire Mobilisation et Gestion des Ressources en Eau, LMGRE, département de Géologie, Institut des sciences de la terre et de l’univers, Université, Batna2.</w:t>
      </w:r>
    </w:p>
    <w:p w:rsidR="00EB262A" w:rsidRPr="00713842" w:rsidRDefault="00CE35BD" w:rsidP="00713842">
      <w:pPr>
        <w:spacing w:after="0" w:line="240" w:lineRule="auto"/>
        <w:jc w:val="center"/>
        <w:rPr>
          <w:rStyle w:val="Lienhypertexte"/>
          <w:rFonts w:ascii="Andalus" w:eastAsia="Calibri" w:hAnsi="Andalus" w:cs="Andalus"/>
          <w:i/>
          <w:iCs/>
          <w:sz w:val="20"/>
          <w:szCs w:val="20"/>
        </w:rPr>
      </w:pPr>
      <w:hyperlink r:id="rId81" w:history="1">
        <w:r w:rsidR="00EB262A" w:rsidRPr="00713842">
          <w:rPr>
            <w:rStyle w:val="Lienhypertexte"/>
            <w:rFonts w:ascii="Andalus" w:eastAsia="Calibri" w:hAnsi="Andalus" w:cs="Andalus"/>
            <w:i/>
            <w:iCs/>
            <w:sz w:val="20"/>
            <w:szCs w:val="20"/>
          </w:rPr>
          <w:t>rahmakhadri227@gmail.com</w:t>
        </w:r>
      </w:hyperlink>
    </w:p>
    <w:p w:rsidR="00EB262A" w:rsidRPr="00713842" w:rsidRDefault="00EB262A" w:rsidP="00B3634A">
      <w:pPr>
        <w:pStyle w:val="Default"/>
        <w:spacing w:after="120"/>
        <w:jc w:val="both"/>
        <w:rPr>
          <w:rFonts w:ascii="Andalus" w:hAnsi="Andalus" w:cs="Andalus"/>
          <w:b/>
          <w:bCs/>
          <w:color w:val="000000" w:themeColor="text1"/>
        </w:rPr>
      </w:pPr>
      <w:r w:rsidRPr="00713842">
        <w:rPr>
          <w:rFonts w:ascii="Andalus" w:hAnsi="Andalus" w:cs="Andalus"/>
          <w:b/>
          <w:bCs/>
          <w:color w:val="000000" w:themeColor="text1"/>
        </w:rPr>
        <w:t>Résumé :</w:t>
      </w:r>
    </w:p>
    <w:p w:rsidR="00EB262A" w:rsidRPr="00833925" w:rsidRDefault="00EB262A" w:rsidP="00713842">
      <w:pPr>
        <w:pStyle w:val="Default"/>
        <w:jc w:val="both"/>
        <w:rPr>
          <w:rFonts w:ascii="Andalus" w:hAnsi="Andalus" w:cs="Andalus"/>
          <w:color w:val="000000" w:themeColor="text1"/>
          <w:sz w:val="22"/>
          <w:szCs w:val="22"/>
        </w:rPr>
      </w:pPr>
      <w:r w:rsidRPr="00833925">
        <w:rPr>
          <w:rFonts w:ascii="Andalus" w:hAnsi="Andalus" w:cs="Andalus"/>
          <w:color w:val="000000" w:themeColor="text1"/>
          <w:sz w:val="22"/>
          <w:szCs w:val="22"/>
        </w:rPr>
        <w:t>L’aquifère de Hammam Bradaa se situe au Nord-Est de Guelma à l’Est Algérien. Il fait partie du bassin versant de la Seybouse et plus précisément le sous bassin de la moyenne Seybouse qui couvre une superficie de 820km</w:t>
      </w:r>
      <w:r w:rsidRPr="00833925">
        <w:rPr>
          <w:rFonts w:ascii="Andalus" w:hAnsi="Andalus" w:cs="Andalus"/>
          <w:color w:val="000000" w:themeColor="text1"/>
          <w:sz w:val="22"/>
          <w:szCs w:val="22"/>
          <w:vertAlign w:val="superscript"/>
        </w:rPr>
        <w:t>2</w:t>
      </w:r>
      <w:r w:rsidRPr="00833925">
        <w:rPr>
          <w:rFonts w:ascii="Andalus" w:hAnsi="Andalus" w:cs="Andalus"/>
          <w:color w:val="000000" w:themeColor="text1"/>
          <w:sz w:val="22"/>
          <w:szCs w:val="22"/>
        </w:rPr>
        <w:t>.</w:t>
      </w:r>
    </w:p>
    <w:p w:rsidR="00EB262A" w:rsidRPr="00833925" w:rsidRDefault="00EB262A" w:rsidP="00713842">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 xml:space="preserve">Du point de vue géologique, les formations rencontrées sont en majeure partie carbonatées d’âge Crétacé ; </w:t>
      </w:r>
      <w:r w:rsidRPr="00833925">
        <w:rPr>
          <w:rFonts w:ascii="Andalus" w:eastAsia="Calibri" w:hAnsi="Andalus" w:cs="Andalus"/>
          <w:sz w:val="22"/>
          <w:szCs w:val="22"/>
        </w:rPr>
        <w:t xml:space="preserve">Il s’agit d’une zone d’effondrement remplie par des dépôts de Miocène (argile et marnes à gypse) et Quaternaire (alluvions hétérogènes sous forme de terrasse). Ces alluvions souvent très perméables et surtout très épaisses contiennent une nappe importante alimentée par les infiltrations des eaux de pluies et par les apports latéraux du bassin versant de la Seybouse. La nappe captive adjacente à ces formations superficielles dans la région de Hammam Bradaa est représentée dans sa totalité par du </w:t>
      </w:r>
      <w:r w:rsidRPr="00833925">
        <w:rPr>
          <w:rFonts w:ascii="Andalus" w:eastAsia="Calibri" w:hAnsi="Andalus" w:cs="Andalus"/>
          <w:b/>
          <w:bCs/>
          <w:sz w:val="22"/>
          <w:szCs w:val="22"/>
        </w:rPr>
        <w:t>calcaire néritique</w:t>
      </w:r>
      <w:r w:rsidRPr="00833925">
        <w:rPr>
          <w:rFonts w:ascii="Andalus" w:eastAsia="Calibri" w:hAnsi="Andalus" w:cs="Andalus"/>
          <w:sz w:val="22"/>
          <w:szCs w:val="22"/>
        </w:rPr>
        <w:t xml:space="preserve"> et de </w:t>
      </w:r>
      <w:r w:rsidRPr="00833925">
        <w:rPr>
          <w:rFonts w:ascii="Andalus" w:eastAsia="Calibri" w:hAnsi="Andalus" w:cs="Andalus"/>
          <w:b/>
          <w:bCs/>
          <w:sz w:val="22"/>
          <w:szCs w:val="22"/>
        </w:rPr>
        <w:t>marno-calcaire</w:t>
      </w:r>
      <w:r w:rsidRPr="00833925">
        <w:rPr>
          <w:rFonts w:ascii="Andalus" w:eastAsia="Calibri" w:hAnsi="Andalus" w:cs="Andalus"/>
          <w:sz w:val="22"/>
          <w:szCs w:val="22"/>
        </w:rPr>
        <w:t xml:space="preserve"> du Campanien et Maëstrichtien. Ces formations à prédominance calcaireuse sont fissurées et karstifiées ; forment un milieu favorable à la circulation des eaux souterraines.</w:t>
      </w:r>
    </w:p>
    <w:p w:rsidR="00EB262A" w:rsidRPr="00833925" w:rsidRDefault="00EB262A" w:rsidP="00713842">
      <w:pPr>
        <w:pStyle w:val="Default"/>
        <w:jc w:val="both"/>
        <w:rPr>
          <w:rFonts w:ascii="Andalus" w:hAnsi="Andalus" w:cs="Andalus"/>
          <w:color w:val="auto"/>
          <w:sz w:val="22"/>
          <w:szCs w:val="22"/>
        </w:rPr>
      </w:pPr>
      <w:r w:rsidRPr="00833925">
        <w:rPr>
          <w:rFonts w:ascii="Andalus" w:hAnsi="Andalus" w:cs="Andalus"/>
          <w:color w:val="000000" w:themeColor="text1"/>
          <w:sz w:val="22"/>
          <w:szCs w:val="22"/>
        </w:rPr>
        <w:t>L’objectif principal de cette étude concerne essentiellement l’exploitation des résultats de lacampagne géophysique par la prospection électrique (ENAGEO, 1993-1994)</w:t>
      </w:r>
      <w:r w:rsidRPr="00833925">
        <w:rPr>
          <w:rFonts w:ascii="Andalus" w:hAnsi="Andalus" w:cs="Andalus"/>
          <w:color w:val="auto"/>
          <w:sz w:val="22"/>
          <w:szCs w:val="22"/>
        </w:rPr>
        <w:t>pour l’étude de la géométrie du système aquifère de Hammam Bradaa,</w:t>
      </w:r>
      <w:r w:rsidRPr="00833925">
        <w:rPr>
          <w:rFonts w:ascii="Andalus" w:hAnsi="Andalus" w:cs="Andalus"/>
          <w:color w:val="000000" w:themeColor="text1"/>
          <w:sz w:val="22"/>
          <w:szCs w:val="22"/>
        </w:rPr>
        <w:t>ainsi que les compagnes piézométriques réalisées entre 2009 et 2019</w:t>
      </w:r>
      <w:r w:rsidRPr="00833925">
        <w:rPr>
          <w:rFonts w:ascii="Andalus" w:hAnsi="Andalus" w:cs="Andalus"/>
          <w:color w:val="auto"/>
          <w:sz w:val="22"/>
          <w:szCs w:val="22"/>
        </w:rPr>
        <w:t>pourl’identification des directions privilégiées des écoulements souterrains.</w:t>
      </w:r>
    </w:p>
    <w:p w:rsidR="00EB262A" w:rsidRPr="00833925" w:rsidRDefault="00EB262A" w:rsidP="00713842">
      <w:pPr>
        <w:pStyle w:val="Default"/>
        <w:jc w:val="both"/>
        <w:rPr>
          <w:rFonts w:ascii="Andalus" w:hAnsi="Andalus" w:cs="Andalus"/>
          <w:color w:val="000000" w:themeColor="text1"/>
          <w:sz w:val="22"/>
          <w:szCs w:val="22"/>
        </w:rPr>
      </w:pPr>
      <w:r w:rsidRPr="00833925">
        <w:rPr>
          <w:rFonts w:ascii="Andalus" w:hAnsi="Andalus" w:cs="Andalus"/>
          <w:color w:val="000000" w:themeColor="text1"/>
          <w:sz w:val="22"/>
          <w:szCs w:val="22"/>
        </w:rPr>
        <w:t xml:space="preserve">Les résultats de la prospection géophysique nous permettent de conclure que la région d’étude se présente sous forme d’un bassin subsident limité par des failles d’une orientation Sud-Ouest, Nord-Est, formant un ensemble complexe de </w:t>
      </w:r>
      <w:r w:rsidRPr="00833925">
        <w:rPr>
          <w:rFonts w:ascii="Andalus" w:hAnsi="Andalus" w:cs="Andalus"/>
          <w:b/>
          <w:bCs/>
          <w:color w:val="000000" w:themeColor="text1"/>
          <w:sz w:val="22"/>
          <w:szCs w:val="22"/>
        </w:rPr>
        <w:t>Horsts</w:t>
      </w:r>
      <w:r w:rsidRPr="00833925">
        <w:rPr>
          <w:rFonts w:ascii="Andalus" w:hAnsi="Andalus" w:cs="Andalus"/>
          <w:color w:val="000000" w:themeColor="text1"/>
          <w:sz w:val="22"/>
          <w:szCs w:val="22"/>
        </w:rPr>
        <w:t xml:space="preserve"> et de </w:t>
      </w:r>
      <w:r w:rsidRPr="00833925">
        <w:rPr>
          <w:rFonts w:ascii="Andalus" w:hAnsi="Andalus" w:cs="Andalus"/>
          <w:b/>
          <w:bCs/>
          <w:color w:val="000000" w:themeColor="text1"/>
          <w:sz w:val="22"/>
          <w:szCs w:val="22"/>
        </w:rPr>
        <w:t>Grabens</w:t>
      </w:r>
      <w:r w:rsidRPr="00833925">
        <w:rPr>
          <w:rFonts w:ascii="Andalus" w:hAnsi="Andalus" w:cs="Andalus"/>
          <w:color w:val="000000" w:themeColor="text1"/>
          <w:sz w:val="22"/>
          <w:szCs w:val="22"/>
        </w:rPr>
        <w:t>. Cette zone représente un grand réservoir d’eau souterraine constitué par des formations géologiques essentiellement carbonatées plus ou moins fissurées avec présence locale de Karst représentées par des horizons résistants quifavorisent fortement la susceptibilité de     potentialités hydriques importantes.</w:t>
      </w:r>
    </w:p>
    <w:p w:rsidR="00EB262A" w:rsidRPr="00833925" w:rsidRDefault="00EB262A" w:rsidP="00713842">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Par ailleurs, Le dépouillement des cartes piézométriques indique que les écoulements se font dans la direction Sud-Ouest, Nord-Estet tend vers l’Est avec une convergence visible vers la dépression de la Bouzitoune. Le gradient hydraulique (i) calculé sur les courbes hydro-isohypses varie entre 0.05 et 0.02 dans le secteur Sud-Ouest soit au Nord-Est par rapport à la ville d’Héliopolis et 0.08 dans le secteur de la dépression de Bouzitoune. La transmissivité calculée à partir du forage Hammam Bradaa n°04 (HB4) et celui de El Fedjoudj n°02 donnent respectivement des valeurs de 2.96*10</w:t>
      </w:r>
      <w:r w:rsidRPr="00833925">
        <w:rPr>
          <w:rFonts w:ascii="Andalus" w:hAnsi="Andalus" w:cs="Andalus"/>
          <w:sz w:val="22"/>
          <w:szCs w:val="22"/>
          <w:vertAlign w:val="superscript"/>
        </w:rPr>
        <w:t>-6</w:t>
      </w:r>
      <w:r w:rsidRPr="00833925">
        <w:rPr>
          <w:rFonts w:ascii="Andalus" w:hAnsi="Andalus" w:cs="Andalus"/>
          <w:sz w:val="22"/>
          <w:szCs w:val="22"/>
        </w:rPr>
        <w:t> m</w:t>
      </w:r>
      <w:r w:rsidRPr="00833925">
        <w:rPr>
          <w:rFonts w:ascii="Andalus" w:hAnsi="Andalus" w:cs="Andalus"/>
          <w:sz w:val="22"/>
          <w:szCs w:val="22"/>
          <w:vertAlign w:val="superscript"/>
        </w:rPr>
        <w:t>2</w:t>
      </w:r>
      <w:r w:rsidRPr="00833925">
        <w:rPr>
          <w:rFonts w:ascii="Andalus" w:hAnsi="Andalus" w:cs="Andalus"/>
          <w:sz w:val="22"/>
          <w:szCs w:val="22"/>
        </w:rPr>
        <w:t>/s et 3*10</w:t>
      </w:r>
      <w:r w:rsidRPr="00833925">
        <w:rPr>
          <w:rFonts w:ascii="Andalus" w:hAnsi="Andalus" w:cs="Andalus"/>
          <w:sz w:val="22"/>
          <w:szCs w:val="22"/>
          <w:vertAlign w:val="superscript"/>
        </w:rPr>
        <w:t xml:space="preserve"> -6</w:t>
      </w:r>
      <w:r w:rsidRPr="00833925">
        <w:rPr>
          <w:rFonts w:ascii="Andalus" w:hAnsi="Andalus" w:cs="Andalus"/>
          <w:sz w:val="22"/>
          <w:szCs w:val="22"/>
        </w:rPr>
        <w:t> m</w:t>
      </w:r>
      <w:r w:rsidRPr="00833925">
        <w:rPr>
          <w:rFonts w:ascii="Andalus" w:hAnsi="Andalus" w:cs="Andalus"/>
          <w:sz w:val="22"/>
          <w:szCs w:val="22"/>
          <w:vertAlign w:val="superscript"/>
        </w:rPr>
        <w:t>2</w:t>
      </w:r>
      <w:r w:rsidRPr="00833925">
        <w:rPr>
          <w:rFonts w:ascii="Andalus" w:hAnsi="Andalus" w:cs="Andalus"/>
          <w:sz w:val="22"/>
          <w:szCs w:val="22"/>
        </w:rPr>
        <w:t>/s.</w:t>
      </w:r>
    </w:p>
    <w:p w:rsidR="00EB262A" w:rsidRPr="00833925" w:rsidRDefault="00EB262A" w:rsidP="00B3634A">
      <w:pPr>
        <w:autoSpaceDE w:val="0"/>
        <w:autoSpaceDN w:val="0"/>
        <w:adjustRightInd w:val="0"/>
        <w:spacing w:after="120" w:line="276" w:lineRule="auto"/>
        <w:jc w:val="both"/>
        <w:rPr>
          <w:rFonts w:ascii="Andalus" w:hAnsi="Andalus" w:cs="Andalus"/>
          <w:sz w:val="22"/>
          <w:szCs w:val="22"/>
        </w:rPr>
      </w:pPr>
      <w:r w:rsidRPr="00833925">
        <w:rPr>
          <w:rFonts w:ascii="Andalus" w:hAnsi="Andalus" w:cs="Andalus"/>
          <w:b/>
          <w:bCs/>
          <w:sz w:val="22"/>
          <w:szCs w:val="22"/>
        </w:rPr>
        <w:t>Mots clés </w:t>
      </w:r>
      <w:r w:rsidR="00CD5872" w:rsidRPr="00833925">
        <w:rPr>
          <w:rFonts w:ascii="Andalus" w:hAnsi="Andalus" w:cs="Andalus"/>
          <w:b/>
          <w:bCs/>
          <w:sz w:val="22"/>
          <w:szCs w:val="22"/>
        </w:rPr>
        <w:t>:</w:t>
      </w:r>
      <w:r w:rsidR="00CD5872" w:rsidRPr="00833925">
        <w:rPr>
          <w:rFonts w:ascii="Andalus" w:hAnsi="Andalus" w:cs="Andalus"/>
          <w:sz w:val="22"/>
          <w:szCs w:val="22"/>
        </w:rPr>
        <w:t xml:space="preserve"> Hammam</w:t>
      </w:r>
      <w:r w:rsidRPr="00833925">
        <w:rPr>
          <w:rFonts w:ascii="Andalus" w:hAnsi="Andalus" w:cs="Andalus"/>
          <w:sz w:val="22"/>
          <w:szCs w:val="22"/>
        </w:rPr>
        <w:t xml:space="preserve"> Bradaa, prospection électrique, cartes piézométriques, calcaire néritique.</w:t>
      </w:r>
    </w:p>
    <w:p w:rsidR="00EB262A" w:rsidRPr="00713842" w:rsidRDefault="00EB262A" w:rsidP="00B3634A">
      <w:pPr>
        <w:spacing w:line="240" w:lineRule="auto"/>
        <w:contextualSpacing/>
        <w:jc w:val="center"/>
        <w:rPr>
          <w:rFonts w:ascii="Andalus" w:hAnsi="Andalus" w:cs="Andalus"/>
          <w:b/>
          <w:bCs/>
          <w:sz w:val="28"/>
          <w:szCs w:val="28"/>
        </w:rPr>
      </w:pPr>
      <w:r w:rsidRPr="00713842">
        <w:rPr>
          <w:rFonts w:ascii="Andalus" w:hAnsi="Andalus" w:cs="Andalus"/>
          <w:b/>
          <w:bCs/>
          <w:sz w:val="28"/>
          <w:szCs w:val="28"/>
        </w:rPr>
        <w:t>Contribution à l’étude du dimensionnement des périmètres de protection du Lac du Barrage de Fontaine  des Gazelles</w:t>
      </w:r>
    </w:p>
    <w:p w:rsidR="00EB262A" w:rsidRPr="00713842" w:rsidRDefault="00EB262A" w:rsidP="00B3634A">
      <w:pPr>
        <w:spacing w:line="240" w:lineRule="auto"/>
        <w:contextualSpacing/>
        <w:jc w:val="center"/>
        <w:rPr>
          <w:rFonts w:ascii="Andalus" w:hAnsi="Andalus" w:cs="Andalus"/>
          <w:b/>
          <w:bCs/>
          <w:sz w:val="28"/>
          <w:szCs w:val="28"/>
        </w:rPr>
      </w:pPr>
      <w:r w:rsidRPr="00713842">
        <w:rPr>
          <w:rFonts w:ascii="Andalus" w:hAnsi="Andalus" w:cs="Andalus"/>
          <w:b/>
          <w:bCs/>
          <w:sz w:val="28"/>
          <w:szCs w:val="28"/>
        </w:rPr>
        <w:t xml:space="preserve">  (Wilaya Biskra, sud-est Algérien)</w:t>
      </w:r>
    </w:p>
    <w:p w:rsidR="00EB262A" w:rsidRPr="00833925" w:rsidRDefault="00EB262A" w:rsidP="00B3634A">
      <w:pPr>
        <w:spacing w:line="240" w:lineRule="auto"/>
        <w:contextualSpacing/>
        <w:jc w:val="center"/>
        <w:rPr>
          <w:rFonts w:ascii="Andalus" w:hAnsi="Andalus" w:cs="Andalus"/>
          <w:b/>
          <w:bCs/>
          <w:sz w:val="22"/>
          <w:szCs w:val="22"/>
        </w:rPr>
      </w:pPr>
    </w:p>
    <w:p w:rsidR="00EB262A" w:rsidRPr="00713842" w:rsidRDefault="00EB262A" w:rsidP="00B3634A">
      <w:pPr>
        <w:jc w:val="center"/>
        <w:rPr>
          <w:rFonts w:ascii="Andalus" w:hAnsi="Andalus" w:cs="Andalus"/>
          <w:bCs/>
          <w:i/>
          <w:sz w:val="24"/>
          <w:szCs w:val="24"/>
          <w:vertAlign w:val="superscript"/>
        </w:rPr>
      </w:pPr>
      <w:r w:rsidRPr="00713842">
        <w:rPr>
          <w:rFonts w:ascii="Andalus" w:hAnsi="Andalus" w:cs="Andalus"/>
          <w:bCs/>
          <w:sz w:val="24"/>
          <w:szCs w:val="24"/>
        </w:rPr>
        <w:t>A. REGHAIS</w:t>
      </w:r>
      <w:r w:rsidRPr="00713842">
        <w:rPr>
          <w:rFonts w:ascii="Andalus" w:hAnsi="Andalus" w:cs="Andalus"/>
          <w:bCs/>
          <w:sz w:val="24"/>
          <w:szCs w:val="24"/>
          <w:vertAlign w:val="superscript"/>
        </w:rPr>
        <w:t>1</w:t>
      </w:r>
      <w:r w:rsidRPr="00713842">
        <w:rPr>
          <w:rFonts w:ascii="Andalus" w:hAnsi="Andalus" w:cs="Andalus"/>
          <w:bCs/>
          <w:sz w:val="24"/>
          <w:szCs w:val="24"/>
        </w:rPr>
        <w:t>, F. MAACHI</w:t>
      </w:r>
      <w:r w:rsidRPr="00713842">
        <w:rPr>
          <w:rFonts w:ascii="Andalus" w:hAnsi="Andalus" w:cs="Andalus"/>
          <w:bCs/>
          <w:sz w:val="24"/>
          <w:szCs w:val="24"/>
          <w:vertAlign w:val="superscript"/>
        </w:rPr>
        <w:t>2</w:t>
      </w:r>
      <w:r w:rsidRPr="00713842">
        <w:rPr>
          <w:rFonts w:ascii="Andalus" w:hAnsi="Andalus" w:cs="Andalus"/>
          <w:bCs/>
          <w:sz w:val="24"/>
          <w:szCs w:val="24"/>
        </w:rPr>
        <w:t>, N.BRINIS</w:t>
      </w:r>
      <w:r w:rsidRPr="00713842">
        <w:rPr>
          <w:rFonts w:ascii="Andalus" w:hAnsi="Andalus" w:cs="Andalus"/>
          <w:bCs/>
          <w:sz w:val="24"/>
          <w:szCs w:val="24"/>
          <w:vertAlign w:val="superscript"/>
        </w:rPr>
        <w:t>3</w:t>
      </w:r>
      <w:r w:rsidRPr="00713842">
        <w:rPr>
          <w:rFonts w:ascii="Andalus" w:hAnsi="Andalus" w:cs="Andalus"/>
          <w:bCs/>
          <w:sz w:val="24"/>
          <w:szCs w:val="24"/>
        </w:rPr>
        <w:t xml:space="preserve"> et F. HILAL</w:t>
      </w:r>
      <w:r w:rsidRPr="00713842">
        <w:rPr>
          <w:rFonts w:ascii="Andalus" w:hAnsi="Andalus" w:cs="Andalus"/>
          <w:bCs/>
          <w:sz w:val="24"/>
          <w:szCs w:val="24"/>
          <w:vertAlign w:val="superscript"/>
        </w:rPr>
        <w:t>4</w:t>
      </w:r>
    </w:p>
    <w:p w:rsidR="00EB262A" w:rsidRPr="00833925" w:rsidRDefault="00EB262A" w:rsidP="00713842">
      <w:pPr>
        <w:tabs>
          <w:tab w:val="left" w:pos="8145"/>
        </w:tabs>
        <w:spacing w:line="240" w:lineRule="auto"/>
        <w:contextualSpacing/>
        <w:jc w:val="center"/>
        <w:rPr>
          <w:rFonts w:ascii="Andalus" w:hAnsi="Andalus" w:cs="Andalus"/>
          <w:i/>
          <w:sz w:val="22"/>
          <w:szCs w:val="22"/>
        </w:rPr>
      </w:pPr>
      <w:r w:rsidRPr="00833925">
        <w:rPr>
          <w:rFonts w:ascii="Andalus" w:hAnsi="Andalus" w:cs="Andalus"/>
          <w:sz w:val="22"/>
          <w:szCs w:val="22"/>
          <w:vertAlign w:val="superscript"/>
        </w:rPr>
        <w:t>1 </w:t>
      </w:r>
      <w:r w:rsidRPr="00833925">
        <w:rPr>
          <w:rFonts w:ascii="Andalus" w:hAnsi="Andalus" w:cs="Andalus"/>
          <w:sz w:val="22"/>
          <w:szCs w:val="22"/>
        </w:rPr>
        <w:t>: Laboratoire de Génie Géologique, SNV, UMSBY, Jijel, reghais.azzeddine@gmail.com</w:t>
      </w:r>
    </w:p>
    <w:p w:rsidR="00EB262A" w:rsidRPr="00833925" w:rsidRDefault="00EB262A" w:rsidP="00713842">
      <w:pPr>
        <w:tabs>
          <w:tab w:val="left" w:pos="8145"/>
        </w:tabs>
        <w:spacing w:line="240" w:lineRule="auto"/>
        <w:contextualSpacing/>
        <w:jc w:val="center"/>
        <w:rPr>
          <w:rFonts w:ascii="Andalus" w:hAnsi="Andalus" w:cs="Andalus"/>
          <w:i/>
          <w:sz w:val="22"/>
          <w:szCs w:val="22"/>
        </w:rPr>
      </w:pPr>
      <w:r w:rsidRPr="00833925">
        <w:rPr>
          <w:rFonts w:ascii="Andalus" w:hAnsi="Andalus" w:cs="Andalus"/>
          <w:sz w:val="22"/>
          <w:szCs w:val="22"/>
          <w:vertAlign w:val="superscript"/>
        </w:rPr>
        <w:t>2 </w:t>
      </w:r>
      <w:r w:rsidRPr="00833925">
        <w:rPr>
          <w:rFonts w:ascii="Andalus" w:hAnsi="Andalus" w:cs="Andalus"/>
          <w:sz w:val="22"/>
          <w:szCs w:val="22"/>
        </w:rPr>
        <w:t>: Dpt de géologie, ISTU, université BATNA2</w:t>
      </w:r>
    </w:p>
    <w:p w:rsidR="00EB262A" w:rsidRPr="00833925" w:rsidRDefault="00EB262A" w:rsidP="00713842">
      <w:pPr>
        <w:tabs>
          <w:tab w:val="left" w:pos="8145"/>
        </w:tabs>
        <w:spacing w:line="240" w:lineRule="auto"/>
        <w:contextualSpacing/>
        <w:jc w:val="center"/>
        <w:rPr>
          <w:rFonts w:ascii="Andalus" w:hAnsi="Andalus" w:cs="Andalus"/>
          <w:i/>
          <w:sz w:val="22"/>
          <w:szCs w:val="22"/>
        </w:rPr>
      </w:pPr>
      <w:r w:rsidRPr="00833925">
        <w:rPr>
          <w:rFonts w:ascii="Andalus" w:hAnsi="Andalus" w:cs="Andalus"/>
          <w:sz w:val="22"/>
          <w:szCs w:val="22"/>
          <w:vertAlign w:val="superscript"/>
        </w:rPr>
        <w:t>3 </w:t>
      </w:r>
      <w:r w:rsidRPr="00833925">
        <w:rPr>
          <w:rFonts w:ascii="Andalus" w:hAnsi="Andalus" w:cs="Andalus"/>
          <w:sz w:val="22"/>
          <w:szCs w:val="22"/>
        </w:rPr>
        <w:t>: LMGRE,  Dpt de géologie, ISTU, université BATNA2</w:t>
      </w:r>
    </w:p>
    <w:p w:rsidR="00EB262A" w:rsidRPr="00833925" w:rsidRDefault="00EB262A" w:rsidP="00713842">
      <w:pPr>
        <w:tabs>
          <w:tab w:val="left" w:pos="8145"/>
        </w:tabs>
        <w:spacing w:line="240" w:lineRule="auto"/>
        <w:contextualSpacing/>
        <w:jc w:val="center"/>
        <w:rPr>
          <w:rFonts w:ascii="Andalus" w:hAnsi="Andalus" w:cs="Andalus"/>
          <w:i/>
          <w:sz w:val="22"/>
          <w:szCs w:val="22"/>
        </w:rPr>
      </w:pPr>
      <w:r w:rsidRPr="00833925">
        <w:rPr>
          <w:rFonts w:ascii="Andalus" w:hAnsi="Andalus" w:cs="Andalus"/>
          <w:sz w:val="22"/>
          <w:szCs w:val="22"/>
          <w:vertAlign w:val="superscript"/>
        </w:rPr>
        <w:t>4 </w:t>
      </w:r>
      <w:r w:rsidRPr="00833925">
        <w:rPr>
          <w:rFonts w:ascii="Andalus" w:hAnsi="Andalus" w:cs="Andalus"/>
          <w:sz w:val="22"/>
          <w:szCs w:val="22"/>
        </w:rPr>
        <w:t>: Direction des ressources en eau de Biskra,</w:t>
      </w:r>
    </w:p>
    <w:p w:rsidR="00EB262A" w:rsidRPr="00833925" w:rsidRDefault="00EB262A" w:rsidP="00B3634A">
      <w:pPr>
        <w:rPr>
          <w:rFonts w:ascii="Andalus" w:hAnsi="Andalus" w:cs="Andalus"/>
          <w:sz w:val="22"/>
          <w:szCs w:val="22"/>
        </w:rPr>
      </w:pPr>
    </w:p>
    <w:p w:rsidR="00EB262A" w:rsidRPr="00713842" w:rsidRDefault="00EB262A" w:rsidP="00B3634A">
      <w:pPr>
        <w:spacing w:after="120" w:line="300" w:lineRule="auto"/>
        <w:jc w:val="both"/>
        <w:rPr>
          <w:rFonts w:ascii="Andalus" w:eastAsia="Calibri" w:hAnsi="Andalus" w:cs="Andalus"/>
          <w:b/>
          <w:bCs/>
          <w:iCs/>
          <w:sz w:val="24"/>
          <w:szCs w:val="24"/>
        </w:rPr>
      </w:pPr>
      <w:r w:rsidRPr="00713842">
        <w:rPr>
          <w:rFonts w:ascii="Andalus" w:eastAsia="Calibri" w:hAnsi="Andalus" w:cs="Andalus"/>
          <w:b/>
          <w:bCs/>
          <w:sz w:val="24"/>
          <w:szCs w:val="24"/>
        </w:rPr>
        <w:t>Résumé</w:t>
      </w:r>
    </w:p>
    <w:p w:rsidR="00EB262A" w:rsidRPr="00833925" w:rsidRDefault="00EB262A" w:rsidP="00B3634A">
      <w:pPr>
        <w:pStyle w:val="Default"/>
        <w:jc w:val="both"/>
        <w:rPr>
          <w:rFonts w:ascii="Andalus" w:hAnsi="Andalus" w:cs="Andalus"/>
          <w:sz w:val="22"/>
          <w:szCs w:val="22"/>
        </w:rPr>
      </w:pPr>
      <w:r w:rsidRPr="00833925">
        <w:rPr>
          <w:rFonts w:ascii="Andalus" w:hAnsi="Andalus" w:cs="Andalus"/>
          <w:sz w:val="22"/>
          <w:szCs w:val="22"/>
        </w:rPr>
        <w:t>La Difficulté d’exploitation de la nappe du Mio</w:t>
      </w:r>
      <w:r w:rsidRPr="00833925">
        <w:rPr>
          <w:rFonts w:asciiTheme="minorHAnsi" w:hAnsiTheme="minorHAnsi" w:cs="Andalus"/>
          <w:sz w:val="22"/>
          <w:szCs w:val="22"/>
        </w:rPr>
        <w:t>‐</w:t>
      </w:r>
      <w:r w:rsidRPr="00833925">
        <w:rPr>
          <w:rFonts w:ascii="Andalus" w:hAnsi="Andalus" w:cs="Andalus"/>
          <w:sz w:val="22"/>
          <w:szCs w:val="22"/>
        </w:rPr>
        <w:t>plio</w:t>
      </w:r>
      <w:r w:rsidRPr="00833925">
        <w:rPr>
          <w:rFonts w:asciiTheme="minorHAnsi" w:hAnsiTheme="minorHAnsi" w:cs="Andalus"/>
          <w:sz w:val="22"/>
          <w:szCs w:val="22"/>
        </w:rPr>
        <w:t>‐</w:t>
      </w:r>
      <w:r w:rsidRPr="00833925">
        <w:rPr>
          <w:rFonts w:ascii="Andalus" w:hAnsi="Andalus" w:cs="Andalus"/>
          <w:sz w:val="22"/>
          <w:szCs w:val="22"/>
        </w:rPr>
        <w:t>Quaternaire  et la dégradation de sa qualité est l'un des défis les plus importants auxquels La plaine d’El Outaya fait face pour le développement rapide de l'agriculture Dans la région de Biskra grâce aux politiques adoptées par l'Etat (Programme National de Développement de l’Agriculture (PNDA) lancé en 2000)</w:t>
      </w:r>
    </w:p>
    <w:p w:rsidR="00EB262A" w:rsidRPr="00833925" w:rsidRDefault="00EB262A" w:rsidP="00B3634A">
      <w:pPr>
        <w:pStyle w:val="Default"/>
        <w:jc w:val="both"/>
        <w:rPr>
          <w:rFonts w:ascii="Andalus" w:hAnsi="Andalus" w:cs="Andalus"/>
          <w:sz w:val="22"/>
          <w:szCs w:val="22"/>
        </w:rPr>
      </w:pPr>
    </w:p>
    <w:p w:rsidR="00EB262A" w:rsidRPr="00833925" w:rsidRDefault="00EB262A" w:rsidP="00B3634A">
      <w:pPr>
        <w:pStyle w:val="Default"/>
        <w:jc w:val="both"/>
        <w:rPr>
          <w:rFonts w:ascii="Andalus" w:hAnsi="Andalus" w:cs="Andalus"/>
          <w:sz w:val="22"/>
          <w:szCs w:val="22"/>
        </w:rPr>
      </w:pPr>
      <w:r w:rsidRPr="00833925">
        <w:rPr>
          <w:rFonts w:ascii="Andalus" w:hAnsi="Andalus" w:cs="Andalus"/>
          <w:sz w:val="22"/>
          <w:szCs w:val="22"/>
        </w:rPr>
        <w:t>La plaine d’El Outaya est  alimentée actuellement en eau d’irrigation en partie à partir des eaux du barrage de fontaine des gazelles comme l’une des alternatives les plus intéressantes. Ce barrage se trouve au nord la commune de l’Outaya, à environ 30 km au Nord-Ouest de la ville de Biskra, Où Les eaux de sous bassin versant d’Oued El-Hai sont collectées dans ce Barrage.</w:t>
      </w:r>
    </w:p>
    <w:p w:rsidR="00EB262A" w:rsidRPr="00833925" w:rsidRDefault="00EB262A" w:rsidP="00B3634A">
      <w:pPr>
        <w:pStyle w:val="Default"/>
        <w:jc w:val="both"/>
        <w:rPr>
          <w:rFonts w:ascii="Andalus" w:hAnsi="Andalus" w:cs="Andalus"/>
          <w:sz w:val="22"/>
          <w:szCs w:val="22"/>
        </w:rPr>
      </w:pPr>
    </w:p>
    <w:p w:rsidR="00EB262A" w:rsidRPr="00833925" w:rsidRDefault="00EB262A" w:rsidP="00B3634A">
      <w:pPr>
        <w:pStyle w:val="Default"/>
        <w:jc w:val="both"/>
        <w:rPr>
          <w:rFonts w:ascii="Andalus" w:hAnsi="Andalus" w:cs="Andalus"/>
          <w:sz w:val="22"/>
          <w:szCs w:val="22"/>
        </w:rPr>
      </w:pPr>
      <w:r w:rsidRPr="00833925">
        <w:rPr>
          <w:rFonts w:ascii="Andalus" w:hAnsi="Andalus" w:cs="Andalus"/>
          <w:sz w:val="22"/>
          <w:szCs w:val="22"/>
        </w:rPr>
        <w:t>Pour cette raison, La préservation de cette ressource est nécessaire par des périmètres de protection d’une éventuelle menace de contamination par une pollution organique et chimique qui peuvent se situer sur son bassin d’alimentation. Cette pollution peut être causée par les zones urbaines ou agricoles qui pourraient nuire à la qualité des eaux stockées.</w:t>
      </w:r>
    </w:p>
    <w:p w:rsidR="00EB262A" w:rsidRPr="00833925" w:rsidRDefault="00EB262A" w:rsidP="00B3634A">
      <w:pPr>
        <w:pStyle w:val="Default"/>
        <w:jc w:val="both"/>
        <w:rPr>
          <w:rFonts w:ascii="Andalus" w:hAnsi="Andalus" w:cs="Andalus"/>
          <w:sz w:val="22"/>
          <w:szCs w:val="22"/>
        </w:rPr>
      </w:pPr>
    </w:p>
    <w:p w:rsidR="00EB262A" w:rsidRPr="00833925" w:rsidRDefault="00EB262A" w:rsidP="00B3634A">
      <w:pPr>
        <w:pStyle w:val="Default"/>
        <w:jc w:val="both"/>
        <w:rPr>
          <w:rFonts w:ascii="Andalus" w:hAnsi="Andalus" w:cs="Andalus"/>
          <w:sz w:val="22"/>
          <w:szCs w:val="22"/>
        </w:rPr>
      </w:pPr>
      <w:r w:rsidRPr="00833925">
        <w:rPr>
          <w:rFonts w:ascii="Andalus" w:hAnsi="Andalus" w:cs="Andalus"/>
          <w:sz w:val="22"/>
          <w:szCs w:val="22"/>
        </w:rPr>
        <w:t>L’objectif de cette étude est de proposer à travers une étude morphohydrologique des périmètres de protection pour ce barrage (Fontaine des Gazelles) à l’intérieur desquels de meilleures pratiques culturales et domestiques seraient obligatoires pour lutter contre les pollutions.</w:t>
      </w:r>
    </w:p>
    <w:p w:rsidR="00EB262A" w:rsidRPr="00833925" w:rsidRDefault="00EB262A" w:rsidP="00B3634A">
      <w:pPr>
        <w:pStyle w:val="Default"/>
        <w:jc w:val="both"/>
        <w:rPr>
          <w:rFonts w:ascii="Andalus" w:hAnsi="Andalus" w:cs="Andalus"/>
          <w:sz w:val="22"/>
          <w:szCs w:val="22"/>
        </w:rPr>
      </w:pPr>
      <w:r w:rsidRPr="00833925">
        <w:rPr>
          <w:rFonts w:ascii="Andalus" w:hAnsi="Andalus" w:cs="Andalus"/>
          <w:sz w:val="22"/>
          <w:szCs w:val="22"/>
        </w:rPr>
        <w:t xml:space="preserve"> Dans le cadre de l’étude, nous établissons une synthèse montrant les étapes à suivre et procédures à mettre en œuvre pour la détermination des aires d’alimentation des zones de captage de surface (Barrages et Rivières). On mettra, enfin, l’accent sur la démarche à suivre, les documents multi-source et multi-format à réunir ainsi que les traitements et interprétations à apporter aux données pour ressortir les paramètres déterminants dans la délimitation des périmètres de Protection.</w:t>
      </w:r>
    </w:p>
    <w:p w:rsidR="00EB262A" w:rsidRPr="00833925" w:rsidRDefault="00EB262A" w:rsidP="00B3634A">
      <w:pPr>
        <w:rPr>
          <w:rFonts w:ascii="Andalus" w:hAnsi="Andalus" w:cs="Andalus"/>
          <w:sz w:val="22"/>
          <w:szCs w:val="22"/>
        </w:rPr>
      </w:pPr>
    </w:p>
    <w:p w:rsidR="00EB262A" w:rsidRPr="00F43012" w:rsidRDefault="00EB262A" w:rsidP="00B3634A">
      <w:pPr>
        <w:rPr>
          <w:rFonts w:ascii="Andalus" w:hAnsi="Andalus" w:cs="Andalus"/>
          <w:sz w:val="24"/>
          <w:szCs w:val="24"/>
        </w:rPr>
      </w:pPr>
      <w:r w:rsidRPr="00F43012">
        <w:rPr>
          <w:rFonts w:ascii="Andalus" w:hAnsi="Andalus" w:cs="Andalus"/>
          <w:b/>
          <w:bCs/>
          <w:sz w:val="22"/>
          <w:szCs w:val="22"/>
        </w:rPr>
        <w:t>Mots clés</w:t>
      </w:r>
      <w:r w:rsidRPr="00F43012">
        <w:rPr>
          <w:rFonts w:ascii="Andalus" w:hAnsi="Andalus" w:cs="Andalus"/>
          <w:sz w:val="22"/>
          <w:szCs w:val="22"/>
        </w:rPr>
        <w:t xml:space="preserve"> : périmètres de protection, barrage fontaine </w:t>
      </w:r>
      <w:r w:rsidR="00713842" w:rsidRPr="00F43012">
        <w:rPr>
          <w:rFonts w:ascii="Andalus" w:hAnsi="Andalus" w:cs="Andalus"/>
          <w:sz w:val="22"/>
          <w:szCs w:val="22"/>
        </w:rPr>
        <w:t>des gazelles</w:t>
      </w:r>
      <w:r w:rsidRPr="00F43012">
        <w:rPr>
          <w:rFonts w:ascii="Andalus" w:hAnsi="Andalus" w:cs="Andalus"/>
          <w:sz w:val="22"/>
          <w:szCs w:val="22"/>
        </w:rPr>
        <w:t>, bassin de oued el-Hai</w:t>
      </w:r>
      <w:r w:rsidRPr="00F43012">
        <w:rPr>
          <w:rFonts w:ascii="Andalus" w:hAnsi="Andalus" w:cs="Andalus"/>
          <w:sz w:val="24"/>
          <w:szCs w:val="24"/>
        </w:rPr>
        <w:t>.</w:t>
      </w:r>
    </w:p>
    <w:p w:rsidR="00EB262A" w:rsidRPr="00833925" w:rsidRDefault="00EB262A" w:rsidP="00B3634A">
      <w:pPr>
        <w:rPr>
          <w:rFonts w:ascii="Andalus" w:hAnsi="Andalus" w:cs="Andalus"/>
          <w:sz w:val="22"/>
          <w:szCs w:val="22"/>
        </w:rPr>
      </w:pPr>
    </w:p>
    <w:p w:rsidR="00EB262A" w:rsidRPr="00713842" w:rsidRDefault="00EB262A" w:rsidP="00713842">
      <w:pPr>
        <w:spacing w:after="0" w:line="240" w:lineRule="auto"/>
        <w:jc w:val="center"/>
        <w:rPr>
          <w:rFonts w:ascii="Andalus" w:hAnsi="Andalus" w:cs="Andalus"/>
          <w:b/>
          <w:bCs/>
          <w:sz w:val="28"/>
          <w:szCs w:val="28"/>
        </w:rPr>
      </w:pPr>
      <w:r w:rsidRPr="00713842">
        <w:rPr>
          <w:rFonts w:ascii="Andalus" w:hAnsi="Andalus" w:cs="Andalus"/>
          <w:b/>
          <w:bCs/>
          <w:sz w:val="28"/>
          <w:szCs w:val="28"/>
        </w:rPr>
        <w:t>Cartographie de la vulnérabilité en régions karstiques (EPIK): Cas du plateau de Chéria, Est Algérie</w:t>
      </w:r>
    </w:p>
    <w:p w:rsidR="00EB262A" w:rsidRPr="00833925" w:rsidRDefault="00EB262A" w:rsidP="00713842">
      <w:pPr>
        <w:spacing w:after="0" w:line="240" w:lineRule="auto"/>
        <w:jc w:val="center"/>
        <w:rPr>
          <w:rFonts w:ascii="Andalus" w:hAnsi="Andalus" w:cs="Andalus"/>
          <w:sz w:val="22"/>
          <w:szCs w:val="22"/>
        </w:rPr>
      </w:pPr>
      <w:r w:rsidRPr="00833925">
        <w:rPr>
          <w:rFonts w:ascii="Andalus" w:hAnsi="Andalus" w:cs="Andalus"/>
          <w:sz w:val="22"/>
          <w:szCs w:val="22"/>
        </w:rPr>
        <w:t>Khemissi CHAMEKH</w:t>
      </w:r>
      <w:r w:rsidRPr="00833925">
        <w:rPr>
          <w:rFonts w:ascii="Andalus" w:hAnsi="Andalus" w:cs="Andalus"/>
          <w:sz w:val="22"/>
          <w:szCs w:val="22"/>
          <w:vertAlign w:val="superscript"/>
        </w:rPr>
        <w:t>1</w:t>
      </w:r>
      <w:r w:rsidRPr="00833925">
        <w:rPr>
          <w:rFonts w:ascii="Andalus" w:hAnsi="Andalus" w:cs="Andalus"/>
          <w:sz w:val="22"/>
          <w:szCs w:val="22"/>
        </w:rPr>
        <w:t>, Samir DJEMMAL²</w:t>
      </w:r>
    </w:p>
    <w:p w:rsidR="00EB262A" w:rsidRPr="00833925" w:rsidRDefault="00EB262A" w:rsidP="00713842">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Université de Tébessa, </w:t>
      </w:r>
      <w:hyperlink r:id="rId82" w:history="1">
        <w:r w:rsidRPr="00833925">
          <w:rPr>
            <w:rStyle w:val="Lienhypertexte"/>
            <w:rFonts w:ascii="Andalus" w:hAnsi="Andalus" w:cs="Andalus"/>
            <w:color w:val="auto"/>
            <w:sz w:val="22"/>
            <w:szCs w:val="22"/>
          </w:rPr>
          <w:t>geologie84@gmail.com</w:t>
        </w:r>
      </w:hyperlink>
    </w:p>
    <w:p w:rsidR="00EB262A" w:rsidRPr="00833925" w:rsidRDefault="00EB262A" w:rsidP="00713842">
      <w:pPr>
        <w:spacing w:after="0" w:line="240" w:lineRule="auto"/>
        <w:jc w:val="center"/>
        <w:rPr>
          <w:rFonts w:ascii="Andalus" w:hAnsi="Andalus" w:cs="Andalus"/>
          <w:color w:val="222222"/>
          <w:sz w:val="22"/>
          <w:szCs w:val="22"/>
          <w:shd w:val="clear" w:color="auto" w:fill="FFFFFF"/>
        </w:rPr>
      </w:pPr>
      <w:r w:rsidRPr="00833925">
        <w:rPr>
          <w:rFonts w:ascii="Andalus" w:hAnsi="Andalus" w:cs="Andalus"/>
          <w:sz w:val="22"/>
          <w:szCs w:val="22"/>
          <w:vertAlign w:val="superscript"/>
        </w:rPr>
        <w:t>2 </w:t>
      </w:r>
      <w:r w:rsidRPr="00833925">
        <w:rPr>
          <w:rFonts w:ascii="Andalus" w:hAnsi="Andalus" w:cs="Andalus"/>
          <w:sz w:val="22"/>
          <w:szCs w:val="22"/>
        </w:rPr>
        <w:t xml:space="preserve">: Université de Batna, </w:t>
      </w:r>
      <w:hyperlink r:id="rId83" w:history="1">
        <w:r w:rsidR="005B7512" w:rsidRPr="00833925">
          <w:rPr>
            <w:rStyle w:val="Lienhypertexte"/>
            <w:rFonts w:ascii="Andalus" w:hAnsi="Andalus" w:cs="Andalus"/>
            <w:sz w:val="22"/>
            <w:szCs w:val="22"/>
            <w:shd w:val="clear" w:color="auto" w:fill="FFFFFF"/>
          </w:rPr>
          <w:t>samirgeol@yahoo.fr</w:t>
        </w:r>
      </w:hyperlink>
    </w:p>
    <w:p w:rsidR="005B7512" w:rsidRPr="00833925" w:rsidRDefault="005B7512" w:rsidP="00B3634A">
      <w:pPr>
        <w:rPr>
          <w:rFonts w:ascii="Andalus" w:hAnsi="Andalus" w:cs="Andalus"/>
          <w:sz w:val="22"/>
          <w:szCs w:val="22"/>
        </w:rPr>
      </w:pPr>
    </w:p>
    <w:p w:rsidR="00EB262A" w:rsidRPr="00713842" w:rsidRDefault="00EB262A" w:rsidP="00B3634A">
      <w:pPr>
        <w:spacing w:after="120" w:line="276" w:lineRule="auto"/>
        <w:jc w:val="both"/>
        <w:rPr>
          <w:rFonts w:ascii="Andalus" w:hAnsi="Andalus" w:cs="Andalus"/>
          <w:b/>
          <w:bCs/>
          <w:iCs/>
          <w:sz w:val="24"/>
          <w:szCs w:val="24"/>
          <w:lang w:val="en-US"/>
        </w:rPr>
      </w:pPr>
      <w:r w:rsidRPr="00713842">
        <w:rPr>
          <w:rFonts w:ascii="Andalus" w:hAnsi="Andalus" w:cs="Andalus"/>
          <w:b/>
          <w:bCs/>
          <w:iCs/>
          <w:sz w:val="24"/>
          <w:szCs w:val="24"/>
          <w:lang w:val="en-US"/>
        </w:rPr>
        <w:t>Abstract</w:t>
      </w:r>
    </w:p>
    <w:p w:rsidR="00EB262A" w:rsidRPr="00833925" w:rsidRDefault="00EB262A" w:rsidP="00B3634A">
      <w:pPr>
        <w:pStyle w:val="PrformatHTML"/>
        <w:spacing w:line="276" w:lineRule="auto"/>
        <w:jc w:val="both"/>
        <w:rPr>
          <w:rFonts w:ascii="Andalus" w:hAnsi="Andalus" w:cs="Andalus"/>
          <w:sz w:val="22"/>
          <w:szCs w:val="22"/>
          <w:lang w:val="en-US"/>
        </w:rPr>
      </w:pPr>
      <w:r w:rsidRPr="00833925">
        <w:rPr>
          <w:rFonts w:ascii="Andalus" w:hAnsi="Andalus" w:cs="Andalus"/>
          <w:sz w:val="22"/>
          <w:szCs w:val="22"/>
          <w:lang w:val="en-US"/>
        </w:rPr>
        <w:t>The area of Cheria is constituted of important spring; the  Youkous, Ain Gaaga, Ain Troubia, and Ain Babouch spring’s are  collecting,  the Bir Bouchbifa, Bir Mokkadem, spring’s which located at south extreme are not collecting. The area catchment to study extends on a surface from 720 km</w:t>
      </w:r>
      <w:r w:rsidRPr="00833925">
        <w:rPr>
          <w:rFonts w:ascii="Andalus" w:hAnsi="Andalus" w:cs="Andalus"/>
          <w:sz w:val="22"/>
          <w:szCs w:val="22"/>
          <w:vertAlign w:val="superscript"/>
          <w:lang w:val="en-US"/>
        </w:rPr>
        <w:t>2</w:t>
      </w:r>
      <w:r w:rsidRPr="00833925">
        <w:rPr>
          <w:rFonts w:ascii="Andalus" w:hAnsi="Andalus" w:cs="Andalus"/>
          <w:sz w:val="22"/>
          <w:szCs w:val="22"/>
          <w:lang w:val="en-US"/>
        </w:rPr>
        <w:t>. The area is formed primarily by limestones of maestrichtien and eocene which are fissured karstic and which constitue the aquiferous potential of the area. Groundwater deteriorated because of several sources of pollution; recently we tried to delineate protection zones for better management of karst water Cheria tray using the EPIK method.</w:t>
      </w:r>
    </w:p>
    <w:p w:rsidR="005B7512" w:rsidRPr="00833925" w:rsidRDefault="005B7512" w:rsidP="00B3634A">
      <w:pPr>
        <w:pStyle w:val="PrformatHTML"/>
        <w:spacing w:line="276" w:lineRule="auto"/>
        <w:jc w:val="both"/>
        <w:rPr>
          <w:rFonts w:ascii="Andalus" w:hAnsi="Andalus" w:cs="Andalus"/>
          <w:sz w:val="22"/>
          <w:szCs w:val="22"/>
          <w:lang w:val="en-US"/>
        </w:rPr>
      </w:pPr>
    </w:p>
    <w:p w:rsidR="00EB262A" w:rsidRPr="00F43012" w:rsidRDefault="00EB262A" w:rsidP="00B3634A">
      <w:pPr>
        <w:spacing w:after="240"/>
        <w:rPr>
          <w:rFonts w:ascii="Andalus" w:hAnsi="Andalus" w:cs="Andalus"/>
          <w:sz w:val="22"/>
          <w:szCs w:val="22"/>
          <w:lang w:val="en-US"/>
        </w:rPr>
      </w:pPr>
      <w:r w:rsidRPr="00F43012">
        <w:rPr>
          <w:rFonts w:ascii="Andalus" w:hAnsi="Andalus" w:cs="Andalus"/>
          <w:b/>
          <w:bCs/>
          <w:sz w:val="22"/>
          <w:szCs w:val="22"/>
          <w:lang w:val="en-US"/>
        </w:rPr>
        <w:t xml:space="preserve">Key-word: </w:t>
      </w:r>
      <w:r w:rsidRPr="00F43012">
        <w:rPr>
          <w:rFonts w:ascii="Andalus" w:hAnsi="Andalus" w:cs="Andalus"/>
          <w:sz w:val="22"/>
          <w:szCs w:val="22"/>
          <w:lang w:val="en-US"/>
        </w:rPr>
        <w:t>Karstic, Mapping, Epik, Cheria, Algeria.</w:t>
      </w:r>
    </w:p>
    <w:p w:rsidR="00EB262A" w:rsidRPr="00833925" w:rsidRDefault="00EB262A">
      <w:pPr>
        <w:rPr>
          <w:rFonts w:ascii="Andalus" w:hAnsi="Andalus" w:cs="Andalus"/>
          <w:sz w:val="22"/>
          <w:szCs w:val="22"/>
          <w:lang w:val="en-US"/>
        </w:rPr>
      </w:pPr>
    </w:p>
    <w:p w:rsidR="00EB262A" w:rsidRPr="00833925" w:rsidRDefault="00EB262A" w:rsidP="00B3634A">
      <w:pPr>
        <w:tabs>
          <w:tab w:val="center" w:pos="4536"/>
        </w:tabs>
        <w:rPr>
          <w:rFonts w:ascii="Andalus" w:hAnsi="Andalus" w:cs="Andalus"/>
          <w:b/>
          <w:bCs/>
          <w:sz w:val="22"/>
          <w:szCs w:val="22"/>
          <w:lang w:val="en-US"/>
        </w:rPr>
      </w:pPr>
      <w:r w:rsidRPr="00833925">
        <w:rPr>
          <w:rFonts w:ascii="Andalus" w:hAnsi="Andalus" w:cs="Andalus"/>
          <w:b/>
          <w:bCs/>
          <w:sz w:val="22"/>
          <w:szCs w:val="22"/>
          <w:lang w:val="en-US"/>
        </w:rPr>
        <w:tab/>
      </w:r>
    </w:p>
    <w:p w:rsidR="005B7512" w:rsidRPr="00833925" w:rsidRDefault="005B7512"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5B7512" w:rsidRDefault="005B7512" w:rsidP="00B3634A">
      <w:pPr>
        <w:tabs>
          <w:tab w:val="center" w:pos="4536"/>
        </w:tabs>
        <w:rPr>
          <w:rFonts w:ascii="Andalus" w:hAnsi="Andalus" w:cs="Andalus"/>
          <w:b/>
          <w:bCs/>
          <w:sz w:val="22"/>
          <w:szCs w:val="22"/>
          <w:lang w:val="en-US"/>
        </w:rPr>
      </w:pPr>
    </w:p>
    <w:p w:rsidR="00FE6EA4" w:rsidRDefault="00FE6EA4" w:rsidP="00B3634A">
      <w:pPr>
        <w:tabs>
          <w:tab w:val="center" w:pos="4536"/>
        </w:tabs>
        <w:rPr>
          <w:rFonts w:ascii="Andalus" w:hAnsi="Andalus" w:cs="Andalus"/>
          <w:b/>
          <w:bCs/>
          <w:sz w:val="22"/>
          <w:szCs w:val="22"/>
          <w:lang w:val="en-US"/>
        </w:rPr>
      </w:pPr>
    </w:p>
    <w:p w:rsidR="00FE6EA4" w:rsidRDefault="00FE6EA4" w:rsidP="00B3634A">
      <w:pPr>
        <w:tabs>
          <w:tab w:val="center" w:pos="4536"/>
        </w:tabs>
        <w:rPr>
          <w:rFonts w:ascii="Andalus" w:hAnsi="Andalus" w:cs="Andalus"/>
          <w:b/>
          <w:bCs/>
          <w:sz w:val="22"/>
          <w:szCs w:val="22"/>
          <w:lang w:val="en-US"/>
        </w:rPr>
      </w:pPr>
    </w:p>
    <w:p w:rsidR="00FE6EA4" w:rsidRDefault="00FE6EA4" w:rsidP="00B3634A">
      <w:pPr>
        <w:tabs>
          <w:tab w:val="center" w:pos="4536"/>
        </w:tabs>
        <w:rPr>
          <w:rFonts w:ascii="Andalus" w:hAnsi="Andalus" w:cs="Andalus"/>
          <w:b/>
          <w:bCs/>
          <w:sz w:val="22"/>
          <w:szCs w:val="22"/>
          <w:lang w:val="en-US"/>
        </w:rPr>
      </w:pPr>
    </w:p>
    <w:p w:rsidR="00FE6EA4" w:rsidRDefault="00FE6EA4" w:rsidP="00B3634A">
      <w:pPr>
        <w:tabs>
          <w:tab w:val="center" w:pos="4536"/>
        </w:tabs>
        <w:rPr>
          <w:rFonts w:ascii="Andalus" w:hAnsi="Andalus" w:cs="Andalus"/>
          <w:b/>
          <w:bCs/>
          <w:sz w:val="22"/>
          <w:szCs w:val="22"/>
          <w:lang w:val="en-US"/>
        </w:rPr>
      </w:pPr>
    </w:p>
    <w:p w:rsidR="00FE6EA4" w:rsidRDefault="00FE6EA4" w:rsidP="00B3634A">
      <w:pPr>
        <w:tabs>
          <w:tab w:val="center" w:pos="4536"/>
        </w:tabs>
        <w:rPr>
          <w:rFonts w:ascii="Andalus" w:hAnsi="Andalus" w:cs="Andalus"/>
          <w:b/>
          <w:bCs/>
          <w:sz w:val="22"/>
          <w:szCs w:val="22"/>
          <w:lang w:val="en-US"/>
        </w:rPr>
      </w:pPr>
    </w:p>
    <w:p w:rsidR="00FE6EA4" w:rsidRPr="00833925" w:rsidRDefault="00FE6EA4"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5B7512" w:rsidRPr="00833925" w:rsidRDefault="005B7512" w:rsidP="00B3634A">
      <w:pPr>
        <w:tabs>
          <w:tab w:val="center" w:pos="4536"/>
        </w:tabs>
        <w:rPr>
          <w:rFonts w:ascii="Andalus" w:hAnsi="Andalus" w:cs="Andalus"/>
          <w:b/>
          <w:bCs/>
          <w:sz w:val="22"/>
          <w:szCs w:val="22"/>
          <w:lang w:val="en-US"/>
        </w:rPr>
      </w:pPr>
    </w:p>
    <w:p w:rsidR="00EB262A" w:rsidRPr="00713842" w:rsidRDefault="00EB262A" w:rsidP="00713842">
      <w:pPr>
        <w:autoSpaceDE w:val="0"/>
        <w:autoSpaceDN w:val="0"/>
        <w:adjustRightInd w:val="0"/>
        <w:spacing w:after="0" w:line="240" w:lineRule="auto"/>
        <w:jc w:val="center"/>
        <w:rPr>
          <w:rFonts w:ascii="Andalus" w:hAnsi="Andalus" w:cs="Andalus"/>
          <w:b/>
          <w:bCs/>
          <w:sz w:val="28"/>
          <w:szCs w:val="28"/>
        </w:rPr>
      </w:pPr>
      <w:r w:rsidRPr="00713842">
        <w:rPr>
          <w:rFonts w:ascii="Andalus" w:hAnsi="Andalus" w:cs="Andalus"/>
          <w:b/>
          <w:bCs/>
          <w:sz w:val="28"/>
          <w:szCs w:val="28"/>
        </w:rPr>
        <w:t>Approche hydrogéologique du bassin endoréique de Zana-Gadaïne</w:t>
      </w:r>
    </w:p>
    <w:p w:rsidR="00EB262A" w:rsidRPr="00713842" w:rsidRDefault="00EB262A" w:rsidP="00713842">
      <w:pPr>
        <w:autoSpaceDE w:val="0"/>
        <w:autoSpaceDN w:val="0"/>
        <w:adjustRightInd w:val="0"/>
        <w:spacing w:after="0" w:line="240" w:lineRule="auto"/>
        <w:jc w:val="center"/>
        <w:rPr>
          <w:rFonts w:ascii="Andalus" w:hAnsi="Andalus" w:cs="Andalus"/>
          <w:b/>
          <w:bCs/>
          <w:sz w:val="28"/>
          <w:szCs w:val="28"/>
        </w:rPr>
      </w:pPr>
      <w:r w:rsidRPr="00713842">
        <w:rPr>
          <w:rFonts w:ascii="Andalus" w:hAnsi="Andalus" w:cs="Andalus"/>
          <w:b/>
          <w:bCs/>
          <w:sz w:val="28"/>
          <w:szCs w:val="28"/>
        </w:rPr>
        <w:t>Nord- Est Algérien</w:t>
      </w:r>
    </w:p>
    <w:p w:rsidR="00EB262A" w:rsidRPr="00713842" w:rsidRDefault="00EB262A" w:rsidP="00713842">
      <w:pPr>
        <w:spacing w:after="0" w:line="240" w:lineRule="auto"/>
        <w:jc w:val="center"/>
        <w:rPr>
          <w:rFonts w:ascii="Andalus" w:hAnsi="Andalus" w:cs="Andalus"/>
          <w:sz w:val="24"/>
          <w:szCs w:val="24"/>
          <w:vertAlign w:val="superscript"/>
        </w:rPr>
      </w:pPr>
      <w:r w:rsidRPr="00713842">
        <w:rPr>
          <w:rFonts w:ascii="Andalus" w:hAnsi="Andalus" w:cs="Andalus"/>
          <w:sz w:val="24"/>
          <w:szCs w:val="24"/>
        </w:rPr>
        <w:t xml:space="preserve">Halima BELALITE </w:t>
      </w:r>
      <w:r w:rsidRPr="00713842">
        <w:rPr>
          <w:rFonts w:ascii="Andalus" w:hAnsi="Andalus" w:cs="Andalus"/>
          <w:sz w:val="24"/>
          <w:szCs w:val="24"/>
          <w:vertAlign w:val="superscript"/>
        </w:rPr>
        <w:t>1</w:t>
      </w:r>
      <w:r w:rsidRPr="00713842">
        <w:rPr>
          <w:rFonts w:ascii="Andalus" w:hAnsi="Andalus" w:cs="Andalus"/>
          <w:sz w:val="24"/>
          <w:szCs w:val="24"/>
        </w:rPr>
        <w:t xml:space="preserve">, Mohamed Redha MENANI </w:t>
      </w:r>
      <w:r w:rsidRPr="00713842">
        <w:rPr>
          <w:rFonts w:ascii="Andalus" w:hAnsi="Andalus" w:cs="Andalus"/>
          <w:sz w:val="24"/>
          <w:szCs w:val="24"/>
          <w:vertAlign w:val="superscript"/>
        </w:rPr>
        <w:t>2</w:t>
      </w:r>
      <w:r w:rsidRPr="00713842">
        <w:rPr>
          <w:rFonts w:ascii="Andalus" w:hAnsi="Andalus" w:cs="Andalus"/>
          <w:sz w:val="24"/>
          <w:szCs w:val="24"/>
        </w:rPr>
        <w:t>, Ali ATHAMENA</w:t>
      </w:r>
      <w:r w:rsidRPr="00713842">
        <w:rPr>
          <w:rFonts w:ascii="Andalus" w:hAnsi="Andalus" w:cs="Andalus"/>
          <w:sz w:val="24"/>
          <w:szCs w:val="24"/>
          <w:vertAlign w:val="superscript"/>
        </w:rPr>
        <w:t>3</w:t>
      </w:r>
    </w:p>
    <w:p w:rsidR="00EB262A" w:rsidRPr="00833925" w:rsidRDefault="00EB262A" w:rsidP="00713842">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Université Batna 2, </w:t>
      </w:r>
      <w:hyperlink r:id="rId84" w:history="1">
        <w:r w:rsidRPr="00833925">
          <w:rPr>
            <w:rStyle w:val="Lienhypertexte"/>
            <w:rFonts w:ascii="Andalus" w:hAnsi="Andalus" w:cs="Andalus"/>
            <w:color w:val="auto"/>
            <w:sz w:val="22"/>
            <w:szCs w:val="22"/>
          </w:rPr>
          <w:t>halimablt@yahoo.fr</w:t>
        </w:r>
      </w:hyperlink>
    </w:p>
    <w:p w:rsidR="00EB262A" w:rsidRPr="00833925" w:rsidRDefault="00EB262A" w:rsidP="00713842">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xml:space="preserve">: Université Batna 2, </w:t>
      </w:r>
      <w:hyperlink r:id="rId85" w:history="1">
        <w:r w:rsidRPr="00833925">
          <w:rPr>
            <w:rStyle w:val="Lienhypertexte"/>
            <w:rFonts w:ascii="Andalus" w:hAnsi="Andalus" w:cs="Andalus"/>
            <w:color w:val="auto"/>
            <w:sz w:val="22"/>
            <w:szCs w:val="22"/>
          </w:rPr>
          <w:t>redha.menani@univ-batna2.dz</w:t>
        </w:r>
      </w:hyperlink>
      <w:r w:rsidRPr="00833925">
        <w:rPr>
          <w:rFonts w:ascii="Andalus" w:hAnsi="Andalus" w:cs="Andalus"/>
          <w:sz w:val="22"/>
          <w:szCs w:val="22"/>
        </w:rPr>
        <w:t>,</w:t>
      </w:r>
    </w:p>
    <w:p w:rsidR="00EB262A" w:rsidRPr="00833925" w:rsidRDefault="00EB262A" w:rsidP="00713842">
      <w:pPr>
        <w:spacing w:after="0" w:line="240" w:lineRule="auto"/>
        <w:jc w:val="center"/>
        <w:rPr>
          <w:rFonts w:ascii="Andalus" w:hAnsi="Andalus" w:cs="Andalus"/>
          <w:sz w:val="22"/>
          <w:szCs w:val="22"/>
        </w:rPr>
      </w:pPr>
      <w:r w:rsidRPr="00833925">
        <w:rPr>
          <w:rFonts w:ascii="Andalus" w:hAnsi="Andalus" w:cs="Andalus"/>
          <w:sz w:val="22"/>
          <w:szCs w:val="22"/>
          <w:vertAlign w:val="superscript"/>
        </w:rPr>
        <w:t>3 </w:t>
      </w:r>
      <w:r w:rsidRPr="00833925">
        <w:rPr>
          <w:rFonts w:ascii="Andalus" w:hAnsi="Andalus" w:cs="Andalus"/>
          <w:sz w:val="22"/>
          <w:szCs w:val="22"/>
        </w:rPr>
        <w:t xml:space="preserve">: Université Batna 2, </w:t>
      </w:r>
      <w:hyperlink r:id="rId86" w:history="1">
        <w:r w:rsidRPr="00833925">
          <w:rPr>
            <w:rStyle w:val="Lienhypertexte"/>
            <w:rFonts w:ascii="Andalus" w:hAnsi="Andalus" w:cs="Andalus"/>
            <w:color w:val="auto"/>
            <w:sz w:val="22"/>
            <w:szCs w:val="22"/>
          </w:rPr>
          <w:t>aliaures@yahoo.fr</w:t>
        </w:r>
      </w:hyperlink>
    </w:p>
    <w:p w:rsidR="00713842" w:rsidRPr="00713842" w:rsidRDefault="00EB262A" w:rsidP="00B3634A">
      <w:pPr>
        <w:spacing w:after="0" w:line="276" w:lineRule="auto"/>
        <w:jc w:val="both"/>
        <w:rPr>
          <w:rFonts w:ascii="Andalus" w:hAnsi="Andalus" w:cs="Andalus"/>
          <w:b/>
          <w:bCs/>
          <w:sz w:val="24"/>
          <w:szCs w:val="24"/>
        </w:rPr>
      </w:pPr>
      <w:r w:rsidRPr="00713842">
        <w:rPr>
          <w:rFonts w:ascii="Andalus" w:hAnsi="Andalus" w:cs="Andalus"/>
          <w:b/>
          <w:bCs/>
          <w:sz w:val="24"/>
          <w:szCs w:val="24"/>
        </w:rPr>
        <w:t xml:space="preserve">Résumé : </w:t>
      </w:r>
    </w:p>
    <w:p w:rsidR="00EB262A" w:rsidRDefault="00EB262A" w:rsidP="00B3634A">
      <w:pPr>
        <w:spacing w:after="0" w:line="276" w:lineRule="auto"/>
        <w:jc w:val="both"/>
        <w:rPr>
          <w:rFonts w:ascii="Andalus" w:hAnsi="Andalus" w:cs="Andalus"/>
          <w:sz w:val="22"/>
          <w:szCs w:val="22"/>
        </w:rPr>
      </w:pPr>
      <w:r w:rsidRPr="00833925">
        <w:rPr>
          <w:rFonts w:ascii="Andalus" w:hAnsi="Andalus" w:cs="Andalus"/>
          <w:sz w:val="22"/>
          <w:szCs w:val="22"/>
        </w:rPr>
        <w:t>Le bassin endoréique de Zana-Gadaïne présente une surface hydrologiquement fermée et</w:t>
      </w:r>
      <w:r w:rsidRPr="00833925">
        <w:rPr>
          <w:rFonts w:ascii="Andalus" w:hAnsi="Andalus" w:cs="Andalus"/>
          <w:color w:val="212121"/>
          <w:sz w:val="22"/>
          <w:szCs w:val="22"/>
        </w:rPr>
        <w:t xml:space="preserve"> caractérisée par de faibles pentes et un relief modéré constitué en grande majorité par des plaines et Chotts. </w:t>
      </w:r>
      <w:r w:rsidRPr="00833925">
        <w:rPr>
          <w:rFonts w:ascii="Andalus" w:hAnsi="Andalus" w:cs="Andalus"/>
          <w:sz w:val="22"/>
          <w:szCs w:val="22"/>
        </w:rPr>
        <w:t xml:space="preserve">Le climat régnant est semi-aride, caractérisé par un bilan hydrologique déficitaire. L’étude géologique en corrélation avec les données de la prospection géophysique </w:t>
      </w:r>
      <w:r w:rsidRPr="00833925">
        <w:rPr>
          <w:rFonts w:ascii="Andalus" w:hAnsi="Andalus" w:cs="Andalus"/>
          <w:bCs/>
          <w:sz w:val="22"/>
          <w:szCs w:val="22"/>
        </w:rPr>
        <w:t xml:space="preserve">met en évidence l’existence de deux formations. La première, de surface d’âge Mio-Plio-Quaternaire. Elle atteint dans certains endroits plus de 500 m d’épaisseur notamment aux alentours du Chott Gadaïne et une faible épaisseur en bordure du bassin et au voisinage des massifs. La deuxième formation est carbonatée, très épaisse, elle avoisine les 800 m par endroits et formée essentiellement </w:t>
      </w:r>
      <w:r w:rsidRPr="00833925">
        <w:rPr>
          <w:rFonts w:ascii="Andalus" w:hAnsi="Andalus" w:cs="Andalus"/>
          <w:sz w:val="22"/>
          <w:szCs w:val="22"/>
        </w:rPr>
        <w:t>au Nord par l’ensemble allochtone sud sétifien d’âge Crétacé. Au Sud, à l’Est et à l’Ouest, elle est formée par les reliefs appartenant aux formations parautochtones et autochtones Nord aurésiennes d’âge Jurassique. L’analyse des différents données, a permis de déterminer un système multicouche constitué de 2 aquifères superposés, séparés par une couche imperméable. Les formations carbonatées peuvent offrir des possibilités aquifères très intéressantes de même que la formation superficielle. La piézométrie indique un écoulement convergeant vers les dépressions existantes</w:t>
      </w:r>
      <w:r w:rsidRPr="00833925">
        <w:rPr>
          <w:rStyle w:val="fontstyle01"/>
          <w:rFonts w:ascii="Andalus" w:hAnsi="Andalus" w:cs="Andalus"/>
          <w:sz w:val="22"/>
          <w:szCs w:val="22"/>
        </w:rPr>
        <w:t xml:space="preserve">. Ces dernières sont caractérisées par des lignes de partage des eaux en parfaite concordance avec </w:t>
      </w:r>
      <w:r w:rsidRPr="00833925">
        <w:rPr>
          <w:rFonts w:ascii="Andalus" w:hAnsi="Andalus" w:cs="Andalus"/>
          <w:sz w:val="22"/>
          <w:szCs w:val="22"/>
        </w:rPr>
        <w:t>la topographie et en relation avec la tectonique ayant présidée à la mise en place de structures en horsts et grabens. Les mesures piézométriques interannuelles mettent en évidence un rabattement important des niveaux d'eaux dans les forages et puits qui est conséquence directe de la surexploitation des aquifères pour l'usage agricole notamment, même si l'incidence de la baisse de la recharge par les apports pluviométriques n'est pas à négliger.</w:t>
      </w:r>
    </w:p>
    <w:p w:rsidR="00713842" w:rsidRPr="00833925" w:rsidRDefault="00713842" w:rsidP="00B3634A">
      <w:pPr>
        <w:spacing w:after="0" w:line="276" w:lineRule="auto"/>
        <w:jc w:val="both"/>
        <w:rPr>
          <w:rFonts w:ascii="Andalus" w:hAnsi="Andalus" w:cs="Andalus"/>
          <w:sz w:val="22"/>
          <w:szCs w:val="22"/>
        </w:rPr>
      </w:pPr>
    </w:p>
    <w:p w:rsidR="00EB262A" w:rsidRPr="00F43012" w:rsidRDefault="00EB262A" w:rsidP="00B3634A">
      <w:pPr>
        <w:spacing w:after="0" w:line="276" w:lineRule="auto"/>
        <w:jc w:val="both"/>
        <w:rPr>
          <w:rFonts w:ascii="Andalus" w:hAnsi="Andalus" w:cs="Andalus"/>
          <w:sz w:val="22"/>
          <w:szCs w:val="22"/>
        </w:rPr>
      </w:pPr>
      <w:r w:rsidRPr="00F43012">
        <w:rPr>
          <w:rFonts w:ascii="Andalus" w:hAnsi="Andalus" w:cs="Andalus"/>
          <w:b/>
          <w:bCs/>
          <w:sz w:val="22"/>
          <w:szCs w:val="22"/>
        </w:rPr>
        <w:t xml:space="preserve">Mots-Clés : </w:t>
      </w:r>
      <w:r w:rsidRPr="00F43012">
        <w:rPr>
          <w:rFonts w:ascii="Andalus" w:hAnsi="Andalus" w:cs="Andalus"/>
          <w:sz w:val="22"/>
          <w:szCs w:val="22"/>
        </w:rPr>
        <w:t>Bassin endoréique, Gadaïne, Zana, Hydrogéologie, système aquifère muti-couches, surexploitation.</w:t>
      </w:r>
    </w:p>
    <w:p w:rsidR="005B7512" w:rsidRPr="00833925" w:rsidRDefault="005B7512" w:rsidP="00B3634A">
      <w:pPr>
        <w:spacing w:after="0" w:line="276" w:lineRule="auto"/>
        <w:jc w:val="both"/>
        <w:rPr>
          <w:rFonts w:ascii="Andalus" w:hAnsi="Andalus" w:cs="Andalus"/>
          <w:sz w:val="22"/>
          <w:szCs w:val="22"/>
        </w:rPr>
      </w:pPr>
    </w:p>
    <w:p w:rsidR="005B7512" w:rsidRPr="00833925" w:rsidRDefault="005B7512" w:rsidP="00B3634A">
      <w:pPr>
        <w:spacing w:after="0" w:line="276" w:lineRule="auto"/>
        <w:jc w:val="both"/>
        <w:rPr>
          <w:rFonts w:ascii="Andalus" w:hAnsi="Andalus" w:cs="Andalus"/>
          <w:sz w:val="22"/>
          <w:szCs w:val="22"/>
        </w:rPr>
      </w:pPr>
    </w:p>
    <w:p w:rsidR="005B7512" w:rsidRPr="00833925" w:rsidRDefault="005B7512" w:rsidP="00B3634A">
      <w:pPr>
        <w:spacing w:after="0" w:line="276" w:lineRule="auto"/>
        <w:jc w:val="both"/>
        <w:rPr>
          <w:rFonts w:ascii="Andalus" w:hAnsi="Andalus" w:cs="Andalus"/>
          <w:sz w:val="22"/>
          <w:szCs w:val="22"/>
        </w:rPr>
      </w:pPr>
    </w:p>
    <w:p w:rsidR="005B7512" w:rsidRPr="00833925" w:rsidRDefault="005B7512" w:rsidP="00B3634A">
      <w:pPr>
        <w:spacing w:after="0" w:line="276" w:lineRule="auto"/>
        <w:jc w:val="both"/>
        <w:rPr>
          <w:rFonts w:ascii="Andalus" w:hAnsi="Andalus" w:cs="Andalus"/>
          <w:sz w:val="22"/>
          <w:szCs w:val="22"/>
        </w:rPr>
      </w:pPr>
    </w:p>
    <w:p w:rsidR="005B7512" w:rsidRPr="00833925" w:rsidRDefault="005B7512" w:rsidP="00B3634A">
      <w:pPr>
        <w:spacing w:after="0" w:line="276" w:lineRule="auto"/>
        <w:jc w:val="both"/>
        <w:rPr>
          <w:rFonts w:ascii="Andalus" w:hAnsi="Andalus" w:cs="Andalus"/>
          <w:sz w:val="22"/>
          <w:szCs w:val="22"/>
        </w:rPr>
      </w:pPr>
    </w:p>
    <w:p w:rsidR="00BE483D" w:rsidRPr="00747840" w:rsidRDefault="00BE483D" w:rsidP="00BE483D">
      <w:pPr>
        <w:tabs>
          <w:tab w:val="center" w:pos="4536"/>
        </w:tabs>
        <w:spacing w:after="0" w:line="240" w:lineRule="auto"/>
        <w:jc w:val="center"/>
        <w:rPr>
          <w:rFonts w:ascii="Andalus" w:hAnsi="Andalus" w:cs="Andalus"/>
          <w:b/>
          <w:bCs/>
          <w:sz w:val="28"/>
          <w:szCs w:val="28"/>
        </w:rPr>
      </w:pPr>
      <w:r w:rsidRPr="00747840">
        <w:rPr>
          <w:rFonts w:ascii="Andalus" w:hAnsi="Andalus" w:cs="Andalus"/>
          <w:b/>
          <w:bCs/>
          <w:sz w:val="28"/>
          <w:szCs w:val="28"/>
        </w:rPr>
        <w:t xml:space="preserve">RELATION GEOLOGIE, TECTONIQUE, SISMICITE ET L’ACTIVITE THERMALE DANS LA REGION DE HAMMAM MELOUANE </w:t>
      </w:r>
    </w:p>
    <w:p w:rsidR="00BE483D" w:rsidRPr="00747840" w:rsidRDefault="00BE483D" w:rsidP="00BE483D">
      <w:pPr>
        <w:spacing w:after="0"/>
        <w:jc w:val="center"/>
        <w:rPr>
          <w:rFonts w:ascii="Andalus" w:hAnsi="Andalus" w:cs="Andalus"/>
          <w:sz w:val="24"/>
          <w:szCs w:val="24"/>
        </w:rPr>
      </w:pPr>
      <w:r w:rsidRPr="00747840">
        <w:rPr>
          <w:rFonts w:ascii="Andalus" w:hAnsi="Andalus" w:cs="Andalus"/>
          <w:sz w:val="24"/>
          <w:szCs w:val="24"/>
        </w:rPr>
        <w:t>Abdelhakim BELAROUI</w:t>
      </w:r>
      <w:r w:rsidRPr="00747840">
        <w:rPr>
          <w:rFonts w:ascii="Andalus" w:hAnsi="Andalus" w:cs="Andalus"/>
          <w:sz w:val="24"/>
          <w:szCs w:val="24"/>
          <w:vertAlign w:val="superscript"/>
        </w:rPr>
        <w:t>1</w:t>
      </w:r>
      <w:r w:rsidRPr="00747840">
        <w:rPr>
          <w:rFonts w:ascii="Andalus" w:hAnsi="Andalus" w:cs="Andalus"/>
          <w:sz w:val="24"/>
          <w:szCs w:val="24"/>
        </w:rPr>
        <w:t>, Fatima Z HAOUCHINE</w:t>
      </w:r>
      <w:r w:rsidRPr="00747840">
        <w:rPr>
          <w:rFonts w:ascii="Andalus" w:hAnsi="Andalus" w:cs="Andalus"/>
          <w:sz w:val="24"/>
          <w:szCs w:val="24"/>
          <w:vertAlign w:val="superscript"/>
        </w:rPr>
        <w:t>1</w:t>
      </w:r>
      <w:r w:rsidRPr="00747840">
        <w:rPr>
          <w:rFonts w:ascii="Andalus" w:hAnsi="Andalus" w:cs="Andalus"/>
          <w:sz w:val="24"/>
          <w:szCs w:val="24"/>
        </w:rPr>
        <w:t>, Abdelhamid HAOUCHINE</w:t>
      </w:r>
      <w:r w:rsidRPr="00747840">
        <w:rPr>
          <w:rFonts w:ascii="Andalus" w:hAnsi="Andalus" w:cs="Andalus"/>
          <w:sz w:val="24"/>
          <w:szCs w:val="24"/>
          <w:vertAlign w:val="superscript"/>
        </w:rPr>
        <w:t xml:space="preserve">1 </w:t>
      </w:r>
    </w:p>
    <w:p w:rsidR="00BE483D" w:rsidRPr="00833925" w:rsidRDefault="00BE483D" w:rsidP="00BE483D">
      <w:pPr>
        <w:tabs>
          <w:tab w:val="left" w:pos="8145"/>
        </w:tabs>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Laboratoire Géo-environnement FSTGAT USTHB Bab-Ezzouar Alger</w:t>
      </w:r>
    </w:p>
    <w:p w:rsidR="00BE483D" w:rsidRPr="00833925" w:rsidRDefault="00BE483D" w:rsidP="00BE483D">
      <w:pPr>
        <w:rPr>
          <w:rFonts w:ascii="Andalus" w:hAnsi="Andalus" w:cs="Andalus"/>
          <w:sz w:val="22"/>
          <w:szCs w:val="22"/>
        </w:rPr>
      </w:pPr>
    </w:p>
    <w:p w:rsidR="00BE483D" w:rsidRPr="00747840" w:rsidRDefault="00BE483D" w:rsidP="00BE483D">
      <w:pPr>
        <w:spacing w:after="120" w:line="300" w:lineRule="auto"/>
        <w:jc w:val="both"/>
        <w:rPr>
          <w:rFonts w:ascii="Andalus" w:eastAsia="Calibri" w:hAnsi="Andalus" w:cs="Andalus"/>
          <w:b/>
          <w:bCs/>
          <w:iCs/>
          <w:sz w:val="24"/>
          <w:szCs w:val="24"/>
        </w:rPr>
      </w:pPr>
      <w:r w:rsidRPr="00747840">
        <w:rPr>
          <w:rFonts w:ascii="Andalus" w:eastAsia="Calibri" w:hAnsi="Andalus" w:cs="Andalus"/>
          <w:b/>
          <w:bCs/>
          <w:sz w:val="24"/>
          <w:szCs w:val="24"/>
        </w:rPr>
        <w:t>Résumé</w:t>
      </w:r>
    </w:p>
    <w:p w:rsidR="00BE483D" w:rsidRPr="00833925" w:rsidRDefault="00BE483D" w:rsidP="00BE483D">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 xml:space="preserve">La région de Hammam Melouane se situe à 35 km au sud d’Alger, Les terrains affleurant dans la région d’étude sont principalement d’âge secondaire et tertiaire. La région de Hammam Melouane est structurée par deux phases de plissement. Ce sont, la phase Pyrénéenne et la phase poste-Burdigalienne. Ces différents plissements ont mis en contact anormal, d’une part les terrains crétacés entre eux et d’autre part les terrains crétacés et miocènes. </w:t>
      </w:r>
    </w:p>
    <w:p w:rsidR="00BE483D" w:rsidRPr="00833925" w:rsidRDefault="00BE483D" w:rsidP="00BE483D">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Les plissements miocènes observés  dans la région de Hammam Melouane ont amené un diversement vers le Nord des couches crétacées et tertiaires. Ce diversement s’atténue toutefois dans la localité de Hammam Melouane.</w:t>
      </w:r>
    </w:p>
    <w:p w:rsidR="00BE483D" w:rsidRPr="00833925" w:rsidRDefault="00BE483D" w:rsidP="00BE483D">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 xml:space="preserve">La tectonique cassante de la région se traduit par une faille majeure ayant une direction SW-NE, coïncide avec celle de l’oued à la hauteur de Hammam Melouane. D’autres failles de moindres importances affectent le massif au Nord de Hammam Melouane. Elles sont obliques à subparallèles au grand accident. </w:t>
      </w:r>
    </w:p>
    <w:p w:rsidR="00BE483D" w:rsidRPr="00833925" w:rsidRDefault="00BE483D" w:rsidP="00BE483D">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La superposition des données indique l’existence d’un lien entre la géologie, la tectonique et la sismicité de la région, cela se manifeste par une activité thermale, l’important accident forment le circuit thermal sur lequel sont situés les différents griffons est probablement les plus important conduit hydrothermal facilitant la remontée des eaux chaude ce contact est souligné par des niveaux triasiques rouges à caractère gypso-salins.</w:t>
      </w:r>
    </w:p>
    <w:p w:rsidR="00BE483D" w:rsidRPr="00833925" w:rsidRDefault="00BE483D" w:rsidP="00BE483D">
      <w:pPr>
        <w:spacing w:after="120" w:line="300" w:lineRule="auto"/>
        <w:jc w:val="both"/>
        <w:rPr>
          <w:rFonts w:ascii="Andalus" w:eastAsia="Calibri" w:hAnsi="Andalus" w:cs="Andalus"/>
          <w:iC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:Hammam Melouane, géologie,  tectonique, sismicité, l’activité thermale</w:t>
      </w:r>
    </w:p>
    <w:p w:rsidR="00BE483D" w:rsidRDefault="00BE483D" w:rsidP="00F43012">
      <w:pPr>
        <w:spacing w:after="0" w:line="240" w:lineRule="auto"/>
        <w:jc w:val="center"/>
        <w:rPr>
          <w:rFonts w:ascii="Andalus" w:hAnsi="Andalus" w:cs="Andalus"/>
          <w:b/>
          <w:bCs/>
          <w:sz w:val="28"/>
          <w:szCs w:val="28"/>
        </w:rPr>
      </w:pPr>
    </w:p>
    <w:p w:rsidR="00E61242" w:rsidRDefault="00E61242"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Default="00BE483D" w:rsidP="00E61242">
      <w:pPr>
        <w:spacing w:after="0" w:line="240" w:lineRule="auto"/>
        <w:rPr>
          <w:rFonts w:ascii="Andalus" w:hAnsi="Andalus" w:cs="Andalus"/>
          <w:sz w:val="22"/>
          <w:szCs w:val="22"/>
        </w:rPr>
      </w:pPr>
    </w:p>
    <w:p w:rsidR="00BE483D" w:rsidRPr="00833925" w:rsidRDefault="00BE483D" w:rsidP="00E61242">
      <w:pPr>
        <w:spacing w:after="0" w:line="240" w:lineRule="auto"/>
        <w:rPr>
          <w:rFonts w:ascii="Andalus" w:hAnsi="Andalus" w:cs="Andalus"/>
          <w:sz w:val="22"/>
          <w:szCs w:val="22"/>
        </w:rPr>
      </w:pPr>
    </w:p>
    <w:p w:rsidR="00E61242" w:rsidRPr="00833925" w:rsidRDefault="00E61242" w:rsidP="00E61242">
      <w:pPr>
        <w:spacing w:after="0" w:line="240" w:lineRule="auto"/>
        <w:rPr>
          <w:rFonts w:ascii="Andalus" w:hAnsi="Andalus" w:cs="Andalus"/>
          <w:sz w:val="22"/>
          <w:szCs w:val="22"/>
        </w:rPr>
      </w:pPr>
    </w:p>
    <w:p w:rsidR="00EB262A" w:rsidRPr="00F43012" w:rsidRDefault="00EB262A" w:rsidP="00F43012">
      <w:pPr>
        <w:tabs>
          <w:tab w:val="center" w:pos="4536"/>
        </w:tabs>
        <w:spacing w:after="0" w:line="240" w:lineRule="auto"/>
        <w:jc w:val="center"/>
        <w:rPr>
          <w:rFonts w:ascii="Andalus" w:hAnsi="Andalus" w:cs="Andalus"/>
          <w:b/>
          <w:bCs/>
          <w:sz w:val="28"/>
          <w:szCs w:val="28"/>
        </w:rPr>
      </w:pPr>
      <w:r w:rsidRPr="00F43012">
        <w:rPr>
          <w:rFonts w:ascii="Andalus" w:hAnsi="Andalus" w:cs="Andalus"/>
          <w:b/>
          <w:bCs/>
          <w:sz w:val="28"/>
          <w:szCs w:val="28"/>
        </w:rPr>
        <w:t>Identification de la géométrie des aquifères à l’aide de la géophysique.</w:t>
      </w:r>
    </w:p>
    <w:p w:rsidR="00EB262A" w:rsidRPr="00F43012" w:rsidRDefault="00EB262A" w:rsidP="00F43012">
      <w:pPr>
        <w:tabs>
          <w:tab w:val="center" w:pos="4536"/>
        </w:tabs>
        <w:spacing w:after="0" w:line="240" w:lineRule="auto"/>
        <w:jc w:val="center"/>
        <w:rPr>
          <w:rFonts w:ascii="Andalus" w:hAnsi="Andalus" w:cs="Andalus"/>
          <w:b/>
          <w:bCs/>
          <w:sz w:val="28"/>
          <w:szCs w:val="28"/>
        </w:rPr>
      </w:pPr>
      <w:r w:rsidRPr="00F43012">
        <w:rPr>
          <w:rFonts w:ascii="Andalus" w:hAnsi="Andalus" w:cs="Andalus"/>
          <w:b/>
          <w:bCs/>
          <w:sz w:val="28"/>
          <w:szCs w:val="28"/>
        </w:rPr>
        <w:t>Cas de la plaine de Remila  nord-est de Khenchela , Algérie</w:t>
      </w:r>
    </w:p>
    <w:p w:rsidR="00EB262A" w:rsidRPr="00CD5872" w:rsidRDefault="00EB262A" w:rsidP="00F43012">
      <w:pPr>
        <w:spacing w:after="0" w:line="240" w:lineRule="auto"/>
        <w:jc w:val="center"/>
        <w:rPr>
          <w:rFonts w:ascii="Andalus" w:hAnsi="Andalus" w:cs="Andalus"/>
          <w:sz w:val="24"/>
          <w:szCs w:val="24"/>
        </w:rPr>
      </w:pPr>
      <w:r w:rsidRPr="00CD5872">
        <w:rPr>
          <w:rFonts w:ascii="Andalus" w:hAnsi="Andalus" w:cs="Andalus"/>
          <w:sz w:val="24"/>
          <w:szCs w:val="24"/>
        </w:rPr>
        <w:t>Abderrahim BEZAI</w:t>
      </w:r>
      <w:r w:rsidRPr="00CD5872">
        <w:rPr>
          <w:rFonts w:ascii="Andalus" w:hAnsi="Andalus" w:cs="Andalus"/>
          <w:sz w:val="24"/>
          <w:szCs w:val="24"/>
          <w:vertAlign w:val="superscript"/>
        </w:rPr>
        <w:t>1</w:t>
      </w:r>
      <w:r w:rsidRPr="00CD5872">
        <w:rPr>
          <w:rFonts w:ascii="Andalus" w:hAnsi="Andalus" w:cs="Andalus"/>
          <w:sz w:val="24"/>
          <w:szCs w:val="24"/>
        </w:rPr>
        <w:t>, Nafaa BRINIS</w:t>
      </w:r>
      <w:r w:rsidRPr="00CD5872">
        <w:rPr>
          <w:rFonts w:ascii="Andalus" w:hAnsi="Andalus" w:cs="Andalus"/>
          <w:sz w:val="24"/>
          <w:szCs w:val="24"/>
          <w:vertAlign w:val="superscript"/>
        </w:rPr>
        <w:t>1</w:t>
      </w:r>
      <w:r w:rsidRPr="00CD5872">
        <w:rPr>
          <w:rFonts w:ascii="Andalus" w:hAnsi="Andalus" w:cs="Andalus"/>
          <w:sz w:val="24"/>
          <w:szCs w:val="24"/>
        </w:rPr>
        <w:t>, Samir DJENBA</w:t>
      </w:r>
      <w:r w:rsidRPr="00CD5872">
        <w:rPr>
          <w:rFonts w:ascii="Andalus" w:hAnsi="Andalus" w:cs="Andalus"/>
          <w:sz w:val="24"/>
          <w:szCs w:val="24"/>
          <w:vertAlign w:val="superscript"/>
        </w:rPr>
        <w:t>1</w:t>
      </w:r>
      <w:r w:rsidRPr="00CD5872">
        <w:rPr>
          <w:rFonts w:ascii="Andalus" w:hAnsi="Andalus" w:cs="Andalus"/>
          <w:sz w:val="24"/>
          <w:szCs w:val="24"/>
        </w:rPr>
        <w:t xml:space="preserve"> </w:t>
      </w:r>
    </w:p>
    <w:p w:rsidR="00EB262A" w:rsidRPr="00833925" w:rsidRDefault="00EB262A" w:rsidP="00F43012">
      <w:pPr>
        <w:tabs>
          <w:tab w:val="left" w:pos="8145"/>
        </w:tabs>
        <w:spacing w:after="0" w:line="240" w:lineRule="auto"/>
        <w:jc w:val="center"/>
        <w:rPr>
          <w:rFonts w:ascii="Andalus" w:eastAsia="Calibri" w:hAnsi="Andalus" w:cs="Andalus"/>
          <w:i/>
          <w:iC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w:t>
      </w:r>
      <w:r w:rsidRPr="00833925">
        <w:rPr>
          <w:rFonts w:ascii="Andalus" w:eastAsia="Calibri" w:hAnsi="Andalus" w:cs="Andalus"/>
          <w:i/>
          <w:iCs/>
          <w:sz w:val="22"/>
          <w:szCs w:val="22"/>
        </w:rPr>
        <w:t>* Laboratoire de mobilisation et de gestion des ressources en eau</w:t>
      </w:r>
    </w:p>
    <w:p w:rsidR="00EB262A" w:rsidRPr="00833925" w:rsidRDefault="00EB262A" w:rsidP="00F43012">
      <w:pPr>
        <w:tabs>
          <w:tab w:val="left" w:pos="8145"/>
        </w:tabs>
        <w:spacing w:after="0" w:line="240" w:lineRule="auto"/>
        <w:jc w:val="center"/>
        <w:rPr>
          <w:rFonts w:ascii="Andalus" w:hAnsi="Andalus" w:cs="Andalus"/>
          <w:sz w:val="22"/>
          <w:szCs w:val="22"/>
        </w:rPr>
      </w:pPr>
      <w:r w:rsidRPr="00833925">
        <w:rPr>
          <w:rFonts w:ascii="Andalus" w:eastAsia="Calibri" w:hAnsi="Andalus" w:cs="Andalus"/>
          <w:i/>
          <w:iCs/>
          <w:sz w:val="22"/>
          <w:szCs w:val="22"/>
        </w:rPr>
        <w:t>Institut des Sciences de la terre et l’Univers, Département de Géologie</w:t>
      </w:r>
    </w:p>
    <w:p w:rsidR="00EB262A" w:rsidRPr="00833925" w:rsidRDefault="00EB262A" w:rsidP="00B3634A">
      <w:pPr>
        <w:tabs>
          <w:tab w:val="left" w:pos="8145"/>
        </w:tabs>
        <w:rPr>
          <w:rFonts w:ascii="Andalus" w:hAnsi="Andalus" w:cs="Andalus"/>
          <w:sz w:val="22"/>
          <w:szCs w:val="22"/>
        </w:rPr>
      </w:pPr>
    </w:p>
    <w:p w:rsidR="00EB262A" w:rsidRPr="00F43012" w:rsidRDefault="00EB262A" w:rsidP="00B3634A">
      <w:pPr>
        <w:spacing w:after="120" w:line="300" w:lineRule="auto"/>
        <w:jc w:val="both"/>
        <w:rPr>
          <w:rFonts w:ascii="Andalus" w:eastAsia="Calibri" w:hAnsi="Andalus" w:cs="Andalus"/>
          <w:b/>
          <w:bCs/>
          <w:iCs/>
          <w:sz w:val="24"/>
          <w:szCs w:val="24"/>
        </w:rPr>
      </w:pPr>
      <w:r w:rsidRPr="00F43012">
        <w:rPr>
          <w:rFonts w:ascii="Andalus" w:eastAsia="Calibri" w:hAnsi="Andalus" w:cs="Andalus"/>
          <w:b/>
          <w:bCs/>
          <w:sz w:val="24"/>
          <w:szCs w:val="24"/>
        </w:rPr>
        <w:t>Résumé :</w:t>
      </w:r>
    </w:p>
    <w:p w:rsidR="00EB262A" w:rsidRPr="00833925" w:rsidRDefault="00EB262A" w:rsidP="00B3634A">
      <w:pPr>
        <w:jc w:val="both"/>
        <w:rPr>
          <w:rStyle w:val="fontstyle01"/>
          <w:rFonts w:ascii="Andalus" w:hAnsi="Andalus" w:cs="Andalus"/>
          <w:sz w:val="22"/>
          <w:szCs w:val="22"/>
        </w:rPr>
      </w:pPr>
      <w:r w:rsidRPr="00833925">
        <w:rPr>
          <w:rStyle w:val="fontstyle01"/>
          <w:rFonts w:ascii="Andalus" w:hAnsi="Andalus" w:cs="Andalus"/>
          <w:sz w:val="22"/>
          <w:szCs w:val="22"/>
        </w:rPr>
        <w:t xml:space="preserve">La plaine de Remila se </w:t>
      </w:r>
      <w:r w:rsidRPr="00833925">
        <w:rPr>
          <w:rFonts w:ascii="Andalus" w:hAnsi="Andalus" w:cs="Andalus"/>
          <w:sz w:val="22"/>
          <w:szCs w:val="22"/>
        </w:rPr>
        <w:t>situe au nord-est de la wilaya de Khenchela à l’Est Algérien</w:t>
      </w:r>
      <w:r w:rsidRPr="00833925">
        <w:rPr>
          <w:rStyle w:val="fontstyle01"/>
          <w:rFonts w:ascii="Andalus" w:hAnsi="Andalus" w:cs="Andalus"/>
          <w:sz w:val="22"/>
          <w:szCs w:val="22"/>
        </w:rPr>
        <w:t xml:space="preserve"> dans une zone semi-aride </w:t>
      </w:r>
      <w:r w:rsidRPr="00833925">
        <w:rPr>
          <w:rFonts w:ascii="Andalus" w:hAnsi="Andalus" w:cs="Andalus"/>
          <w:sz w:val="22"/>
          <w:szCs w:val="22"/>
        </w:rPr>
        <w:t xml:space="preserve">caractérisée par un potentiel en eaux souterraines non négligeable, elle connait une dynamique agricole importante en </w:t>
      </w:r>
      <w:r w:rsidR="00747840" w:rsidRPr="00833925">
        <w:rPr>
          <w:rFonts w:ascii="Andalus" w:hAnsi="Andalus" w:cs="Andalus"/>
          <w:sz w:val="22"/>
          <w:szCs w:val="22"/>
        </w:rPr>
        <w:t>développant</w:t>
      </w:r>
      <w:r w:rsidRPr="00833925">
        <w:rPr>
          <w:rFonts w:ascii="Andalus" w:hAnsi="Andalus" w:cs="Andalus"/>
          <w:sz w:val="22"/>
          <w:szCs w:val="22"/>
        </w:rPr>
        <w:t xml:space="preserve"> un périmètre d’irrigation sur une superficie très étendue. Le bassin de remila est en fait,</w:t>
      </w:r>
      <w:r w:rsidRPr="00833925">
        <w:rPr>
          <w:rStyle w:val="fontstyle01"/>
          <w:rFonts w:ascii="Andalus" w:hAnsi="Andalus" w:cs="Andalus"/>
          <w:sz w:val="22"/>
          <w:szCs w:val="22"/>
        </w:rPr>
        <w:t xml:space="preserve"> une cuvette</w:t>
      </w:r>
      <w:r w:rsidRPr="00833925">
        <w:rPr>
          <w:rFonts w:ascii="Andalus" w:hAnsi="Andalus" w:cs="Andalus"/>
          <w:sz w:val="22"/>
          <w:szCs w:val="22"/>
        </w:rPr>
        <w:t xml:space="preserve"> </w:t>
      </w:r>
      <w:r w:rsidRPr="00833925">
        <w:rPr>
          <w:rStyle w:val="fontstyle01"/>
          <w:rFonts w:ascii="Andalus" w:hAnsi="Andalus" w:cs="Andalus"/>
          <w:sz w:val="22"/>
          <w:szCs w:val="22"/>
        </w:rPr>
        <w:t>d’effondrement rempli par un matériau alluvionnaire d’âge  mio-plio-quaternaire</w:t>
      </w:r>
      <w:r w:rsidRPr="00833925">
        <w:rPr>
          <w:rFonts w:ascii="Andalus" w:hAnsi="Andalus" w:cs="Andalus"/>
          <w:sz w:val="22"/>
          <w:szCs w:val="22"/>
        </w:rPr>
        <w:t xml:space="preserve">  </w:t>
      </w:r>
      <w:r w:rsidRPr="00833925">
        <w:rPr>
          <w:rStyle w:val="fontstyle01"/>
          <w:rFonts w:ascii="Andalus" w:hAnsi="Andalus" w:cs="Andalus"/>
          <w:sz w:val="22"/>
          <w:szCs w:val="22"/>
        </w:rPr>
        <w:t xml:space="preserve"> </w:t>
      </w:r>
    </w:p>
    <w:p w:rsidR="00EB262A" w:rsidRPr="00833925" w:rsidRDefault="00EB262A" w:rsidP="00B3634A">
      <w:pPr>
        <w:jc w:val="both"/>
        <w:rPr>
          <w:rStyle w:val="fontstyle01"/>
          <w:rFonts w:ascii="Andalus" w:hAnsi="Andalus" w:cs="Andalus"/>
          <w:sz w:val="22"/>
          <w:szCs w:val="22"/>
        </w:rPr>
      </w:pPr>
      <w:r w:rsidRPr="00833925">
        <w:rPr>
          <w:rStyle w:val="fontstyle01"/>
          <w:rFonts w:ascii="Andalus" w:hAnsi="Andalus" w:cs="Andalus"/>
          <w:sz w:val="22"/>
          <w:szCs w:val="22"/>
        </w:rPr>
        <w:t xml:space="preserve">Sur le plan géologique on trouve des alluvions d’âge plio-quaternaire limités sur les bordures par  des formations d’âge crétacé  (calcaire,  calcaire marneux et marne)  et des formations miocènes sous forme de grés et marne gréseuse dans la partie sud et sud-ouest de la plaine.  </w:t>
      </w:r>
    </w:p>
    <w:p w:rsidR="00EB262A" w:rsidRPr="00833925" w:rsidRDefault="00EB262A" w:rsidP="00B3634A">
      <w:pPr>
        <w:jc w:val="both"/>
        <w:rPr>
          <w:rFonts w:ascii="Andalus" w:hAnsi="Andalus" w:cs="Andalus"/>
          <w:sz w:val="22"/>
          <w:szCs w:val="22"/>
        </w:rPr>
      </w:pPr>
      <w:r w:rsidRPr="00833925">
        <w:rPr>
          <w:rFonts w:ascii="Andalus" w:hAnsi="Andalus" w:cs="Andalus"/>
          <w:sz w:val="22"/>
          <w:szCs w:val="22"/>
        </w:rPr>
        <w:t xml:space="preserve">L’objectif de ce travail est de déterminer la profondeur et l’extension des  différents horizons aquifères, ainsi que la délimitation des zones favorables dans le remplissage sédimentaire. L’outil pour cette étude est l’exploitation des résultats d’une campagne de géophysique par sondage électrique réalisés au niveau de la plaine.  Un travail de corrélation entre les résultats des sondages électriques et la géologie a permet de donner une image synthétique sur la géométrie des niveaux aquifères constitués essentiellement de gravier, gravier sableux et conglomérat (deux aquifères alluviaux). Il s’agit d’un aquifère multicouches dont la zone la plus favorable se situe dans la parte sud vers le sud-ouest.. </w:t>
      </w:r>
    </w:p>
    <w:p w:rsidR="00EB262A" w:rsidRPr="00F43012" w:rsidRDefault="00EB262A" w:rsidP="00B3634A">
      <w:pPr>
        <w:spacing w:before="120" w:after="120"/>
        <w:jc w:val="both"/>
        <w:rPr>
          <w:rFonts w:ascii="Andalus" w:hAnsi="Andalus" w:cs="Andalus"/>
          <w:b/>
          <w:sz w:val="22"/>
          <w:szCs w:val="22"/>
        </w:rPr>
      </w:pPr>
      <w:r w:rsidRPr="00F43012">
        <w:rPr>
          <w:rFonts w:ascii="Andalus" w:hAnsi="Andalus" w:cs="Andalus"/>
          <w:b/>
          <w:sz w:val="22"/>
          <w:szCs w:val="22"/>
        </w:rPr>
        <w:t xml:space="preserve">Mots clés : </w:t>
      </w:r>
      <w:r w:rsidRPr="00F43012">
        <w:rPr>
          <w:rFonts w:ascii="Andalus" w:hAnsi="Andalus" w:cs="Andalus"/>
          <w:bCs/>
          <w:sz w:val="22"/>
          <w:szCs w:val="22"/>
        </w:rPr>
        <w:t>Plaine de Remila, sondage électrique, aquifère alluvial, corrélation géoélectrique.</w:t>
      </w:r>
      <w:r w:rsidRPr="00F43012">
        <w:rPr>
          <w:rFonts w:ascii="Andalus" w:hAnsi="Andalus" w:cs="Andalus"/>
          <w:b/>
          <w:sz w:val="22"/>
          <w:szCs w:val="22"/>
        </w:rPr>
        <w:t xml:space="preserve">  </w:t>
      </w:r>
    </w:p>
    <w:p w:rsidR="00EB262A" w:rsidRPr="00833925" w:rsidRDefault="00EB262A" w:rsidP="00B3634A">
      <w:pPr>
        <w:spacing w:after="120" w:line="300" w:lineRule="auto"/>
        <w:jc w:val="both"/>
        <w:rPr>
          <w:rFonts w:ascii="Andalus" w:eastAsia="Calibri" w:hAnsi="Andalus" w:cs="Andalus"/>
          <w:iCs/>
          <w:sz w:val="22"/>
          <w:szCs w:val="22"/>
        </w:rPr>
      </w:pPr>
    </w:p>
    <w:p w:rsidR="00EB262A" w:rsidRPr="00833925" w:rsidRDefault="00EB262A" w:rsidP="00B3634A">
      <w:pPr>
        <w:spacing w:after="120" w:line="300" w:lineRule="auto"/>
        <w:jc w:val="both"/>
        <w:rPr>
          <w:rFonts w:ascii="Andalus" w:eastAsia="Calibri" w:hAnsi="Andalus" w:cs="Andalus"/>
          <w:iCs/>
          <w:sz w:val="22"/>
          <w:szCs w:val="22"/>
        </w:rPr>
      </w:pPr>
    </w:p>
    <w:p w:rsidR="00EB262A" w:rsidRPr="00833925" w:rsidRDefault="00EB262A" w:rsidP="00B3634A">
      <w:pPr>
        <w:rPr>
          <w:rFonts w:ascii="Andalus" w:hAnsi="Andalus" w:cs="Andalus"/>
          <w:sz w:val="22"/>
          <w:szCs w:val="22"/>
        </w:rPr>
      </w:pPr>
    </w:p>
    <w:p w:rsidR="00EB262A" w:rsidRPr="00833925" w:rsidRDefault="00EB262A" w:rsidP="00B3634A">
      <w:pPr>
        <w:jc w:val="center"/>
        <w:rPr>
          <w:rFonts w:ascii="Andalus" w:hAnsi="Andalus" w:cs="Andalus"/>
          <w:sz w:val="22"/>
          <w:szCs w:val="22"/>
        </w:rPr>
      </w:pPr>
    </w:p>
    <w:p w:rsidR="00EB262A" w:rsidRPr="00833925" w:rsidRDefault="00EB262A">
      <w:pPr>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0870A9" w:rsidRPr="00833925" w:rsidRDefault="000870A9" w:rsidP="00D01B75">
      <w:pPr>
        <w:ind w:firstLine="708"/>
        <w:rPr>
          <w:rFonts w:ascii="Andalus" w:hAnsi="Andalus" w:cs="Andalus"/>
          <w:sz w:val="22"/>
          <w:szCs w:val="22"/>
        </w:rPr>
      </w:pPr>
    </w:p>
    <w:p w:rsidR="0074303C" w:rsidRDefault="0074303C" w:rsidP="00D01B75">
      <w:pPr>
        <w:ind w:firstLine="708"/>
        <w:rPr>
          <w:rFonts w:ascii="Andalus" w:hAnsi="Andalus" w:cs="Andalus"/>
          <w:sz w:val="22"/>
          <w:szCs w:val="22"/>
        </w:rPr>
        <w:sectPr w:rsidR="0074303C" w:rsidSect="004F671C">
          <w:headerReference w:type="default" r:id="rId87"/>
          <w:footerReference w:type="default" r:id="rId88"/>
          <w:type w:val="continuous"/>
          <w:pgSz w:w="11906" w:h="16838"/>
          <w:pgMar w:top="1524" w:right="1417" w:bottom="1417" w:left="1417" w:header="708" w:footer="118" w:gutter="0"/>
          <w:pgNumType w:start="36"/>
          <w:cols w:space="708"/>
          <w:titlePg/>
          <w:docGrid w:linePitch="360"/>
        </w:sectPr>
      </w:pPr>
    </w:p>
    <w:p w:rsidR="000870A9" w:rsidRPr="00833925" w:rsidRDefault="000870A9" w:rsidP="00D01B75">
      <w:pPr>
        <w:ind w:firstLine="708"/>
        <w:rPr>
          <w:rFonts w:ascii="Andalus" w:hAnsi="Andalus" w:cs="Andalus"/>
          <w:sz w:val="22"/>
          <w:szCs w:val="22"/>
        </w:rPr>
      </w:pPr>
    </w:p>
    <w:p w:rsidR="009661D3" w:rsidRPr="00833925" w:rsidRDefault="009661D3" w:rsidP="00D01B75">
      <w:pPr>
        <w:ind w:firstLine="708"/>
        <w:rPr>
          <w:rFonts w:ascii="Andalus" w:hAnsi="Andalus" w:cs="Andalus"/>
          <w:sz w:val="22"/>
          <w:szCs w:val="22"/>
        </w:rPr>
      </w:pPr>
    </w:p>
    <w:p w:rsidR="0074303C" w:rsidRDefault="0074303C" w:rsidP="00747840">
      <w:pPr>
        <w:tabs>
          <w:tab w:val="center" w:pos="4536"/>
        </w:tabs>
        <w:spacing w:after="0" w:line="240" w:lineRule="auto"/>
        <w:jc w:val="center"/>
        <w:rPr>
          <w:rFonts w:ascii="Andalus" w:hAnsi="Andalus" w:cs="Andalus"/>
          <w:b/>
          <w:bCs/>
          <w:sz w:val="28"/>
          <w:szCs w:val="28"/>
        </w:rPr>
      </w:pPr>
    </w:p>
    <w:p w:rsidR="008530DD" w:rsidRDefault="008530DD" w:rsidP="00747840">
      <w:pPr>
        <w:tabs>
          <w:tab w:val="center" w:pos="4536"/>
        </w:tabs>
        <w:spacing w:after="0" w:line="240" w:lineRule="auto"/>
        <w:jc w:val="center"/>
        <w:rPr>
          <w:rFonts w:ascii="Andalus" w:hAnsi="Andalus" w:cs="Andalus"/>
          <w:color w:val="000080"/>
          <w:sz w:val="20"/>
          <w:szCs w:val="20"/>
        </w:rPr>
      </w:pPr>
      <w:r w:rsidRPr="008530DD">
        <w:rPr>
          <w:rFonts w:ascii="Andalus" w:hAnsi="Andalus" w:cs="Andalus"/>
          <w:b/>
          <w:bCs/>
          <w:sz w:val="28"/>
          <w:szCs w:val="28"/>
        </w:rPr>
        <w:t>Etude Comparative entre les Géothermomètres à Base de Lithium et ceux des autres Cations.</w:t>
      </w:r>
      <w:r w:rsidRPr="00486D04">
        <w:rPr>
          <w:rFonts w:ascii="Andalus" w:hAnsi="Andalus" w:cs="Andalus"/>
          <w:color w:val="000080"/>
          <w:sz w:val="20"/>
          <w:szCs w:val="20"/>
        </w:rPr>
        <w:t xml:space="preserve"> </w:t>
      </w:r>
    </w:p>
    <w:p w:rsidR="00EB05B7" w:rsidRPr="00747840" w:rsidRDefault="00EB05B7" w:rsidP="00747840">
      <w:pPr>
        <w:tabs>
          <w:tab w:val="center" w:pos="4536"/>
        </w:tabs>
        <w:spacing w:after="0" w:line="240" w:lineRule="auto"/>
        <w:jc w:val="center"/>
        <w:rPr>
          <w:rFonts w:ascii="Andalus" w:hAnsi="Andalus" w:cs="Andalus"/>
          <w:b/>
          <w:bCs/>
          <w:sz w:val="28"/>
          <w:szCs w:val="28"/>
        </w:rPr>
      </w:pPr>
      <w:r w:rsidRPr="00747840">
        <w:rPr>
          <w:rFonts w:ascii="Andalus" w:hAnsi="Andalus" w:cs="Andalus"/>
          <w:b/>
          <w:bCs/>
          <w:sz w:val="28"/>
          <w:szCs w:val="28"/>
        </w:rPr>
        <w:t>Application des géothermomètres des cations (Na-K-Ca-Mg) sur les eaux thermales du continental intercalaire.</w:t>
      </w:r>
      <w:r w:rsidR="00747840">
        <w:rPr>
          <w:rFonts w:ascii="Andalus" w:hAnsi="Andalus" w:cs="Andalus"/>
          <w:b/>
          <w:bCs/>
          <w:sz w:val="28"/>
          <w:szCs w:val="28"/>
        </w:rPr>
        <w:t xml:space="preserve"> </w:t>
      </w:r>
      <w:r w:rsidRPr="00747840">
        <w:rPr>
          <w:rFonts w:ascii="Andalus" w:hAnsi="Andalus" w:cs="Andalus"/>
          <w:b/>
          <w:bCs/>
          <w:sz w:val="28"/>
          <w:szCs w:val="28"/>
        </w:rPr>
        <w:t>Cas de la région de Biskra</w:t>
      </w:r>
    </w:p>
    <w:p w:rsidR="00EB05B7" w:rsidRPr="00747840" w:rsidRDefault="00EB05B7" w:rsidP="00EB05B7">
      <w:pPr>
        <w:jc w:val="center"/>
        <w:rPr>
          <w:rFonts w:ascii="Andalus" w:hAnsi="Andalus" w:cs="Andalus"/>
          <w:sz w:val="24"/>
          <w:szCs w:val="24"/>
          <w:vertAlign w:val="superscript"/>
        </w:rPr>
      </w:pPr>
      <w:r w:rsidRPr="00747840">
        <w:rPr>
          <w:rFonts w:ascii="Andalus" w:hAnsi="Andalus" w:cs="Andalus"/>
          <w:sz w:val="24"/>
          <w:szCs w:val="24"/>
        </w:rPr>
        <w:t>Nasreddine CHAFOU</w:t>
      </w:r>
      <w:r w:rsidRPr="00747840">
        <w:rPr>
          <w:rFonts w:ascii="Andalus" w:hAnsi="Andalus" w:cs="Andalus"/>
          <w:sz w:val="24"/>
          <w:szCs w:val="24"/>
          <w:vertAlign w:val="superscript"/>
        </w:rPr>
        <w:t>1</w:t>
      </w:r>
      <w:r w:rsidRPr="00747840">
        <w:rPr>
          <w:rFonts w:ascii="Andalus" w:hAnsi="Andalus" w:cs="Andalus"/>
          <w:sz w:val="24"/>
          <w:szCs w:val="24"/>
        </w:rPr>
        <w:t>, Nafaa BRINIS</w:t>
      </w:r>
      <w:r w:rsidRPr="00747840">
        <w:rPr>
          <w:rFonts w:ascii="Andalus" w:hAnsi="Andalus" w:cs="Andalus"/>
          <w:sz w:val="24"/>
          <w:szCs w:val="24"/>
          <w:vertAlign w:val="superscript"/>
        </w:rPr>
        <w:t>1</w:t>
      </w:r>
    </w:p>
    <w:p w:rsidR="00EB05B7" w:rsidRPr="00833925" w:rsidRDefault="00EB05B7" w:rsidP="00EB05B7">
      <w:pPr>
        <w:tabs>
          <w:tab w:val="left" w:pos="8145"/>
        </w:tabs>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Lab. Mobilisation et Gestion des Ressources en Eau. Université Batna 2(LMGRE) Alegria.E-Mails  chafounasri@yahoo.com / nafaa.brinis@gmail.com</w:t>
      </w:r>
    </w:p>
    <w:p w:rsidR="00EB05B7" w:rsidRPr="00833925" w:rsidRDefault="00EB05B7" w:rsidP="00EB05B7">
      <w:pPr>
        <w:rPr>
          <w:rFonts w:ascii="Andalus" w:hAnsi="Andalus" w:cs="Andalus"/>
          <w:sz w:val="22"/>
          <w:szCs w:val="22"/>
        </w:rPr>
      </w:pPr>
    </w:p>
    <w:p w:rsidR="00EB05B7" w:rsidRPr="00833925" w:rsidRDefault="00EB05B7" w:rsidP="00EB05B7">
      <w:pPr>
        <w:spacing w:after="120" w:line="300" w:lineRule="auto"/>
        <w:jc w:val="both"/>
        <w:rPr>
          <w:rFonts w:ascii="Andalus" w:eastAsia="Calibri" w:hAnsi="Andalus" w:cs="Andalus"/>
          <w:iCs/>
          <w:sz w:val="22"/>
          <w:szCs w:val="22"/>
        </w:rPr>
      </w:pPr>
      <w:r w:rsidRPr="00833925">
        <w:rPr>
          <w:rFonts w:ascii="Andalus" w:eastAsia="Calibri" w:hAnsi="Andalus" w:cs="Andalus"/>
          <w:b/>
          <w:bCs/>
          <w:sz w:val="22"/>
          <w:szCs w:val="22"/>
        </w:rPr>
        <w:t>Résumé</w:t>
      </w:r>
    </w:p>
    <w:p w:rsidR="00EB05B7" w:rsidRPr="00833925" w:rsidRDefault="00EB05B7" w:rsidP="00747840">
      <w:pPr>
        <w:spacing w:after="120" w:line="300" w:lineRule="auto"/>
        <w:jc w:val="both"/>
        <w:rPr>
          <w:rFonts w:ascii="Andalus" w:eastAsia="Calibri" w:hAnsi="Andalus" w:cs="Andalus"/>
          <w:b/>
          <w:bCs/>
          <w:iCs/>
          <w:sz w:val="22"/>
          <w:szCs w:val="22"/>
        </w:rPr>
      </w:pPr>
      <w:r w:rsidRPr="00833925">
        <w:rPr>
          <w:rFonts w:ascii="Andalus" w:eastAsia="Calibri" w:hAnsi="Andalus" w:cs="Andalus"/>
          <w:iCs/>
          <w:sz w:val="22"/>
          <w:szCs w:val="22"/>
        </w:rPr>
        <w:t>Dans ce travail, on va traiter les données physico-chimiques de sept échantillons d’eaux de l’aquifère continental intercalaire (CI) de la région de Biskra. Les résultats montrent que le faciès dominant des eaux est de type sulfaté chloruré calcique et magnésien avec des températures entre 31-57.5 (C°). Par ailleurs, l’application des géothermomètres des cations donne des valeurs de température entre 132- 356(C°) dans le réservoir profond et le diagramme de Ginggenbach montre que l’eau est immature équilibré.</w:t>
      </w:r>
    </w:p>
    <w:p w:rsidR="006075E1" w:rsidRPr="00833925" w:rsidRDefault="00EB05B7" w:rsidP="00EB05B7">
      <w:pPr>
        <w:rPr>
          <w:rFonts w:ascii="Andalus" w:hAnsi="Andalus" w:cs="Andalu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 Biskra, les eaux thermales, continental intercalaire, Géothermomètre, immature</w:t>
      </w:r>
    </w:p>
    <w:p w:rsidR="006075E1" w:rsidRPr="00833925" w:rsidRDefault="006075E1"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EB05B7" w:rsidRPr="00833925" w:rsidRDefault="00EB05B7" w:rsidP="00D01B75">
      <w:pPr>
        <w:ind w:firstLine="708"/>
        <w:rPr>
          <w:rFonts w:ascii="Andalus" w:hAnsi="Andalus" w:cs="Andalus"/>
          <w:sz w:val="22"/>
          <w:szCs w:val="22"/>
        </w:rPr>
      </w:pPr>
    </w:p>
    <w:p w:rsidR="00953F91" w:rsidRPr="00747840" w:rsidRDefault="00953F91" w:rsidP="00747840">
      <w:pPr>
        <w:spacing w:after="0" w:line="240" w:lineRule="auto"/>
        <w:jc w:val="center"/>
        <w:rPr>
          <w:rFonts w:ascii="Andalus" w:hAnsi="Andalus" w:cs="Andalus"/>
          <w:b/>
          <w:sz w:val="28"/>
          <w:szCs w:val="28"/>
        </w:rPr>
      </w:pPr>
      <w:r w:rsidRPr="00747840">
        <w:rPr>
          <w:rFonts w:ascii="Andalus" w:hAnsi="Andalus" w:cs="Andalus"/>
          <w:b/>
          <w:sz w:val="28"/>
          <w:szCs w:val="28"/>
        </w:rPr>
        <w:t>Gestion intégrée de la source de Tinibaouine</w:t>
      </w:r>
    </w:p>
    <w:p w:rsidR="00953F91" w:rsidRPr="00747840" w:rsidRDefault="00953F91" w:rsidP="00747840">
      <w:pPr>
        <w:spacing w:after="0" w:line="240" w:lineRule="auto"/>
        <w:jc w:val="center"/>
        <w:rPr>
          <w:rFonts w:ascii="Andalus" w:hAnsi="Andalus" w:cs="Andalus"/>
          <w:b/>
          <w:sz w:val="28"/>
          <w:szCs w:val="28"/>
        </w:rPr>
      </w:pPr>
      <w:r w:rsidRPr="00747840">
        <w:rPr>
          <w:rFonts w:ascii="Andalus" w:hAnsi="Andalus" w:cs="Andalus"/>
          <w:b/>
          <w:sz w:val="28"/>
          <w:szCs w:val="28"/>
        </w:rPr>
        <w:t xml:space="preserve">(Nord-Est algérien) </w:t>
      </w:r>
    </w:p>
    <w:p w:rsidR="00953F91" w:rsidRPr="00833925" w:rsidRDefault="00953F91" w:rsidP="00953F91">
      <w:pPr>
        <w:spacing w:after="0" w:line="240" w:lineRule="auto"/>
        <w:jc w:val="center"/>
        <w:rPr>
          <w:rFonts w:ascii="Andalus" w:hAnsi="Andalus" w:cs="Andalus"/>
          <w:b/>
          <w:sz w:val="22"/>
          <w:szCs w:val="22"/>
        </w:rPr>
      </w:pPr>
    </w:p>
    <w:p w:rsidR="00953F91" w:rsidRPr="00747840" w:rsidRDefault="00953F91" w:rsidP="00953F91">
      <w:pPr>
        <w:spacing w:after="0" w:line="240" w:lineRule="auto"/>
        <w:jc w:val="center"/>
        <w:rPr>
          <w:rFonts w:ascii="Andalus" w:hAnsi="Andalus" w:cs="Andalus"/>
          <w:sz w:val="24"/>
          <w:szCs w:val="24"/>
          <w:vertAlign w:val="superscript"/>
        </w:rPr>
      </w:pPr>
      <w:r w:rsidRPr="00747840">
        <w:rPr>
          <w:rFonts w:ascii="Andalus" w:hAnsi="Andalus" w:cs="Andalus"/>
          <w:sz w:val="24"/>
          <w:szCs w:val="24"/>
        </w:rPr>
        <w:t xml:space="preserve">zineb MANSOURI </w:t>
      </w:r>
      <w:r w:rsidRPr="00747840">
        <w:rPr>
          <w:rFonts w:ascii="Andalus" w:hAnsi="Andalus" w:cs="Andalus"/>
          <w:sz w:val="24"/>
          <w:szCs w:val="24"/>
          <w:vertAlign w:val="superscript"/>
        </w:rPr>
        <w:t>(1)</w:t>
      </w:r>
      <w:r w:rsidRPr="00747840">
        <w:rPr>
          <w:rFonts w:ascii="Andalus" w:hAnsi="Andalus" w:cs="Andalus"/>
          <w:sz w:val="24"/>
          <w:szCs w:val="24"/>
        </w:rPr>
        <w:t xml:space="preserve"> &amp; mohammed redha MENANI </w:t>
      </w:r>
      <w:r w:rsidRPr="00747840">
        <w:rPr>
          <w:rFonts w:ascii="Andalus" w:hAnsi="Andalus" w:cs="Andalus"/>
          <w:sz w:val="24"/>
          <w:szCs w:val="24"/>
          <w:vertAlign w:val="superscript"/>
        </w:rPr>
        <w:t>(1)</w:t>
      </w:r>
    </w:p>
    <w:p w:rsidR="0096365E" w:rsidRPr="00833925" w:rsidRDefault="0096365E" w:rsidP="00953F91">
      <w:pPr>
        <w:spacing w:after="0" w:line="240" w:lineRule="auto"/>
        <w:jc w:val="center"/>
        <w:rPr>
          <w:rFonts w:ascii="Andalus" w:hAnsi="Andalus" w:cs="Andalus"/>
          <w:sz w:val="22"/>
          <w:szCs w:val="22"/>
          <w:vertAlign w:val="superscript"/>
        </w:rPr>
      </w:pPr>
    </w:p>
    <w:p w:rsidR="00953F91" w:rsidRPr="00833925" w:rsidRDefault="00953F91" w:rsidP="00747840">
      <w:pPr>
        <w:spacing w:after="0" w:line="240" w:lineRule="auto"/>
        <w:jc w:val="center"/>
        <w:rPr>
          <w:rFonts w:ascii="Andalus" w:hAnsi="Andalus" w:cs="Andalus"/>
          <w:sz w:val="22"/>
          <w:szCs w:val="22"/>
        </w:rPr>
      </w:pPr>
      <w:r w:rsidRPr="00833925">
        <w:rPr>
          <w:rFonts w:ascii="Andalus" w:hAnsi="Andalus" w:cs="Andalus"/>
          <w:sz w:val="22"/>
          <w:szCs w:val="22"/>
          <w:vertAlign w:val="superscript"/>
        </w:rPr>
        <w:t xml:space="preserve">(1) </w:t>
      </w:r>
      <w:r w:rsidRPr="00833925">
        <w:rPr>
          <w:rFonts w:ascii="Andalus" w:hAnsi="Andalus" w:cs="Andalus"/>
          <w:sz w:val="22"/>
          <w:szCs w:val="22"/>
        </w:rPr>
        <w:t>Faculté des sciences de la terre, Université Batna 2, ALGERIE</w:t>
      </w:r>
    </w:p>
    <w:p w:rsidR="00953F91" w:rsidRPr="00833925" w:rsidRDefault="00953F91" w:rsidP="00747840">
      <w:pPr>
        <w:spacing w:after="0" w:line="240" w:lineRule="auto"/>
        <w:jc w:val="center"/>
        <w:rPr>
          <w:rFonts w:ascii="Andalus" w:hAnsi="Andalus" w:cs="Andalus"/>
          <w:sz w:val="22"/>
          <w:szCs w:val="22"/>
        </w:rPr>
      </w:pPr>
      <w:r w:rsidRPr="00833925">
        <w:rPr>
          <w:rFonts w:ascii="Andalus" w:hAnsi="Andalus" w:cs="Andalus"/>
          <w:sz w:val="22"/>
          <w:szCs w:val="22"/>
        </w:rPr>
        <w:t>Laboratoire de gestion des ressources en eau, pôle Universitaire de Batna 2, ALGERIE.</w:t>
      </w:r>
    </w:p>
    <w:p w:rsidR="00953F91" w:rsidRPr="00833925" w:rsidRDefault="00953F91" w:rsidP="00747840">
      <w:pPr>
        <w:spacing w:after="0" w:line="240" w:lineRule="auto"/>
        <w:jc w:val="center"/>
        <w:rPr>
          <w:rFonts w:ascii="Andalus" w:hAnsi="Andalus" w:cs="Andalus"/>
          <w:sz w:val="22"/>
          <w:szCs w:val="22"/>
        </w:rPr>
      </w:pPr>
      <w:r w:rsidRPr="00833925">
        <w:rPr>
          <w:rFonts w:ascii="Andalus" w:hAnsi="Andalus" w:cs="Andalus"/>
          <w:sz w:val="22"/>
          <w:szCs w:val="22"/>
        </w:rPr>
        <w:t xml:space="preserve">Email : </w:t>
      </w:r>
      <w:hyperlink r:id="rId89">
        <w:r w:rsidRPr="00833925">
          <w:rPr>
            <w:rFonts w:ascii="Andalus" w:hAnsi="Andalus" w:cs="Andalus"/>
            <w:sz w:val="22"/>
            <w:szCs w:val="22"/>
          </w:rPr>
          <w:t>zinebmas@gmail.com</w:t>
        </w:r>
      </w:hyperlink>
      <w:r w:rsidRPr="00833925">
        <w:rPr>
          <w:rFonts w:ascii="Andalus" w:hAnsi="Andalus" w:cs="Andalus"/>
          <w:sz w:val="22"/>
          <w:szCs w:val="22"/>
        </w:rPr>
        <w:t xml:space="preserve">   Email: </w:t>
      </w:r>
      <w:hyperlink r:id="rId90">
        <w:r w:rsidRPr="00833925">
          <w:rPr>
            <w:rFonts w:ascii="Andalus" w:hAnsi="Andalus" w:cs="Andalus"/>
            <w:sz w:val="22"/>
            <w:szCs w:val="22"/>
          </w:rPr>
          <w:t>menani-redha@Lycos.com</w:t>
        </w:r>
      </w:hyperlink>
    </w:p>
    <w:p w:rsidR="0096365E" w:rsidRPr="00833925" w:rsidRDefault="0096365E" w:rsidP="00953F91">
      <w:pPr>
        <w:spacing w:after="0" w:line="240" w:lineRule="auto"/>
        <w:jc w:val="both"/>
        <w:rPr>
          <w:rFonts w:ascii="Andalus" w:hAnsi="Andalus" w:cs="Andalus"/>
          <w:sz w:val="22"/>
          <w:szCs w:val="22"/>
        </w:rPr>
      </w:pPr>
    </w:p>
    <w:p w:rsidR="0096365E" w:rsidRPr="00747840" w:rsidRDefault="00953F91" w:rsidP="00953F91">
      <w:pPr>
        <w:spacing w:after="0"/>
        <w:jc w:val="both"/>
        <w:rPr>
          <w:rFonts w:ascii="Andalus" w:hAnsi="Andalus" w:cs="Andalus"/>
          <w:sz w:val="24"/>
          <w:szCs w:val="24"/>
        </w:rPr>
      </w:pPr>
      <w:r w:rsidRPr="00747840">
        <w:rPr>
          <w:rFonts w:ascii="Andalus" w:hAnsi="Andalus" w:cs="Andalus"/>
          <w:b/>
          <w:sz w:val="24"/>
          <w:szCs w:val="24"/>
        </w:rPr>
        <w:t>Résumé :</w:t>
      </w:r>
      <w:r w:rsidRPr="00747840">
        <w:rPr>
          <w:rFonts w:ascii="Andalus" w:hAnsi="Andalus" w:cs="Andalus"/>
          <w:sz w:val="24"/>
          <w:szCs w:val="24"/>
        </w:rPr>
        <w:t xml:space="preserve"> </w:t>
      </w:r>
    </w:p>
    <w:p w:rsidR="0096365E" w:rsidRPr="00833925" w:rsidRDefault="0096365E" w:rsidP="00953F91">
      <w:pPr>
        <w:spacing w:after="0"/>
        <w:jc w:val="both"/>
        <w:rPr>
          <w:rFonts w:ascii="Andalus" w:hAnsi="Andalus" w:cs="Andalus"/>
          <w:sz w:val="22"/>
          <w:szCs w:val="22"/>
        </w:rPr>
      </w:pPr>
    </w:p>
    <w:p w:rsidR="00953F91" w:rsidRPr="00833925" w:rsidRDefault="00953F91" w:rsidP="00747840">
      <w:pPr>
        <w:spacing w:after="0" w:line="240" w:lineRule="auto"/>
        <w:jc w:val="both"/>
        <w:rPr>
          <w:rFonts w:ascii="Andalus" w:hAnsi="Andalus" w:cs="Andalus"/>
          <w:sz w:val="22"/>
          <w:szCs w:val="22"/>
        </w:rPr>
      </w:pPr>
      <w:r w:rsidRPr="00833925">
        <w:rPr>
          <w:rFonts w:ascii="Andalus" w:hAnsi="Andalus" w:cs="Andalus"/>
          <w:sz w:val="22"/>
          <w:szCs w:val="22"/>
        </w:rPr>
        <w:t>La région de Tinibaouine est située au nord-est de l’Algérie, en bordure septentrionale des Monts de Batna-Belezma, Elle est caractérisée par un climat de type semi-aride à aride  avec une précipitation moyenne annuelle qui n’excède pas 464,5 mm, et une température moyenne annuelle de l’ordre de  21,95°C.</w:t>
      </w:r>
    </w:p>
    <w:p w:rsidR="00953F91" w:rsidRPr="00833925" w:rsidRDefault="00953F91" w:rsidP="00747840">
      <w:pPr>
        <w:pBdr>
          <w:top w:val="nil"/>
          <w:left w:val="nil"/>
          <w:bottom w:val="nil"/>
          <w:right w:val="nil"/>
          <w:between w:val="nil"/>
        </w:pBdr>
        <w:spacing w:after="0" w:line="240" w:lineRule="auto"/>
        <w:jc w:val="both"/>
        <w:rPr>
          <w:rFonts w:ascii="Andalus" w:hAnsi="Andalus" w:cs="Andalus"/>
          <w:sz w:val="22"/>
          <w:szCs w:val="22"/>
        </w:rPr>
      </w:pPr>
      <w:r w:rsidRPr="00833925">
        <w:rPr>
          <w:rFonts w:ascii="Andalus" w:hAnsi="Andalus" w:cs="Andalus"/>
          <w:sz w:val="22"/>
          <w:szCs w:val="22"/>
        </w:rPr>
        <w:t>Cette région est caractérisée par la culture de l’abricot comme culture essentielle suivie des olives, dont les parcelles sont toutes irriguées à partir de la source de Tinibaouine. Il s’agit en effet de 450 Ha d’arbres destinés à l’abricotier et de 108 Ha destinés aux olives.</w:t>
      </w:r>
    </w:p>
    <w:p w:rsidR="00953F91" w:rsidRPr="00833925" w:rsidRDefault="00953F91" w:rsidP="00747840">
      <w:pPr>
        <w:spacing w:after="0" w:line="240" w:lineRule="auto"/>
        <w:jc w:val="both"/>
        <w:rPr>
          <w:rFonts w:ascii="Andalus" w:hAnsi="Andalus" w:cs="Andalus"/>
          <w:sz w:val="22"/>
          <w:szCs w:val="22"/>
        </w:rPr>
      </w:pPr>
      <w:r w:rsidRPr="00833925">
        <w:rPr>
          <w:rFonts w:ascii="Andalus" w:hAnsi="Andalus" w:cs="Andalus"/>
          <w:sz w:val="22"/>
          <w:szCs w:val="22"/>
        </w:rPr>
        <w:t>Cette source est l’émergence naturelle des eaux qui ont pour réservoir situé  au Sud  de la plaine où émerge la source. Son débit actuel est de l’ordre de 100 à 110 l/s (mesuré en mars 2015) alors qu’il pouvait atteindre 200 l/s par le passé (en 1971 d’après</w:t>
      </w:r>
      <w:r w:rsidRPr="00833925">
        <w:rPr>
          <w:rFonts w:ascii="Andalus" w:hAnsi="Andalus" w:cs="Andalus"/>
          <w:b/>
          <w:sz w:val="22"/>
          <w:szCs w:val="22"/>
        </w:rPr>
        <w:t xml:space="preserve"> </w:t>
      </w:r>
      <w:r w:rsidRPr="00833925">
        <w:rPr>
          <w:rFonts w:ascii="Andalus" w:hAnsi="Andalus" w:cs="Andalus"/>
          <w:sz w:val="22"/>
          <w:szCs w:val="22"/>
        </w:rPr>
        <w:t>BELLION, 1972).</w:t>
      </w:r>
    </w:p>
    <w:p w:rsidR="00953F91" w:rsidRPr="00833925" w:rsidRDefault="00953F91" w:rsidP="00747840">
      <w:pPr>
        <w:spacing w:after="0" w:line="240" w:lineRule="auto"/>
        <w:jc w:val="both"/>
        <w:rPr>
          <w:rFonts w:ascii="Andalus" w:hAnsi="Andalus" w:cs="Andalus"/>
          <w:sz w:val="22"/>
          <w:szCs w:val="22"/>
        </w:rPr>
      </w:pPr>
      <w:r w:rsidRPr="00833925">
        <w:rPr>
          <w:rFonts w:ascii="Andalus" w:hAnsi="Andalus" w:cs="Andalus"/>
          <w:sz w:val="22"/>
          <w:szCs w:val="22"/>
        </w:rPr>
        <w:t>L’objectif de ce travail est de cerner les contraintes naturelles et anthropiques ayant une incidence directe sur l’usage de la source de Tinibaouine et de chercher le mode de gestion approprié, qui tienne compte non seulement des solutions techniques mais qui s’inspire également des règles sociales qui régissent l’usage et les conflits qui leurs sont liés.</w:t>
      </w:r>
    </w:p>
    <w:p w:rsidR="0096365E" w:rsidRPr="00833925" w:rsidRDefault="0096365E" w:rsidP="00953F91">
      <w:pPr>
        <w:spacing w:after="0"/>
        <w:jc w:val="both"/>
        <w:rPr>
          <w:rFonts w:ascii="Andalus" w:hAnsi="Andalus" w:cs="Andalus"/>
          <w:sz w:val="22"/>
          <w:szCs w:val="22"/>
        </w:rPr>
      </w:pPr>
    </w:p>
    <w:p w:rsidR="00953F91" w:rsidRPr="00833925" w:rsidRDefault="00953F91" w:rsidP="00953F91">
      <w:pPr>
        <w:spacing w:after="0" w:line="240" w:lineRule="auto"/>
        <w:jc w:val="both"/>
        <w:rPr>
          <w:rFonts w:ascii="Andalus" w:hAnsi="Andalus" w:cs="Andalus"/>
          <w:sz w:val="22"/>
          <w:szCs w:val="22"/>
        </w:rPr>
      </w:pPr>
      <w:r w:rsidRPr="00747840">
        <w:rPr>
          <w:rFonts w:ascii="Andalus" w:hAnsi="Andalus" w:cs="Andalus"/>
          <w:b/>
          <w:bCs/>
          <w:sz w:val="22"/>
          <w:szCs w:val="22"/>
        </w:rPr>
        <w:t>Mots-clés</w:t>
      </w:r>
      <w:r w:rsidRPr="00833925">
        <w:rPr>
          <w:rFonts w:ascii="Andalus" w:hAnsi="Andalus" w:cs="Andalus"/>
          <w:sz w:val="22"/>
          <w:szCs w:val="22"/>
        </w:rPr>
        <w:t> : gestion des eaux, source, agriculture, Algérie.</w:t>
      </w:r>
    </w:p>
    <w:p w:rsidR="00953F91" w:rsidRPr="00833925" w:rsidRDefault="00953F91" w:rsidP="00D01B75">
      <w:pPr>
        <w:ind w:firstLine="708"/>
        <w:rPr>
          <w:rFonts w:ascii="Andalus" w:hAnsi="Andalus" w:cs="Andalus"/>
          <w:sz w:val="22"/>
          <w:szCs w:val="22"/>
        </w:rPr>
      </w:pPr>
    </w:p>
    <w:p w:rsidR="00BE483D" w:rsidRDefault="00BE483D" w:rsidP="00747840">
      <w:pPr>
        <w:autoSpaceDE w:val="0"/>
        <w:autoSpaceDN w:val="0"/>
        <w:adjustRightInd w:val="0"/>
        <w:spacing w:after="0" w:line="240" w:lineRule="auto"/>
        <w:jc w:val="center"/>
        <w:rPr>
          <w:rFonts w:ascii="Andalus" w:hAnsi="Andalus" w:cs="Andalus"/>
          <w:b/>
          <w:bCs/>
          <w:sz w:val="28"/>
          <w:szCs w:val="28"/>
        </w:rPr>
      </w:pPr>
    </w:p>
    <w:p w:rsidR="00BE483D" w:rsidRDefault="00BE483D" w:rsidP="00747840">
      <w:pPr>
        <w:autoSpaceDE w:val="0"/>
        <w:autoSpaceDN w:val="0"/>
        <w:adjustRightInd w:val="0"/>
        <w:spacing w:after="0" w:line="240" w:lineRule="auto"/>
        <w:jc w:val="center"/>
        <w:rPr>
          <w:rFonts w:ascii="Andalus" w:hAnsi="Andalus" w:cs="Andalus"/>
          <w:b/>
          <w:bCs/>
          <w:sz w:val="28"/>
          <w:szCs w:val="28"/>
        </w:rPr>
      </w:pPr>
    </w:p>
    <w:p w:rsidR="00BE483D" w:rsidRDefault="00BE483D" w:rsidP="00747840">
      <w:pPr>
        <w:autoSpaceDE w:val="0"/>
        <w:autoSpaceDN w:val="0"/>
        <w:adjustRightInd w:val="0"/>
        <w:spacing w:after="0" w:line="240" w:lineRule="auto"/>
        <w:jc w:val="center"/>
        <w:rPr>
          <w:rFonts w:ascii="Andalus" w:hAnsi="Andalus" w:cs="Andalus"/>
          <w:b/>
          <w:bCs/>
          <w:sz w:val="28"/>
          <w:szCs w:val="28"/>
        </w:rPr>
      </w:pPr>
    </w:p>
    <w:p w:rsidR="003223F6" w:rsidRDefault="003223F6" w:rsidP="00747840">
      <w:pPr>
        <w:autoSpaceDE w:val="0"/>
        <w:autoSpaceDN w:val="0"/>
        <w:adjustRightInd w:val="0"/>
        <w:spacing w:after="0" w:line="240" w:lineRule="auto"/>
        <w:jc w:val="center"/>
        <w:rPr>
          <w:rFonts w:ascii="Andalus" w:hAnsi="Andalus" w:cs="Andalus"/>
          <w:b/>
          <w:bCs/>
          <w:sz w:val="28"/>
          <w:szCs w:val="28"/>
        </w:rPr>
      </w:pPr>
    </w:p>
    <w:p w:rsidR="003223F6" w:rsidRDefault="003223F6" w:rsidP="00747840">
      <w:pPr>
        <w:autoSpaceDE w:val="0"/>
        <w:autoSpaceDN w:val="0"/>
        <w:adjustRightInd w:val="0"/>
        <w:spacing w:after="0" w:line="240" w:lineRule="auto"/>
        <w:jc w:val="center"/>
        <w:rPr>
          <w:rFonts w:ascii="Andalus" w:hAnsi="Andalus" w:cs="Andalus"/>
          <w:b/>
          <w:bCs/>
          <w:sz w:val="28"/>
          <w:szCs w:val="28"/>
        </w:rPr>
      </w:pPr>
    </w:p>
    <w:p w:rsidR="003223F6" w:rsidRDefault="003223F6" w:rsidP="00747840">
      <w:pPr>
        <w:autoSpaceDE w:val="0"/>
        <w:autoSpaceDN w:val="0"/>
        <w:adjustRightInd w:val="0"/>
        <w:spacing w:after="0" w:line="240" w:lineRule="auto"/>
        <w:jc w:val="center"/>
        <w:rPr>
          <w:rFonts w:ascii="Andalus" w:hAnsi="Andalus" w:cs="Andalus"/>
          <w:b/>
          <w:bCs/>
          <w:sz w:val="28"/>
          <w:szCs w:val="28"/>
        </w:rPr>
      </w:pPr>
    </w:p>
    <w:p w:rsidR="003223F6" w:rsidRDefault="003223F6" w:rsidP="00747840">
      <w:pPr>
        <w:autoSpaceDE w:val="0"/>
        <w:autoSpaceDN w:val="0"/>
        <w:adjustRightInd w:val="0"/>
        <w:spacing w:after="0" w:line="240" w:lineRule="auto"/>
        <w:jc w:val="center"/>
        <w:rPr>
          <w:rFonts w:ascii="Andalus" w:hAnsi="Andalus" w:cs="Andalus"/>
          <w:b/>
          <w:bCs/>
          <w:sz w:val="28"/>
          <w:szCs w:val="28"/>
        </w:rPr>
      </w:pPr>
    </w:p>
    <w:p w:rsidR="003223F6" w:rsidRDefault="003223F6" w:rsidP="00747840">
      <w:pPr>
        <w:autoSpaceDE w:val="0"/>
        <w:autoSpaceDN w:val="0"/>
        <w:adjustRightInd w:val="0"/>
        <w:spacing w:after="0" w:line="240" w:lineRule="auto"/>
        <w:jc w:val="center"/>
        <w:rPr>
          <w:rFonts w:ascii="Andalus" w:hAnsi="Andalus" w:cs="Andalus"/>
          <w:b/>
          <w:bCs/>
          <w:sz w:val="28"/>
          <w:szCs w:val="28"/>
        </w:rPr>
      </w:pPr>
    </w:p>
    <w:p w:rsidR="00A84574" w:rsidRPr="00747840" w:rsidRDefault="00A84574" w:rsidP="00747840">
      <w:pPr>
        <w:autoSpaceDE w:val="0"/>
        <w:autoSpaceDN w:val="0"/>
        <w:adjustRightInd w:val="0"/>
        <w:spacing w:after="0" w:line="240" w:lineRule="auto"/>
        <w:jc w:val="center"/>
        <w:rPr>
          <w:rFonts w:ascii="Andalus" w:hAnsi="Andalus" w:cs="Andalus"/>
          <w:b/>
          <w:bCs/>
          <w:sz w:val="28"/>
          <w:szCs w:val="28"/>
        </w:rPr>
      </w:pPr>
      <w:r w:rsidRPr="00747840">
        <w:rPr>
          <w:rFonts w:ascii="Andalus" w:hAnsi="Andalus" w:cs="Andalus"/>
          <w:b/>
          <w:bCs/>
          <w:sz w:val="28"/>
          <w:szCs w:val="28"/>
        </w:rPr>
        <w:t>HYDROGEOLOGIE DU SYSTEME AQUIIFERE</w:t>
      </w:r>
    </w:p>
    <w:p w:rsidR="00A84574" w:rsidRPr="00747840" w:rsidRDefault="00A84574" w:rsidP="00747840">
      <w:pPr>
        <w:autoSpaceDE w:val="0"/>
        <w:autoSpaceDN w:val="0"/>
        <w:adjustRightInd w:val="0"/>
        <w:spacing w:after="0" w:line="240" w:lineRule="auto"/>
        <w:jc w:val="center"/>
        <w:rPr>
          <w:rFonts w:ascii="Andalus" w:hAnsi="Andalus" w:cs="Andalus"/>
          <w:b/>
          <w:bCs/>
          <w:sz w:val="28"/>
          <w:szCs w:val="28"/>
        </w:rPr>
      </w:pPr>
      <w:r w:rsidRPr="00747840">
        <w:rPr>
          <w:rFonts w:ascii="Andalus" w:hAnsi="Andalus" w:cs="Andalus"/>
          <w:b/>
          <w:bCs/>
          <w:sz w:val="28"/>
          <w:szCs w:val="28"/>
        </w:rPr>
        <w:t>DU SAHARA</w:t>
      </w:r>
      <w:r w:rsidR="00594300">
        <w:rPr>
          <w:rFonts w:ascii="Andalus" w:hAnsi="Andalus" w:cs="Andalus"/>
          <w:b/>
          <w:bCs/>
          <w:sz w:val="28"/>
          <w:szCs w:val="28"/>
        </w:rPr>
        <w:t xml:space="preserve"> </w:t>
      </w:r>
      <w:r w:rsidRPr="00747840">
        <w:rPr>
          <w:rFonts w:ascii="Andalus" w:hAnsi="Andalus" w:cs="Andalus"/>
          <w:b/>
          <w:bCs/>
          <w:sz w:val="28"/>
          <w:szCs w:val="28"/>
        </w:rPr>
        <w:t>SEPTENTRIIONAL (SASS)</w:t>
      </w:r>
    </w:p>
    <w:p w:rsidR="00A84574" w:rsidRDefault="00A84574" w:rsidP="00747840">
      <w:pPr>
        <w:jc w:val="center"/>
        <w:rPr>
          <w:rFonts w:ascii="Andalus" w:hAnsi="Andalus" w:cs="Andalus"/>
          <w:bCs/>
          <w:sz w:val="22"/>
          <w:szCs w:val="22"/>
        </w:rPr>
      </w:pPr>
      <w:r w:rsidRPr="00747840">
        <w:rPr>
          <w:rFonts w:ascii="Andalus" w:hAnsi="Andalus" w:cs="Andalus"/>
          <w:bCs/>
          <w:sz w:val="22"/>
          <w:szCs w:val="22"/>
        </w:rPr>
        <w:t>LABANE KARIMA* CHIBANE BRAHIM**</w:t>
      </w:r>
    </w:p>
    <w:p w:rsidR="00747840" w:rsidRPr="00747840" w:rsidRDefault="00747840" w:rsidP="00747840">
      <w:pPr>
        <w:jc w:val="center"/>
        <w:rPr>
          <w:rFonts w:ascii="Andalus" w:hAnsi="Andalus" w:cs="Andalus"/>
          <w:bCs/>
          <w:sz w:val="22"/>
          <w:szCs w:val="22"/>
        </w:rPr>
      </w:pPr>
    </w:p>
    <w:p w:rsidR="00A84574" w:rsidRPr="00747840" w:rsidRDefault="00747840" w:rsidP="00A84574">
      <w:pPr>
        <w:rPr>
          <w:rFonts w:ascii="Andalus" w:hAnsi="Andalus" w:cs="Andalus"/>
          <w:b/>
          <w:bCs/>
          <w:sz w:val="22"/>
          <w:szCs w:val="22"/>
        </w:rPr>
      </w:pPr>
      <w:r w:rsidRPr="00747840">
        <w:rPr>
          <w:rFonts w:ascii="Andalus" w:hAnsi="Andalus" w:cs="Andalus"/>
          <w:b/>
          <w:bCs/>
          <w:sz w:val="22"/>
          <w:szCs w:val="22"/>
        </w:rPr>
        <w:t>Résume</w:t>
      </w:r>
    </w:p>
    <w:p w:rsidR="00A84574" w:rsidRPr="00833925" w:rsidRDefault="00A84574" w:rsidP="00747840">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 xml:space="preserve">L’étude du Système Aquifère du SaharaSeptentrional (SASS) qui occupe une superficie de plus d’un million de km2 est née suite à l’organisation du premier atelier au Caire sur les aquifères des grands bassins marquant ainsi le lancement du  programme « Aquifères des Grands Bassins » qui a conduit  à la naissance du « projetSASS », en septembre 1997, après une série de séminaires et d’ateliers régionaux. </w:t>
      </w:r>
    </w:p>
    <w:p w:rsidR="00A84574" w:rsidRPr="00833925" w:rsidRDefault="00A84574" w:rsidP="00747840">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Le Système Aquifère du Sahara Septentrional est partagé entre l’Algérie, la Tunisie et la Libye, il est formé de dépôts continentauxrenfermant deux grandes nappes souterraines : le Continental Intercalaire [CI] et leComplexe Terminal [CT].</w:t>
      </w:r>
    </w:p>
    <w:p w:rsidR="00A84574" w:rsidRPr="00833925" w:rsidRDefault="00A84574" w:rsidP="00747840">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La structure et le climat de la région ont fait que le renouvèlement desréserves de ces deux nappes n’est pas considérable et ce sont des réserves géologiquesdont les exutoires naturels (sources et foggaras) ont permis le développement d’oasis où lesmodes de vie séculaires sont restés longtemps en parfaite symbiose avec l’écosystèmesaharien.</w:t>
      </w:r>
    </w:p>
    <w:p w:rsidR="00A84574" w:rsidRPr="00833925" w:rsidRDefault="00A84574" w:rsidP="00747840">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rPr>
        <w:t>L’étude hydrogéologique de la région a révélé que le bassin Saharien est une entité sédimentaire multicouche et que la représentation du système aquifère a mis en évidence les liaisons latérales et verticales conditionnant ainsi les échanges hydrauliques et chimiques, ainsi du comportement du système à moyen et long terme.</w:t>
      </w:r>
    </w:p>
    <w:p w:rsidR="00A84574" w:rsidRPr="00833925" w:rsidRDefault="00A84574" w:rsidP="00A84574">
      <w:pPr>
        <w:autoSpaceDE w:val="0"/>
        <w:autoSpaceDN w:val="0"/>
        <w:adjustRightInd w:val="0"/>
        <w:spacing w:after="0" w:line="360" w:lineRule="auto"/>
        <w:jc w:val="both"/>
        <w:rPr>
          <w:rFonts w:ascii="Andalus" w:hAnsi="Andalus" w:cs="Andalus"/>
          <w:sz w:val="22"/>
          <w:szCs w:val="22"/>
        </w:rPr>
      </w:pPr>
    </w:p>
    <w:p w:rsidR="00A84574" w:rsidRPr="00833925" w:rsidRDefault="00A84574" w:rsidP="00A84574">
      <w:pPr>
        <w:autoSpaceDE w:val="0"/>
        <w:autoSpaceDN w:val="0"/>
        <w:adjustRightInd w:val="0"/>
        <w:rPr>
          <w:rFonts w:ascii="Andalus" w:hAnsi="Andalus" w:cs="Andalus"/>
          <w:sz w:val="22"/>
          <w:szCs w:val="22"/>
        </w:rPr>
      </w:pPr>
      <w:r w:rsidRPr="00833925">
        <w:rPr>
          <w:rFonts w:ascii="Andalus" w:hAnsi="Andalus" w:cs="Andalus"/>
          <w:b/>
          <w:bCs/>
          <w:sz w:val="22"/>
          <w:szCs w:val="22"/>
        </w:rPr>
        <w:t>Mots-clés</w:t>
      </w:r>
      <w:r w:rsidRPr="00833925">
        <w:rPr>
          <w:rFonts w:ascii="Andalus" w:hAnsi="Andalus" w:cs="Andalus"/>
          <w:bCs/>
          <w:sz w:val="22"/>
          <w:szCs w:val="22"/>
        </w:rPr>
        <w:t>: Hydrogéologie,</w:t>
      </w:r>
      <w:r w:rsidR="00747840">
        <w:rPr>
          <w:rFonts w:ascii="Andalus" w:hAnsi="Andalus" w:cs="Andalus"/>
          <w:bCs/>
          <w:sz w:val="22"/>
          <w:szCs w:val="22"/>
        </w:rPr>
        <w:t xml:space="preserve"> </w:t>
      </w:r>
      <w:r w:rsidRPr="00833925">
        <w:rPr>
          <w:rFonts w:ascii="Andalus" w:hAnsi="Andalus" w:cs="Andalus"/>
          <w:bCs/>
          <w:sz w:val="22"/>
          <w:szCs w:val="22"/>
        </w:rPr>
        <w:t xml:space="preserve">Système Aquifère du Sahara Septentrional, eaux souterraines. </w:t>
      </w:r>
    </w:p>
    <w:p w:rsidR="00626C6A" w:rsidRDefault="00626C6A"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3223F6" w:rsidRDefault="003223F6" w:rsidP="00D01B75">
      <w:pPr>
        <w:ind w:firstLine="708"/>
        <w:rPr>
          <w:rFonts w:ascii="Andalus" w:hAnsi="Andalus" w:cs="Andalus"/>
          <w:sz w:val="22"/>
          <w:szCs w:val="22"/>
        </w:rPr>
      </w:pPr>
    </w:p>
    <w:p w:rsidR="00BE483D" w:rsidRPr="00F43012" w:rsidRDefault="00BE483D" w:rsidP="00BE483D">
      <w:pPr>
        <w:spacing w:after="0" w:line="240" w:lineRule="auto"/>
        <w:jc w:val="center"/>
        <w:rPr>
          <w:rFonts w:ascii="Andalus" w:hAnsi="Andalus" w:cs="Andalus"/>
          <w:b/>
          <w:bCs/>
          <w:sz w:val="28"/>
          <w:szCs w:val="28"/>
        </w:rPr>
      </w:pPr>
      <w:r w:rsidRPr="00F43012">
        <w:rPr>
          <w:rFonts w:ascii="Andalus" w:hAnsi="Andalus" w:cs="Andalus"/>
          <w:b/>
          <w:bCs/>
          <w:sz w:val="28"/>
          <w:szCs w:val="28"/>
        </w:rPr>
        <w:t>LES DIFFERENTES METHODES EX-SITU ET IN-SITU DE DETERMINATION DE CALCAIRE DANS LES SOLS ,REGION DE DJELFA</w:t>
      </w:r>
    </w:p>
    <w:p w:rsidR="00BE483D" w:rsidRPr="00833925" w:rsidRDefault="00BE483D" w:rsidP="00BE483D">
      <w:pPr>
        <w:pStyle w:val="Authors"/>
        <w:framePr w:w="0" w:hSpace="0" w:vSpace="0" w:wrap="auto" w:vAnchor="margin" w:hAnchor="text" w:xAlign="left" w:yAlign="inline"/>
        <w:spacing w:after="0"/>
        <w:rPr>
          <w:rStyle w:val="MemberType"/>
          <w:rFonts w:ascii="Andalus" w:hAnsi="Andalus" w:cs="Andalus"/>
          <w:lang w:val="fr-FR"/>
        </w:rPr>
      </w:pPr>
      <w:r w:rsidRPr="00833925">
        <w:rPr>
          <w:rFonts w:ascii="Andalus" w:hAnsi="Andalus" w:cs="Andalus"/>
          <w:lang w:val="fr-FR"/>
        </w:rPr>
        <w:t>Amira KESSAB</w:t>
      </w:r>
      <w:r w:rsidRPr="00833925">
        <w:rPr>
          <w:rFonts w:ascii="Andalus" w:hAnsi="Andalus" w:cs="Andalus"/>
          <w:b/>
          <w:bCs/>
          <w:vertAlign w:val="superscript"/>
          <w:lang w:val="fr-FR"/>
        </w:rPr>
        <w:t>(1)</w:t>
      </w:r>
      <w:r w:rsidRPr="00833925">
        <w:rPr>
          <w:rFonts w:ascii="Andalus" w:hAnsi="Andalus" w:cs="Andalus"/>
          <w:lang w:val="fr-FR"/>
        </w:rPr>
        <w:t>, Belkacem BOUMAARAF</w:t>
      </w:r>
      <w:r w:rsidRPr="00833925">
        <w:rPr>
          <w:rFonts w:ascii="Andalus" w:hAnsi="Andalus" w:cs="Andalus"/>
          <w:b/>
          <w:bCs/>
          <w:vertAlign w:val="superscript"/>
          <w:lang w:val="fr-FR"/>
        </w:rPr>
        <w:t>(2)</w:t>
      </w:r>
      <w:r w:rsidRPr="00833925">
        <w:rPr>
          <w:rFonts w:ascii="Andalus" w:hAnsi="Andalus" w:cs="Andalus"/>
          <w:lang w:val="fr-FR"/>
        </w:rPr>
        <w:t>, Abdelkade BOUZIDI</w:t>
      </w:r>
      <w:r w:rsidRPr="00833925">
        <w:rPr>
          <w:rFonts w:ascii="Andalus" w:hAnsi="Andalus" w:cs="Andalus"/>
          <w:b/>
          <w:bCs/>
          <w:vertAlign w:val="superscript"/>
          <w:lang w:val="fr-FR"/>
        </w:rPr>
        <w:t>(3)</w:t>
      </w:r>
      <w:r w:rsidRPr="00833925">
        <w:rPr>
          <w:rFonts w:ascii="Andalus" w:hAnsi="Andalus" w:cs="Andalus"/>
          <w:lang w:val="fr-FR"/>
        </w:rPr>
        <w:t xml:space="preserve"> . kamel GUIMEUR </w:t>
      </w:r>
      <w:r w:rsidRPr="00833925">
        <w:rPr>
          <w:rFonts w:ascii="Andalus" w:hAnsi="Andalus" w:cs="Andalus"/>
          <w:b/>
          <w:bCs/>
          <w:vertAlign w:val="superscript"/>
          <w:lang w:val="fr-FR"/>
        </w:rPr>
        <w:t>(4)</w:t>
      </w:r>
    </w:p>
    <w:p w:rsidR="00BE483D" w:rsidRPr="00833925" w:rsidRDefault="00BE483D" w:rsidP="00BE483D">
      <w:pPr>
        <w:pStyle w:val="Authors"/>
        <w:framePr w:w="0" w:hSpace="0" w:vSpace="0" w:wrap="auto" w:vAnchor="margin" w:hAnchor="text" w:xAlign="left" w:yAlign="inline"/>
        <w:spacing w:after="0"/>
        <w:rPr>
          <w:rFonts w:ascii="Andalus" w:hAnsi="Andalus" w:cs="Andalus"/>
          <w:lang w:val="fr-FR"/>
        </w:rPr>
      </w:pPr>
      <w:r w:rsidRPr="00833925">
        <w:rPr>
          <w:rFonts w:ascii="Andalus" w:hAnsi="Andalus" w:cs="Andalus"/>
          <w:b/>
          <w:bCs/>
          <w:vertAlign w:val="superscript"/>
          <w:lang w:val="fr-FR"/>
        </w:rPr>
        <w:t>(1)</w:t>
      </w:r>
      <w:r w:rsidRPr="00833925">
        <w:rPr>
          <w:rFonts w:ascii="Andalus" w:hAnsi="Andalus" w:cs="Andalus"/>
          <w:lang w:val="fr-FR"/>
        </w:rPr>
        <w:t>Departement d’agronomie Université Mohamed kheidar Biskra, Algérie</w:t>
      </w:r>
    </w:p>
    <w:p w:rsidR="00BE483D" w:rsidRPr="00833925" w:rsidRDefault="00BE483D" w:rsidP="00BE483D">
      <w:pPr>
        <w:pStyle w:val="Authors"/>
        <w:framePr w:w="0" w:hSpace="0" w:vSpace="0" w:wrap="auto" w:vAnchor="margin" w:hAnchor="text" w:xAlign="left" w:yAlign="inline"/>
        <w:spacing w:after="0"/>
        <w:rPr>
          <w:rFonts w:ascii="Andalus" w:hAnsi="Andalus" w:cs="Andalus"/>
          <w:lang w:val="fr-FR"/>
        </w:rPr>
      </w:pPr>
      <w:r w:rsidRPr="00833925">
        <w:rPr>
          <w:rFonts w:ascii="Andalus" w:hAnsi="Andalus" w:cs="Andalus"/>
          <w:b/>
          <w:bCs/>
          <w:vertAlign w:val="superscript"/>
          <w:lang w:val="fr-FR"/>
        </w:rPr>
        <w:t>(2)</w:t>
      </w:r>
      <w:r w:rsidRPr="00833925">
        <w:rPr>
          <w:rFonts w:ascii="Andalus" w:hAnsi="Andalus" w:cs="Andalus"/>
          <w:lang w:val="fr-FR"/>
        </w:rPr>
        <w:t>Departement d’agronomie Université Mohamed kheidar Biskra, Algérie</w:t>
      </w:r>
    </w:p>
    <w:p w:rsidR="00BE483D" w:rsidRPr="00833925" w:rsidRDefault="00BE483D" w:rsidP="00BE483D">
      <w:pPr>
        <w:spacing w:after="0" w:line="240" w:lineRule="auto"/>
        <w:jc w:val="center"/>
        <w:rPr>
          <w:rFonts w:ascii="Andalus" w:hAnsi="Andalus" w:cs="Andalus"/>
          <w:b/>
          <w:bCs/>
          <w:sz w:val="22"/>
          <w:szCs w:val="22"/>
          <w:vertAlign w:val="superscript"/>
        </w:rPr>
      </w:pPr>
      <w:r w:rsidRPr="00833925">
        <w:rPr>
          <w:rFonts w:ascii="Andalus" w:hAnsi="Andalus" w:cs="Andalus"/>
          <w:sz w:val="22"/>
          <w:szCs w:val="22"/>
          <w:vertAlign w:val="superscript"/>
        </w:rPr>
        <w:t xml:space="preserve">(3) </w:t>
      </w:r>
      <w:r w:rsidRPr="00833925">
        <w:rPr>
          <w:rStyle w:val="MemberType"/>
          <w:rFonts w:ascii="Andalus" w:hAnsi="Andalus" w:cs="Andalus"/>
        </w:rPr>
        <w:t xml:space="preserve"> </w:t>
      </w:r>
      <w:r w:rsidRPr="00833925">
        <w:rPr>
          <w:rFonts w:ascii="Andalus" w:hAnsi="Andalus" w:cs="Andalus"/>
          <w:sz w:val="22"/>
          <w:szCs w:val="22"/>
        </w:rPr>
        <w:t>Centre nucléaire, el-birine , Djelfa.</w:t>
      </w:r>
    </w:p>
    <w:p w:rsidR="00BE483D" w:rsidRPr="00833925" w:rsidRDefault="00BE483D" w:rsidP="00BE483D">
      <w:pPr>
        <w:spacing w:after="0" w:line="240" w:lineRule="auto"/>
        <w:jc w:val="center"/>
        <w:rPr>
          <w:rFonts w:ascii="Andalus" w:hAnsi="Andalus" w:cs="Andalus"/>
          <w:sz w:val="22"/>
          <w:szCs w:val="22"/>
        </w:rPr>
      </w:pPr>
      <w:r w:rsidRPr="00833925">
        <w:rPr>
          <w:rFonts w:ascii="Andalus" w:hAnsi="Andalus" w:cs="Andalus"/>
          <w:b/>
          <w:bCs/>
          <w:sz w:val="22"/>
          <w:szCs w:val="22"/>
          <w:vertAlign w:val="superscript"/>
        </w:rPr>
        <w:t>(4)</w:t>
      </w:r>
      <w:r w:rsidRPr="00833925">
        <w:rPr>
          <w:rFonts w:ascii="Andalus" w:hAnsi="Andalus" w:cs="Andalus"/>
          <w:sz w:val="22"/>
          <w:szCs w:val="22"/>
        </w:rPr>
        <w:t>Departement d’agronomie Université Mohamed kheidar Biskra, Algérie</w:t>
      </w:r>
    </w:p>
    <w:p w:rsidR="00BE483D" w:rsidRPr="00833925" w:rsidRDefault="00BE483D" w:rsidP="00BE483D">
      <w:pPr>
        <w:spacing w:after="0" w:line="240" w:lineRule="auto"/>
        <w:jc w:val="center"/>
        <w:rPr>
          <w:rFonts w:ascii="Andalus" w:hAnsi="Andalus" w:cs="Andalus"/>
          <w:sz w:val="22"/>
          <w:szCs w:val="22"/>
        </w:rPr>
      </w:pPr>
      <w:r w:rsidRPr="00833925">
        <w:rPr>
          <w:rFonts w:ascii="Andalus" w:hAnsi="Andalus" w:cs="Andalus"/>
          <w:sz w:val="22"/>
          <w:szCs w:val="22"/>
        </w:rPr>
        <w:t xml:space="preserve"> Kessab.amira@hotmail.fr</w:t>
      </w:r>
    </w:p>
    <w:p w:rsidR="00BE483D" w:rsidRPr="00F43012" w:rsidRDefault="00BE483D" w:rsidP="00BE483D">
      <w:pPr>
        <w:rPr>
          <w:rFonts w:ascii="Andalus" w:hAnsi="Andalus" w:cs="Andalus"/>
          <w:b/>
          <w:bCs/>
          <w:sz w:val="24"/>
          <w:szCs w:val="24"/>
        </w:rPr>
      </w:pPr>
      <w:r w:rsidRPr="00F43012">
        <w:rPr>
          <w:rFonts w:ascii="Andalus" w:hAnsi="Andalus" w:cs="Andalus"/>
          <w:b/>
          <w:bCs/>
          <w:sz w:val="24"/>
          <w:szCs w:val="24"/>
        </w:rPr>
        <w:t>Résumé</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les études physico-chimique de certains sols sur la région de djelfa a permis de comparer les différentes méthodes ex-situ et in-situ de détermination de calcaire total dans les sols et leurs abondance par rapport a la totalité des carbonates .</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La détermination des sols carbonatés in situ se fait par la distinction de couleur qui tend vers le blanc et en deuxieme ordre l’effervescence des carbonates avec l’Hcl.</w:t>
      </w:r>
    </w:p>
    <w:p w:rsidR="00BE483D" w:rsidRPr="00833925" w:rsidRDefault="00BE483D" w:rsidP="00BE483D">
      <w:pPr>
        <w:pStyle w:val="Default"/>
        <w:spacing w:line="276" w:lineRule="auto"/>
        <w:jc w:val="both"/>
        <w:rPr>
          <w:rFonts w:ascii="Andalus" w:hAnsi="Andalus" w:cs="Andalus"/>
          <w:sz w:val="22"/>
          <w:szCs w:val="22"/>
        </w:rPr>
      </w:pPr>
      <w:r w:rsidRPr="00833925">
        <w:rPr>
          <w:rFonts w:ascii="Andalus" w:hAnsi="Andalus" w:cs="Andalus"/>
          <w:color w:val="auto"/>
          <w:sz w:val="22"/>
          <w:szCs w:val="22"/>
        </w:rPr>
        <w:t xml:space="preserve">La détermination ex-situ  nous a permis de déterminer le taux de carbonate de calcium (CaCO3) dans les huit échantillons analysés par le biais de quartes méthodes, </w:t>
      </w:r>
      <w:r w:rsidRPr="00833925">
        <w:rPr>
          <w:rFonts w:ascii="Andalus" w:hAnsi="Andalus" w:cs="Andalus"/>
          <w:sz w:val="22"/>
          <w:szCs w:val="22"/>
        </w:rPr>
        <w:t>1-la perte au feu qui vise a estimer la totalité des carbonates par calcination a 1100°C</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2 -le calcimétre de bernard : c’est par la mesure de CO² dégagé après l’attaque par un acide fort.</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3-calcimétrie par titrage : c’est la titration d’un acide par une base , après la décomposition des carbonates.</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4-le taux des carbonates par la granulométrie : la granulométrie est l’etude de la distribution statistique des tailles d’un sol ,. Pour mesurer le taux de carbonates  par cette méthode on doit  faire une granulométrie  sur un méme echantilllon, l’un est attaqué a l’Hcl(pour éliminé la totalité des carbonates ) et l’autre  sans décarbonation ,la différence entre les deux masse des fractions résultentes correspondent aux carbonates.</w:t>
      </w:r>
    </w:p>
    <w:p w:rsidR="00BE483D" w:rsidRPr="00833925" w:rsidRDefault="00BE483D" w:rsidP="00BE483D">
      <w:pPr>
        <w:jc w:val="both"/>
        <w:rPr>
          <w:rFonts w:ascii="Andalus" w:hAnsi="Andalus" w:cs="Andalus"/>
          <w:sz w:val="22"/>
          <w:szCs w:val="22"/>
        </w:rPr>
      </w:pPr>
      <w:r w:rsidRPr="00833925">
        <w:rPr>
          <w:rFonts w:ascii="Andalus" w:hAnsi="Andalus" w:cs="Andalus"/>
          <w:sz w:val="22"/>
          <w:szCs w:val="22"/>
        </w:rPr>
        <w:t>Le taux de carbonate de calcium varie entre 8% et 28% .Ces résultats ont été établis sur une courbe de coorélation .  Une bonne coorélation entre les trois methodes de perte au feu ,calcimétre et la calcimétrie par titration ( 0,9886&lt;r²&lt;0,9912) et cela s’explique par l’abondance de calcite par rapport aux totalité des carbonates dans ces sols et par la bonne coherence entre eux , la methode par granulométrie a été comparée par l’une des méthodes précedentes ( par titrage ) par consequant le r²= 0,9482 qui explique une coorleation moins adequate que les autres.</w:t>
      </w:r>
    </w:p>
    <w:p w:rsidR="00BE483D" w:rsidRPr="00F43012" w:rsidRDefault="00BE483D" w:rsidP="00BE483D">
      <w:pPr>
        <w:jc w:val="both"/>
        <w:rPr>
          <w:rFonts w:ascii="Andalus" w:hAnsi="Andalus" w:cs="Andalus"/>
          <w:sz w:val="22"/>
          <w:szCs w:val="22"/>
        </w:rPr>
      </w:pPr>
      <w:r w:rsidRPr="00F43012">
        <w:rPr>
          <w:rFonts w:ascii="Andalus" w:hAnsi="Andalus" w:cs="Andalus"/>
          <w:b/>
          <w:bCs/>
          <w:sz w:val="22"/>
          <w:szCs w:val="22"/>
        </w:rPr>
        <w:t xml:space="preserve">Mots clés : </w:t>
      </w:r>
      <w:r w:rsidRPr="00F43012">
        <w:rPr>
          <w:rFonts w:ascii="Andalus" w:hAnsi="Andalus" w:cs="Andalus"/>
          <w:sz w:val="22"/>
          <w:szCs w:val="22"/>
        </w:rPr>
        <w:t>calcimétre,</w:t>
      </w:r>
      <w:r>
        <w:rPr>
          <w:rFonts w:ascii="Andalus" w:hAnsi="Andalus" w:cs="Andalus"/>
          <w:sz w:val="22"/>
          <w:szCs w:val="22"/>
        </w:rPr>
        <w:t xml:space="preserve"> </w:t>
      </w:r>
      <w:r w:rsidRPr="00F43012">
        <w:rPr>
          <w:rFonts w:ascii="Andalus" w:hAnsi="Andalus" w:cs="Andalus"/>
          <w:sz w:val="22"/>
          <w:szCs w:val="22"/>
        </w:rPr>
        <w:t>carbonates,Hcl , granulométrie ,RBF .</w:t>
      </w:r>
    </w:p>
    <w:p w:rsidR="00BE483D" w:rsidRDefault="00BE483D" w:rsidP="00747840">
      <w:pPr>
        <w:pStyle w:val="Default"/>
        <w:jc w:val="center"/>
        <w:rPr>
          <w:rFonts w:ascii="Andalus" w:hAnsi="Andalus" w:cs="Andalus"/>
          <w:b/>
          <w:bCs/>
          <w:sz w:val="28"/>
          <w:szCs w:val="28"/>
        </w:rPr>
      </w:pPr>
    </w:p>
    <w:p w:rsidR="00BE483D" w:rsidRPr="00747840" w:rsidRDefault="00BE483D" w:rsidP="00BE483D">
      <w:pPr>
        <w:spacing w:after="0" w:line="240" w:lineRule="auto"/>
        <w:jc w:val="center"/>
        <w:rPr>
          <w:rFonts w:ascii="Andalus" w:hAnsi="Andalus" w:cs="Andalus"/>
          <w:b/>
          <w:bCs/>
          <w:sz w:val="28"/>
          <w:szCs w:val="28"/>
          <w:lang w:val="de-DE"/>
        </w:rPr>
      </w:pPr>
      <w:r w:rsidRPr="00747840">
        <w:rPr>
          <w:rFonts w:ascii="Andalus" w:hAnsi="Andalus" w:cs="Andalus"/>
          <w:b/>
          <w:bCs/>
          <w:sz w:val="28"/>
          <w:szCs w:val="28"/>
          <w:lang w:val="de-DE"/>
        </w:rPr>
        <w:t>Activation of persulfate by [</w:t>
      </w:r>
      <w:r w:rsidRPr="00747840">
        <w:rPr>
          <w:rFonts w:ascii="Andalus" w:hAnsi="Andalus" w:cs="Andalus"/>
          <w:b/>
          <w:bCs/>
          <w:sz w:val="28"/>
          <w:szCs w:val="28"/>
          <w:lang w:val="en-GB"/>
        </w:rPr>
        <w:t>P</w:t>
      </w:r>
      <w:r w:rsidRPr="00747840">
        <w:rPr>
          <w:rFonts w:ascii="Andalus" w:hAnsi="Andalus" w:cs="Andalus"/>
          <w:b/>
          <w:bCs/>
          <w:sz w:val="28"/>
          <w:szCs w:val="28"/>
          <w:vertAlign w:val="subscript"/>
          <w:lang w:val="en-GB"/>
        </w:rPr>
        <w:t>2</w:t>
      </w:r>
      <w:r w:rsidRPr="00747840">
        <w:rPr>
          <w:rFonts w:ascii="Andalus" w:hAnsi="Andalus" w:cs="Andalus"/>
          <w:b/>
          <w:bCs/>
          <w:sz w:val="28"/>
          <w:szCs w:val="28"/>
          <w:lang w:val="en-GB"/>
        </w:rPr>
        <w:t>W</w:t>
      </w:r>
      <w:r w:rsidRPr="00747840">
        <w:rPr>
          <w:rFonts w:ascii="Andalus" w:hAnsi="Andalus" w:cs="Andalus"/>
          <w:b/>
          <w:bCs/>
          <w:sz w:val="28"/>
          <w:szCs w:val="28"/>
          <w:vertAlign w:val="subscript"/>
          <w:lang w:val="en-GB"/>
        </w:rPr>
        <w:t>12</w:t>
      </w:r>
      <w:r w:rsidRPr="00747840">
        <w:rPr>
          <w:rFonts w:ascii="Andalus" w:hAnsi="Andalus" w:cs="Andalus"/>
          <w:b/>
          <w:bCs/>
          <w:sz w:val="28"/>
          <w:szCs w:val="28"/>
          <w:lang w:val="en-GB"/>
        </w:rPr>
        <w:t>Mo</w:t>
      </w:r>
      <w:r w:rsidRPr="00747840">
        <w:rPr>
          <w:rFonts w:ascii="Andalus" w:hAnsi="Andalus" w:cs="Andalus"/>
          <w:b/>
          <w:bCs/>
          <w:sz w:val="28"/>
          <w:szCs w:val="28"/>
          <w:vertAlign w:val="subscript"/>
          <w:lang w:val="en-GB"/>
        </w:rPr>
        <w:t>5</w:t>
      </w:r>
      <w:r w:rsidRPr="00747840">
        <w:rPr>
          <w:rFonts w:ascii="Andalus" w:hAnsi="Andalus" w:cs="Andalus"/>
          <w:b/>
          <w:bCs/>
          <w:sz w:val="28"/>
          <w:szCs w:val="28"/>
          <w:lang w:val="en-GB"/>
        </w:rPr>
        <w:t>FeO</w:t>
      </w:r>
      <w:r w:rsidRPr="00747840">
        <w:rPr>
          <w:rFonts w:ascii="Andalus" w:hAnsi="Andalus" w:cs="Andalus"/>
          <w:b/>
          <w:bCs/>
          <w:sz w:val="28"/>
          <w:szCs w:val="28"/>
          <w:vertAlign w:val="subscript"/>
          <w:lang w:val="en-GB"/>
        </w:rPr>
        <w:t xml:space="preserve">61, </w:t>
      </w:r>
      <w:r w:rsidRPr="00747840">
        <w:rPr>
          <w:rFonts w:ascii="Andalus" w:hAnsi="Andalus" w:cs="Andalus"/>
          <w:b/>
          <w:bCs/>
          <w:sz w:val="28"/>
          <w:szCs w:val="28"/>
          <w:lang w:val="en-GB"/>
        </w:rPr>
        <w:t>nH</w:t>
      </w:r>
      <w:r w:rsidRPr="00747840">
        <w:rPr>
          <w:rFonts w:ascii="Andalus" w:hAnsi="Andalus" w:cs="Andalus"/>
          <w:b/>
          <w:bCs/>
          <w:sz w:val="28"/>
          <w:szCs w:val="28"/>
          <w:vertAlign w:val="subscript"/>
          <w:lang w:val="en-GB"/>
        </w:rPr>
        <w:t>2</w:t>
      </w:r>
      <w:r w:rsidRPr="00747840">
        <w:rPr>
          <w:rFonts w:ascii="Andalus" w:hAnsi="Andalus" w:cs="Andalus"/>
          <w:b/>
          <w:bCs/>
          <w:sz w:val="28"/>
          <w:szCs w:val="28"/>
          <w:lang w:val="en-GB"/>
        </w:rPr>
        <w:t>O</w:t>
      </w:r>
      <w:r w:rsidRPr="00747840">
        <w:rPr>
          <w:rFonts w:ascii="Andalus" w:hAnsi="Andalus" w:cs="Andalus"/>
          <w:b/>
          <w:bCs/>
          <w:sz w:val="28"/>
          <w:szCs w:val="28"/>
          <w:lang w:val="de-DE"/>
        </w:rPr>
        <w:t xml:space="preserve">]: </w:t>
      </w:r>
    </w:p>
    <w:p w:rsidR="00BE483D" w:rsidRPr="00747840" w:rsidRDefault="00BE483D" w:rsidP="00BE483D">
      <w:pPr>
        <w:spacing w:after="0" w:line="240" w:lineRule="auto"/>
        <w:jc w:val="center"/>
        <w:rPr>
          <w:rFonts w:ascii="Andalus" w:hAnsi="Andalus" w:cs="Andalus"/>
          <w:b/>
          <w:bCs/>
          <w:sz w:val="28"/>
          <w:szCs w:val="28"/>
          <w:lang w:val="en-US"/>
        </w:rPr>
      </w:pPr>
      <w:r w:rsidRPr="00747840">
        <w:rPr>
          <w:rFonts w:ascii="Andalus" w:hAnsi="Andalus" w:cs="Andalus"/>
          <w:b/>
          <w:bCs/>
          <w:sz w:val="28"/>
          <w:szCs w:val="28"/>
          <w:lang w:val="de-DE"/>
        </w:rPr>
        <w:t>Implication formethyl blue degradation</w:t>
      </w:r>
    </w:p>
    <w:p w:rsidR="00BE483D" w:rsidRPr="00747840" w:rsidRDefault="00BE483D" w:rsidP="00BE483D">
      <w:pPr>
        <w:jc w:val="center"/>
        <w:rPr>
          <w:rFonts w:ascii="Andalus" w:hAnsi="Andalus" w:cs="Andalus"/>
          <w:sz w:val="24"/>
          <w:szCs w:val="24"/>
          <w:lang w:val="en-US"/>
        </w:rPr>
      </w:pPr>
      <w:r w:rsidRPr="00747840">
        <w:rPr>
          <w:rFonts w:ascii="Andalus" w:hAnsi="Andalus" w:cs="Andalus"/>
          <w:sz w:val="24"/>
          <w:szCs w:val="24"/>
          <w:lang w:val="en-US"/>
        </w:rPr>
        <w:t>A .MEDKOUR</w:t>
      </w:r>
      <w:r w:rsidRPr="00747840">
        <w:rPr>
          <w:rFonts w:ascii="Andalus" w:hAnsi="Andalus" w:cs="Andalus"/>
          <w:sz w:val="24"/>
          <w:szCs w:val="24"/>
          <w:vertAlign w:val="superscript"/>
          <w:lang w:val="en-US"/>
        </w:rPr>
        <w:t>1</w:t>
      </w:r>
      <w:r w:rsidRPr="00747840">
        <w:rPr>
          <w:rFonts w:ascii="Andalus" w:hAnsi="Andalus" w:cs="Andalus"/>
          <w:sz w:val="24"/>
          <w:szCs w:val="24"/>
          <w:lang w:val="en-US"/>
        </w:rPr>
        <w:t>, O .BECHIRI²</w:t>
      </w:r>
    </w:p>
    <w:p w:rsidR="00BE483D" w:rsidRPr="00747840" w:rsidRDefault="00BE483D" w:rsidP="00BE483D">
      <w:pPr>
        <w:tabs>
          <w:tab w:val="left" w:pos="8145"/>
        </w:tabs>
        <w:spacing w:after="0" w:line="240" w:lineRule="auto"/>
        <w:rPr>
          <w:rFonts w:ascii="Andalus" w:hAnsi="Andalus" w:cs="Andalus"/>
          <w:i/>
          <w:iCs/>
          <w:sz w:val="20"/>
          <w:szCs w:val="20"/>
          <w:lang w:val="en-US"/>
        </w:rPr>
      </w:pPr>
      <w:r w:rsidRPr="00747840">
        <w:rPr>
          <w:rFonts w:ascii="Andalus" w:hAnsi="Andalus" w:cs="Andalus"/>
          <w:sz w:val="20"/>
          <w:szCs w:val="20"/>
          <w:vertAlign w:val="superscript"/>
          <w:lang w:val="en-US"/>
        </w:rPr>
        <w:t>1 </w:t>
      </w:r>
      <w:r w:rsidRPr="00747840">
        <w:rPr>
          <w:rFonts w:ascii="Andalus" w:hAnsi="Andalus" w:cs="Andalus"/>
          <w:sz w:val="20"/>
          <w:szCs w:val="20"/>
          <w:lang w:val="en-US"/>
        </w:rPr>
        <w:t>:</w:t>
      </w:r>
      <w:r w:rsidRPr="00747840">
        <w:rPr>
          <w:rFonts w:ascii="Andalus" w:hAnsi="Andalus" w:cs="Andalus"/>
          <w:i/>
          <w:iCs/>
          <w:sz w:val="20"/>
          <w:szCs w:val="20"/>
          <w:lang w:val="en-US"/>
        </w:rPr>
        <w:t xml:space="preserve">Badji Mokhtar-Annaba University, BP. 12, 23000 Annaba, Algeria, </w:t>
      </w:r>
      <w:hyperlink r:id="rId91" w:tgtFrame="_blank" w:history="1">
        <w:r w:rsidRPr="00747840">
          <w:rPr>
            <w:rStyle w:val="Lienhypertexte"/>
            <w:rFonts w:ascii="Andalus" w:hAnsi="Andalus" w:cs="Andalus"/>
            <w:i/>
            <w:iCs/>
            <w:sz w:val="20"/>
            <w:szCs w:val="20"/>
            <w:lang w:val="de-DE"/>
          </w:rPr>
          <w:t>Medk.Amina@gmail.com</w:t>
        </w:r>
      </w:hyperlink>
      <w:r w:rsidRPr="00747840">
        <w:rPr>
          <w:rFonts w:ascii="Andalus" w:hAnsi="Andalus" w:cs="Andalus"/>
          <w:sz w:val="20"/>
          <w:szCs w:val="20"/>
          <w:lang w:val="en-US"/>
        </w:rPr>
        <w:tab/>
      </w:r>
    </w:p>
    <w:p w:rsidR="00BE483D" w:rsidRPr="00747840" w:rsidRDefault="00BE483D" w:rsidP="00BE483D">
      <w:pPr>
        <w:spacing w:after="0" w:line="240" w:lineRule="auto"/>
        <w:rPr>
          <w:rFonts w:ascii="Andalus" w:hAnsi="Andalus" w:cs="Andalus"/>
          <w:sz w:val="20"/>
          <w:szCs w:val="20"/>
          <w:lang w:val="en-US"/>
        </w:rPr>
      </w:pPr>
      <w:r w:rsidRPr="00747840">
        <w:rPr>
          <w:rFonts w:ascii="Andalus" w:hAnsi="Andalus" w:cs="Andalus"/>
          <w:sz w:val="20"/>
          <w:szCs w:val="20"/>
          <w:vertAlign w:val="superscript"/>
          <w:lang w:val="en-US"/>
        </w:rPr>
        <w:t>2 </w:t>
      </w:r>
      <w:r w:rsidRPr="00747840">
        <w:rPr>
          <w:rFonts w:ascii="Andalus" w:hAnsi="Andalus" w:cs="Andalus"/>
          <w:sz w:val="20"/>
          <w:szCs w:val="20"/>
          <w:lang w:val="en-US"/>
        </w:rPr>
        <w:t>:</w:t>
      </w:r>
      <w:r w:rsidRPr="00747840">
        <w:rPr>
          <w:rFonts w:ascii="Andalus" w:hAnsi="Andalus" w:cs="Andalus"/>
          <w:i/>
          <w:iCs/>
          <w:sz w:val="20"/>
          <w:szCs w:val="20"/>
          <w:lang w:val="en-US"/>
        </w:rPr>
        <w:t>Badji Mokhtar-Annaba University, BP. 12, 23000 Annaba, Algeria</w:t>
      </w:r>
      <w:r w:rsidRPr="00747840">
        <w:rPr>
          <w:rFonts w:ascii="Andalus" w:hAnsi="Andalus" w:cs="Andalus"/>
          <w:sz w:val="20"/>
          <w:szCs w:val="20"/>
          <w:lang w:val="en-US"/>
        </w:rPr>
        <w:t xml:space="preserve">, </w:t>
      </w:r>
      <w:hyperlink r:id="rId92" w:tgtFrame="_blank" w:history="1">
        <w:r w:rsidRPr="00747840">
          <w:rPr>
            <w:rStyle w:val="Lienhypertexte"/>
            <w:rFonts w:ascii="Andalus" w:hAnsi="Andalus" w:cs="Andalus"/>
            <w:i/>
            <w:iCs/>
            <w:sz w:val="20"/>
            <w:szCs w:val="20"/>
            <w:lang w:val="de-DE"/>
          </w:rPr>
          <w:t>bechirio@yahoo.fr</w:t>
        </w:r>
      </w:hyperlink>
    </w:p>
    <w:p w:rsidR="00BE483D" w:rsidRPr="00833925" w:rsidRDefault="00BE483D" w:rsidP="00BE483D">
      <w:pPr>
        <w:rPr>
          <w:rFonts w:ascii="Andalus" w:hAnsi="Andalus" w:cs="Andalus"/>
          <w:sz w:val="22"/>
          <w:szCs w:val="22"/>
          <w:lang w:val="en-US"/>
        </w:rPr>
      </w:pPr>
    </w:p>
    <w:p w:rsidR="00BE483D" w:rsidRPr="00747840" w:rsidRDefault="00BE483D" w:rsidP="00BE483D">
      <w:pPr>
        <w:spacing w:after="120" w:line="300" w:lineRule="auto"/>
        <w:jc w:val="both"/>
        <w:rPr>
          <w:rFonts w:ascii="Andalus" w:eastAsia="Calibri" w:hAnsi="Andalus" w:cs="Andalus"/>
          <w:b/>
          <w:bCs/>
          <w:iCs/>
          <w:sz w:val="24"/>
          <w:szCs w:val="24"/>
          <w:lang w:val="en-US"/>
        </w:rPr>
      </w:pPr>
      <w:r w:rsidRPr="00747840">
        <w:rPr>
          <w:rFonts w:ascii="Andalus" w:eastAsia="Calibri" w:hAnsi="Andalus" w:cs="Andalus"/>
          <w:b/>
          <w:bCs/>
          <w:iCs/>
          <w:sz w:val="24"/>
          <w:szCs w:val="24"/>
          <w:lang w:val="en-US"/>
        </w:rPr>
        <w:t>Abstract</w:t>
      </w:r>
    </w:p>
    <w:p w:rsidR="00BE483D" w:rsidRPr="00833925" w:rsidRDefault="00BE483D" w:rsidP="00BE483D">
      <w:pPr>
        <w:spacing w:after="120" w:line="276" w:lineRule="auto"/>
        <w:jc w:val="both"/>
        <w:rPr>
          <w:rFonts w:ascii="Andalus" w:eastAsia="Calibri" w:hAnsi="Andalus" w:cs="Andalus"/>
          <w:bCs/>
          <w:iCs/>
          <w:sz w:val="22"/>
          <w:szCs w:val="22"/>
          <w:lang w:val="de-DE"/>
        </w:rPr>
      </w:pPr>
      <w:r w:rsidRPr="00833925">
        <w:rPr>
          <w:rFonts w:ascii="Andalus" w:eastAsia="Calibri" w:hAnsi="Andalus" w:cs="Andalus"/>
          <w:bCs/>
          <w:iCs/>
          <w:sz w:val="22"/>
          <w:szCs w:val="22"/>
          <w:lang w:val="de-DE"/>
        </w:rPr>
        <w:t>Catalytic degradation of Methyl Blue (MB), a widely used industrial dye has been studied utilizing P</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W</w:t>
      </w:r>
      <w:r w:rsidRPr="00833925">
        <w:rPr>
          <w:rFonts w:ascii="Andalus" w:eastAsia="Calibri" w:hAnsi="Andalus" w:cs="Andalus"/>
          <w:bCs/>
          <w:iCs/>
          <w:sz w:val="22"/>
          <w:szCs w:val="22"/>
          <w:vertAlign w:val="subscript"/>
          <w:lang w:val="de-DE"/>
        </w:rPr>
        <w:t>12</w:t>
      </w:r>
      <w:r w:rsidRPr="00833925">
        <w:rPr>
          <w:rFonts w:ascii="Andalus" w:eastAsia="Calibri" w:hAnsi="Andalus" w:cs="Andalus"/>
          <w:bCs/>
          <w:iCs/>
          <w:sz w:val="22"/>
          <w:szCs w:val="22"/>
          <w:lang w:val="de-DE"/>
        </w:rPr>
        <w:t>Mo</w:t>
      </w:r>
      <w:r w:rsidRPr="00833925">
        <w:rPr>
          <w:rFonts w:ascii="Andalus" w:eastAsia="Calibri" w:hAnsi="Andalus" w:cs="Andalus"/>
          <w:bCs/>
          <w:iCs/>
          <w:sz w:val="22"/>
          <w:szCs w:val="22"/>
          <w:vertAlign w:val="subscript"/>
          <w:lang w:val="de-DE"/>
        </w:rPr>
        <w:t>5</w:t>
      </w:r>
      <w:r w:rsidRPr="00833925">
        <w:rPr>
          <w:rFonts w:ascii="Andalus" w:eastAsia="Calibri" w:hAnsi="Andalus" w:cs="Andalus"/>
          <w:bCs/>
          <w:iCs/>
          <w:sz w:val="22"/>
          <w:szCs w:val="22"/>
          <w:lang w:val="de-DE"/>
        </w:rPr>
        <w:t>FeO</w:t>
      </w:r>
      <w:r w:rsidRPr="00833925">
        <w:rPr>
          <w:rFonts w:ascii="Andalus" w:eastAsia="Calibri" w:hAnsi="Andalus" w:cs="Andalus"/>
          <w:bCs/>
          <w:iCs/>
          <w:sz w:val="22"/>
          <w:szCs w:val="22"/>
          <w:vertAlign w:val="subscript"/>
          <w:lang w:val="de-DE"/>
        </w:rPr>
        <w:t>62</w:t>
      </w:r>
      <w:r w:rsidRPr="00833925">
        <w:rPr>
          <w:rFonts w:ascii="Andalus" w:eastAsia="Calibri" w:hAnsi="Andalus" w:cs="Andalus"/>
          <w:bCs/>
          <w:iCs/>
          <w:sz w:val="22"/>
          <w:szCs w:val="22"/>
          <w:lang w:val="de-DE"/>
        </w:rPr>
        <w:t>, 18H</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O as catalyst. P</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W</w:t>
      </w:r>
      <w:r w:rsidRPr="00833925">
        <w:rPr>
          <w:rFonts w:ascii="Andalus" w:eastAsia="Calibri" w:hAnsi="Andalus" w:cs="Andalus"/>
          <w:bCs/>
          <w:iCs/>
          <w:sz w:val="22"/>
          <w:szCs w:val="22"/>
          <w:vertAlign w:val="subscript"/>
          <w:lang w:val="de-DE"/>
        </w:rPr>
        <w:t>12</w:t>
      </w:r>
      <w:r w:rsidRPr="00833925">
        <w:rPr>
          <w:rFonts w:ascii="Andalus" w:eastAsia="Calibri" w:hAnsi="Andalus" w:cs="Andalus"/>
          <w:bCs/>
          <w:iCs/>
          <w:sz w:val="22"/>
          <w:szCs w:val="22"/>
          <w:lang w:val="de-DE"/>
        </w:rPr>
        <w:t>Mo</w:t>
      </w:r>
      <w:r w:rsidRPr="00833925">
        <w:rPr>
          <w:rFonts w:ascii="Andalus" w:eastAsia="Calibri" w:hAnsi="Andalus" w:cs="Andalus"/>
          <w:bCs/>
          <w:iCs/>
          <w:sz w:val="22"/>
          <w:szCs w:val="22"/>
          <w:vertAlign w:val="subscript"/>
          <w:lang w:val="de-DE"/>
        </w:rPr>
        <w:t>5</w:t>
      </w:r>
      <w:r w:rsidRPr="00833925">
        <w:rPr>
          <w:rFonts w:ascii="Andalus" w:eastAsia="Calibri" w:hAnsi="Andalus" w:cs="Andalus"/>
          <w:bCs/>
          <w:iCs/>
          <w:sz w:val="22"/>
          <w:szCs w:val="22"/>
          <w:lang w:val="de-DE"/>
        </w:rPr>
        <w:t>FeO</w:t>
      </w:r>
      <w:r w:rsidRPr="00833925">
        <w:rPr>
          <w:rFonts w:ascii="Andalus" w:eastAsia="Calibri" w:hAnsi="Andalus" w:cs="Andalus"/>
          <w:bCs/>
          <w:iCs/>
          <w:sz w:val="22"/>
          <w:szCs w:val="22"/>
          <w:vertAlign w:val="subscript"/>
          <w:lang w:val="de-DE"/>
        </w:rPr>
        <w:t>62</w:t>
      </w:r>
      <w:r w:rsidRPr="00833925">
        <w:rPr>
          <w:rFonts w:ascii="Andalus" w:eastAsia="Calibri" w:hAnsi="Andalus" w:cs="Andalus"/>
          <w:bCs/>
          <w:iCs/>
          <w:sz w:val="22"/>
          <w:szCs w:val="22"/>
          <w:lang w:val="de-DE"/>
        </w:rPr>
        <w:t>, 18H</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O is a recyclable DAWSON-type heteropolyanion. This manuscript discusses the optimizing conditions for efficient oxydation of Methyl Blue such as the effect of variation of pH, dyeconcentration, catalyst loadingand effect of addition of oxidants such as K</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S</w:t>
      </w:r>
      <w:r w:rsidRPr="00833925">
        <w:rPr>
          <w:rFonts w:ascii="Andalus" w:eastAsia="Calibri" w:hAnsi="Andalus" w:cs="Andalus"/>
          <w:bCs/>
          <w:iCs/>
          <w:sz w:val="22"/>
          <w:szCs w:val="22"/>
          <w:vertAlign w:val="subscript"/>
          <w:lang w:val="de-DE"/>
        </w:rPr>
        <w:t>2</w:t>
      </w:r>
      <w:r w:rsidRPr="00833925">
        <w:rPr>
          <w:rFonts w:ascii="Andalus" w:eastAsia="Calibri" w:hAnsi="Andalus" w:cs="Andalus"/>
          <w:bCs/>
          <w:iCs/>
          <w:sz w:val="22"/>
          <w:szCs w:val="22"/>
          <w:lang w:val="de-DE"/>
        </w:rPr>
        <w:t>O</w:t>
      </w:r>
      <w:r w:rsidRPr="00833925">
        <w:rPr>
          <w:rFonts w:ascii="Andalus" w:eastAsia="Calibri" w:hAnsi="Andalus" w:cs="Andalus"/>
          <w:bCs/>
          <w:iCs/>
          <w:sz w:val="22"/>
          <w:szCs w:val="22"/>
          <w:vertAlign w:val="subscript"/>
          <w:lang w:val="de-DE"/>
        </w:rPr>
        <w:t>8</w:t>
      </w:r>
      <w:r w:rsidRPr="00833925">
        <w:rPr>
          <w:rFonts w:ascii="Andalus" w:eastAsia="Calibri" w:hAnsi="Andalus" w:cs="Andalus"/>
          <w:bCs/>
          <w:iCs/>
          <w:sz w:val="22"/>
          <w:szCs w:val="22"/>
          <w:lang w:val="de-DE"/>
        </w:rPr>
        <w:t>. The optimum conditions had been determined, and it was found that efficiency of degradation obtained was about 100 %. The stability and reuse of catalystand theirperformance is confirmed.</w:t>
      </w:r>
    </w:p>
    <w:p w:rsidR="00BE483D" w:rsidRPr="00833925" w:rsidRDefault="00BE483D" w:rsidP="00BE483D">
      <w:pPr>
        <w:spacing w:after="120" w:line="300" w:lineRule="auto"/>
        <w:jc w:val="both"/>
        <w:rPr>
          <w:rFonts w:ascii="Andalus" w:eastAsia="Calibri" w:hAnsi="Andalus" w:cs="Andalus"/>
          <w:iCs/>
          <w:sz w:val="22"/>
          <w:szCs w:val="22"/>
          <w:lang w:val="de-DE"/>
        </w:rPr>
      </w:pPr>
      <w:r w:rsidRPr="00833925">
        <w:rPr>
          <w:rFonts w:ascii="Andalus" w:eastAsia="Calibri" w:hAnsi="Andalus" w:cs="Andalus"/>
          <w:b/>
          <w:bCs/>
          <w:iCs/>
          <w:sz w:val="22"/>
          <w:szCs w:val="22"/>
          <w:lang w:val="en-US"/>
        </w:rPr>
        <w:t>Mots clés</w:t>
      </w:r>
      <w:r w:rsidRPr="00833925">
        <w:rPr>
          <w:rFonts w:ascii="Andalus" w:eastAsia="Calibri" w:hAnsi="Andalus" w:cs="Andalus"/>
          <w:iCs/>
          <w:sz w:val="22"/>
          <w:szCs w:val="22"/>
          <w:lang w:val="en-US"/>
        </w:rPr>
        <w:t xml:space="preserve"> : </w:t>
      </w:r>
      <w:r w:rsidRPr="00833925">
        <w:rPr>
          <w:rFonts w:ascii="Andalus" w:eastAsia="Calibri" w:hAnsi="Andalus" w:cs="Andalus"/>
          <w:iCs/>
          <w:sz w:val="22"/>
          <w:szCs w:val="22"/>
          <w:lang w:val="de-DE"/>
        </w:rPr>
        <w:t>Advanced oxidation processes, Degradation, Heteropoly-anions, Methyl Blue, Wells-Dawson type.</w:t>
      </w:r>
    </w:p>
    <w:p w:rsidR="00BE483D" w:rsidRPr="00BE483D" w:rsidRDefault="00BE483D" w:rsidP="00747840">
      <w:pPr>
        <w:pStyle w:val="Default"/>
        <w:jc w:val="center"/>
        <w:rPr>
          <w:rFonts w:ascii="Andalus" w:hAnsi="Andalus" w:cs="Andalus"/>
          <w:b/>
          <w:bCs/>
          <w:sz w:val="28"/>
          <w:szCs w:val="28"/>
          <w:lang w:val="de-DE"/>
        </w:rPr>
      </w:pPr>
    </w:p>
    <w:p w:rsidR="00BE483D" w:rsidRP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BE483D" w:rsidRDefault="00BE483D" w:rsidP="00747840">
      <w:pPr>
        <w:pStyle w:val="Default"/>
        <w:jc w:val="center"/>
        <w:rPr>
          <w:rFonts w:ascii="Andalus" w:hAnsi="Andalus" w:cs="Andalus"/>
          <w:b/>
          <w:bCs/>
          <w:sz w:val="28"/>
          <w:szCs w:val="28"/>
          <w:lang w:val="en-US"/>
        </w:rPr>
      </w:pPr>
    </w:p>
    <w:p w:rsidR="00626C6A" w:rsidRPr="00747840" w:rsidRDefault="00E61242" w:rsidP="00747840">
      <w:pPr>
        <w:pStyle w:val="Default"/>
        <w:jc w:val="center"/>
        <w:rPr>
          <w:rFonts w:ascii="Andalus" w:hAnsi="Andalus" w:cs="Andalus"/>
          <w:b/>
          <w:bCs/>
          <w:sz w:val="28"/>
          <w:szCs w:val="28"/>
        </w:rPr>
      </w:pPr>
      <w:r w:rsidRPr="00747840">
        <w:rPr>
          <w:rFonts w:ascii="Andalus" w:hAnsi="Andalus" w:cs="Andalus"/>
          <w:b/>
          <w:bCs/>
          <w:sz w:val="28"/>
          <w:szCs w:val="28"/>
        </w:rPr>
        <w:t>C</w:t>
      </w:r>
      <w:r w:rsidR="00626C6A" w:rsidRPr="00747840">
        <w:rPr>
          <w:rFonts w:ascii="Andalus" w:hAnsi="Andalus" w:cs="Andalus"/>
          <w:b/>
          <w:bCs/>
          <w:sz w:val="28"/>
          <w:szCs w:val="28"/>
        </w:rPr>
        <w:t>aractérisation hydrogéochimique et qualité des eaux du champ de captage de Béni Ounif (SO Algérie).</w:t>
      </w:r>
    </w:p>
    <w:p w:rsidR="00626C6A" w:rsidRPr="00747840" w:rsidRDefault="00626C6A" w:rsidP="00626C6A">
      <w:pPr>
        <w:pStyle w:val="Default"/>
        <w:spacing w:line="276" w:lineRule="auto"/>
        <w:jc w:val="center"/>
        <w:rPr>
          <w:rFonts w:ascii="Andalus" w:hAnsi="Andalus" w:cs="Andalus"/>
        </w:rPr>
      </w:pPr>
      <w:r w:rsidRPr="00747840">
        <w:rPr>
          <w:rFonts w:ascii="Andalus" w:hAnsi="Andalus" w:cs="Andalus"/>
        </w:rPr>
        <w:t>Abdellah ARFA</w:t>
      </w:r>
      <w:r w:rsidRPr="00747840">
        <w:rPr>
          <w:rFonts w:ascii="Andalus" w:hAnsi="Andalus" w:cs="Andalus"/>
          <w:vertAlign w:val="superscript"/>
        </w:rPr>
        <w:t>1</w:t>
      </w:r>
      <w:r w:rsidRPr="00747840">
        <w:rPr>
          <w:rFonts w:ascii="Andalus" w:hAnsi="Andalus" w:cs="Andalus"/>
        </w:rPr>
        <w:t xml:space="preserve"> et Boualem BOUSELSAL </w:t>
      </w:r>
      <w:r w:rsidRPr="00747840">
        <w:rPr>
          <w:rFonts w:ascii="Andalus" w:hAnsi="Andalus" w:cs="Andalus"/>
          <w:vertAlign w:val="superscript"/>
        </w:rPr>
        <w:t>2</w:t>
      </w:r>
    </w:p>
    <w:p w:rsidR="00626C6A" w:rsidRPr="00747840" w:rsidRDefault="00626C6A" w:rsidP="00747840">
      <w:pPr>
        <w:pStyle w:val="Default"/>
        <w:spacing w:line="276" w:lineRule="auto"/>
        <w:jc w:val="center"/>
        <w:rPr>
          <w:rFonts w:ascii="Andalus" w:hAnsi="Andalus" w:cs="Andalus"/>
          <w:sz w:val="20"/>
          <w:szCs w:val="20"/>
        </w:rPr>
      </w:pPr>
      <w:r w:rsidRPr="00747840">
        <w:rPr>
          <w:rFonts w:ascii="Andalus" w:hAnsi="Andalus" w:cs="Andalus"/>
          <w:sz w:val="20"/>
          <w:szCs w:val="20"/>
        </w:rPr>
        <w:t>1 et 2. Laboratoire des réservoirs souterrains pétroliers gaziers et aquifères. Université de KasdiMerbah. Ouargla. Algérie.</w:t>
      </w:r>
    </w:p>
    <w:p w:rsidR="00626C6A" w:rsidRPr="00747840" w:rsidRDefault="00626C6A" w:rsidP="00747840">
      <w:pPr>
        <w:pStyle w:val="Default"/>
        <w:spacing w:line="276" w:lineRule="auto"/>
        <w:jc w:val="center"/>
        <w:rPr>
          <w:rFonts w:ascii="Andalus" w:hAnsi="Andalus" w:cs="Andalus"/>
          <w:b/>
          <w:bCs/>
          <w:color w:val="0070C0"/>
          <w:sz w:val="20"/>
          <w:szCs w:val="20"/>
          <w:u w:val="single"/>
        </w:rPr>
      </w:pPr>
      <w:r w:rsidRPr="00747840">
        <w:rPr>
          <w:rFonts w:ascii="Andalus" w:hAnsi="Andalus" w:cs="Andalus"/>
          <w:sz w:val="20"/>
          <w:szCs w:val="20"/>
          <w:vertAlign w:val="superscript"/>
        </w:rPr>
        <w:t>1 </w:t>
      </w:r>
      <w:r w:rsidRPr="00747840">
        <w:rPr>
          <w:rFonts w:ascii="Andalus" w:hAnsi="Andalus" w:cs="Andalus"/>
          <w:sz w:val="20"/>
          <w:szCs w:val="20"/>
        </w:rPr>
        <w:t>:Université de KasdiMerbah,Ouargla, e-mail :</w:t>
      </w:r>
      <w:r w:rsidRPr="00747840">
        <w:rPr>
          <w:rFonts w:ascii="Andalus" w:eastAsia="Times New Roman" w:hAnsi="Andalus" w:cs="Andalus"/>
          <w:color w:val="auto"/>
          <w:sz w:val="20"/>
          <w:szCs w:val="20"/>
          <w:u w:val="single"/>
          <w:lang w:eastAsia="fr-FR"/>
        </w:rPr>
        <w:t>abdellah.arfa94@yahoo.com</w:t>
      </w:r>
    </w:p>
    <w:p w:rsidR="00626C6A" w:rsidRPr="00747840" w:rsidRDefault="00626C6A" w:rsidP="00747840">
      <w:pPr>
        <w:tabs>
          <w:tab w:val="left" w:pos="2473"/>
        </w:tabs>
        <w:snapToGrid w:val="0"/>
        <w:jc w:val="center"/>
        <w:rPr>
          <w:rStyle w:val="Lienhypertexte"/>
          <w:rFonts w:ascii="Andalus" w:hAnsi="Andalus" w:cs="Andalus"/>
          <w:color w:val="000000" w:themeColor="text1"/>
          <w:sz w:val="20"/>
          <w:szCs w:val="20"/>
        </w:rPr>
      </w:pPr>
      <w:r w:rsidRPr="00747840">
        <w:rPr>
          <w:rFonts w:ascii="Andalus" w:hAnsi="Andalus" w:cs="Andalus"/>
          <w:sz w:val="20"/>
          <w:szCs w:val="20"/>
          <w:vertAlign w:val="superscript"/>
        </w:rPr>
        <w:t>2 </w:t>
      </w:r>
      <w:r w:rsidRPr="00747840">
        <w:rPr>
          <w:rFonts w:ascii="Andalus" w:hAnsi="Andalus" w:cs="Andalus"/>
          <w:sz w:val="20"/>
          <w:szCs w:val="20"/>
        </w:rPr>
        <w:t xml:space="preserve">: Université de KasdiMerbah,Ouargla, e-mail : </w:t>
      </w:r>
      <w:hyperlink r:id="rId93" w:history="1">
        <w:r w:rsidRPr="00747840">
          <w:rPr>
            <w:rStyle w:val="Lienhypertexte"/>
            <w:rFonts w:ascii="Andalus" w:hAnsi="Andalus" w:cs="Andalus"/>
            <w:color w:val="000000" w:themeColor="text1"/>
            <w:sz w:val="20"/>
            <w:szCs w:val="20"/>
          </w:rPr>
          <w:t>bousboualem@gmail.com</w:t>
        </w:r>
      </w:hyperlink>
    </w:p>
    <w:p w:rsidR="00626C6A" w:rsidRPr="00833925" w:rsidRDefault="00626C6A" w:rsidP="00626C6A">
      <w:pPr>
        <w:pStyle w:val="Default"/>
        <w:spacing w:line="276" w:lineRule="auto"/>
        <w:jc w:val="both"/>
        <w:rPr>
          <w:rFonts w:ascii="Andalus" w:hAnsi="Andalus" w:cs="Andalus"/>
          <w:b/>
          <w:bCs/>
          <w:sz w:val="22"/>
          <w:szCs w:val="22"/>
        </w:rPr>
      </w:pPr>
      <w:r w:rsidRPr="00833925">
        <w:rPr>
          <w:rFonts w:ascii="Andalus" w:hAnsi="Andalus" w:cs="Andalus"/>
          <w:b/>
          <w:bCs/>
          <w:sz w:val="22"/>
          <w:szCs w:val="22"/>
        </w:rPr>
        <w:t xml:space="preserve">Résumé </w:t>
      </w:r>
    </w:p>
    <w:p w:rsidR="00626C6A" w:rsidRPr="00833925" w:rsidRDefault="00626C6A" w:rsidP="001801A5">
      <w:pPr>
        <w:pStyle w:val="Default"/>
        <w:jc w:val="both"/>
        <w:rPr>
          <w:rFonts w:ascii="Andalus" w:hAnsi="Andalus" w:cs="Andalus"/>
          <w:sz w:val="22"/>
          <w:szCs w:val="22"/>
        </w:rPr>
      </w:pPr>
      <w:r w:rsidRPr="00833925">
        <w:rPr>
          <w:rFonts w:ascii="Andalus" w:hAnsi="Andalus" w:cs="Andalus"/>
          <w:sz w:val="22"/>
          <w:szCs w:val="22"/>
        </w:rPr>
        <w:t>La région de Béni Ounif (SO Algérie) s’étende sur une superficie de 42730 km</w:t>
      </w:r>
      <w:r w:rsidRPr="00833925">
        <w:rPr>
          <w:rFonts w:ascii="Andalus" w:hAnsi="Andalus" w:cs="Andalus"/>
          <w:sz w:val="22"/>
          <w:szCs w:val="22"/>
          <w:vertAlign w:val="superscript"/>
        </w:rPr>
        <w:t>2</w:t>
      </w:r>
      <w:r w:rsidRPr="00833925">
        <w:rPr>
          <w:rFonts w:ascii="Andalus" w:hAnsi="Andalus" w:cs="Andalus"/>
          <w:sz w:val="22"/>
          <w:szCs w:val="22"/>
        </w:rPr>
        <w:t xml:space="preserve">. Elle est soumise à un climat de type saharien, où la précipitation ne dépasse pas 32 mm. Le système aquifère de la région est constitué de trois nappes, de bas en haut on distingue ; la nappe de continentale intercalaire d’âge Crétacé inférieur, la nappe de complexe terminal d’âge Turonien et la nappe superficielle libre constituée des alluvions d’âge quaternaires. </w:t>
      </w:r>
    </w:p>
    <w:p w:rsidR="00626C6A" w:rsidRPr="00833925" w:rsidRDefault="00626C6A" w:rsidP="001801A5">
      <w:pPr>
        <w:pStyle w:val="Default"/>
        <w:jc w:val="both"/>
        <w:rPr>
          <w:rFonts w:ascii="Andalus" w:hAnsi="Andalus" w:cs="Andalus"/>
          <w:sz w:val="22"/>
          <w:szCs w:val="22"/>
        </w:rPr>
      </w:pPr>
      <w:r w:rsidRPr="00833925">
        <w:rPr>
          <w:rFonts w:ascii="Andalus" w:hAnsi="Andalus" w:cs="Andalus"/>
          <w:sz w:val="22"/>
          <w:szCs w:val="22"/>
        </w:rPr>
        <w:t>Le but de cette étude c’est la caractérisation l'hydrogéochimique et l’évaluation de la qualité des eaux de la nappe du continentale intercalaire du champ de captage destiné à l’alimentation en eau de cinq communes de la wilaya de Bechar, avec un volume journalier de 30000 m</w:t>
      </w:r>
      <w:r w:rsidRPr="00833925">
        <w:rPr>
          <w:rFonts w:ascii="Andalus" w:hAnsi="Andalus" w:cs="Andalus"/>
          <w:sz w:val="22"/>
          <w:szCs w:val="22"/>
          <w:vertAlign w:val="superscript"/>
        </w:rPr>
        <w:t>3</w:t>
      </w:r>
      <w:r w:rsidRPr="00833925">
        <w:rPr>
          <w:rFonts w:ascii="Andalus" w:hAnsi="Andalus" w:cs="Andalus"/>
          <w:sz w:val="22"/>
          <w:szCs w:val="22"/>
        </w:rPr>
        <w:t xml:space="preserve">. </w:t>
      </w:r>
    </w:p>
    <w:p w:rsidR="00626C6A" w:rsidRPr="00833925" w:rsidRDefault="00626C6A" w:rsidP="001801A5">
      <w:pPr>
        <w:pStyle w:val="Default"/>
        <w:jc w:val="both"/>
        <w:rPr>
          <w:rFonts w:ascii="Andalus" w:hAnsi="Andalus" w:cs="Andalus"/>
          <w:sz w:val="22"/>
          <w:szCs w:val="22"/>
        </w:rPr>
      </w:pPr>
      <w:r w:rsidRPr="00833925">
        <w:rPr>
          <w:rFonts w:ascii="Andalus" w:hAnsi="Andalus" w:cs="Andalus"/>
          <w:sz w:val="22"/>
          <w:szCs w:val="22"/>
        </w:rPr>
        <w:t xml:space="preserve">L'étude hydrochimiquedétermine quatre facies chimiques ; sulfaté magnésien 37.5 %, chloruré sodique 25 %, bicarbonaté calcique 18.75 % et bicarbonaté magnésien18.75 %. La conductivité des eaux varie entre 550 </w:t>
      </w:r>
      <w:r w:rsidRPr="00833925">
        <w:rPr>
          <w:rFonts w:ascii="Andalus" w:hAnsiTheme="minorHAnsi" w:cs="Andalus"/>
          <w:sz w:val="22"/>
          <w:szCs w:val="22"/>
        </w:rPr>
        <w:t>μ</w:t>
      </w:r>
      <w:r w:rsidRPr="00833925">
        <w:rPr>
          <w:rFonts w:ascii="Andalus" w:hAnsi="Andalus" w:cs="Andalus"/>
          <w:sz w:val="22"/>
          <w:szCs w:val="22"/>
        </w:rPr>
        <w:t xml:space="preserve">S/cmet 910 </w:t>
      </w:r>
      <w:r w:rsidRPr="00833925">
        <w:rPr>
          <w:rFonts w:ascii="Andalus" w:hAnsiTheme="minorHAnsi" w:cs="Andalus"/>
          <w:sz w:val="22"/>
          <w:szCs w:val="22"/>
        </w:rPr>
        <w:t>μ</w:t>
      </w:r>
      <w:r w:rsidRPr="00833925">
        <w:rPr>
          <w:rFonts w:ascii="Andalus" w:hAnsi="Andalus" w:cs="Andalus"/>
          <w:sz w:val="22"/>
          <w:szCs w:val="22"/>
        </w:rPr>
        <w:t>S/cm. L’évaluation de la potabilité des eaux établie par la méthode de l’indice de qualité des eaux (WQI), donne des indices de qualité d’eau varient entre 36.5 à 47.5, indiquant donc une eau de qualité excellente. En ce qu’il concerne l’usage agricole, les eaux du champ de captage sont qualité bonne (C</w:t>
      </w:r>
      <w:r w:rsidRPr="00833925">
        <w:rPr>
          <w:rFonts w:ascii="Andalus" w:hAnsi="Andalus" w:cs="Andalus"/>
          <w:sz w:val="22"/>
          <w:szCs w:val="22"/>
          <w:vertAlign w:val="subscript"/>
        </w:rPr>
        <w:t>2</w:t>
      </w:r>
      <w:r w:rsidRPr="00833925">
        <w:rPr>
          <w:rFonts w:ascii="Andalus" w:hAnsi="Andalus" w:cs="Andalus"/>
          <w:sz w:val="22"/>
          <w:szCs w:val="22"/>
        </w:rPr>
        <w:t>S</w:t>
      </w:r>
      <w:r w:rsidRPr="00833925">
        <w:rPr>
          <w:rFonts w:ascii="Andalus" w:hAnsi="Andalus" w:cs="Andalus"/>
          <w:sz w:val="22"/>
          <w:szCs w:val="22"/>
          <w:vertAlign w:val="subscript"/>
        </w:rPr>
        <w:t>1</w:t>
      </w:r>
      <w:r w:rsidRPr="00833925">
        <w:rPr>
          <w:rFonts w:ascii="Andalus" w:hAnsi="Andalus" w:cs="Andalus"/>
          <w:sz w:val="22"/>
          <w:szCs w:val="22"/>
        </w:rPr>
        <w:t>) à admissible (C</w:t>
      </w:r>
      <w:r w:rsidRPr="00833925">
        <w:rPr>
          <w:rFonts w:ascii="Andalus" w:hAnsi="Andalus" w:cs="Andalus"/>
          <w:sz w:val="22"/>
          <w:szCs w:val="22"/>
          <w:vertAlign w:val="subscript"/>
        </w:rPr>
        <w:t>3</w:t>
      </w:r>
      <w:r w:rsidRPr="00833925">
        <w:rPr>
          <w:rFonts w:ascii="Andalus" w:hAnsi="Andalus" w:cs="Andalus"/>
          <w:sz w:val="22"/>
          <w:szCs w:val="22"/>
        </w:rPr>
        <w:t>S</w:t>
      </w:r>
      <w:r w:rsidRPr="00833925">
        <w:rPr>
          <w:rFonts w:ascii="Andalus" w:hAnsi="Andalus" w:cs="Andalus"/>
          <w:sz w:val="22"/>
          <w:szCs w:val="22"/>
          <w:vertAlign w:val="subscript"/>
        </w:rPr>
        <w:t>1</w:t>
      </w:r>
      <w:r w:rsidRPr="00833925">
        <w:rPr>
          <w:rFonts w:ascii="Andalus" w:hAnsi="Andalus" w:cs="Andalus"/>
          <w:sz w:val="22"/>
          <w:szCs w:val="22"/>
        </w:rPr>
        <w:t>) pour l’irrigation, suivant la norme de Riverside (1954).</w:t>
      </w:r>
    </w:p>
    <w:p w:rsidR="00626C6A" w:rsidRPr="00833925" w:rsidRDefault="00626C6A" w:rsidP="00626C6A">
      <w:pPr>
        <w:pStyle w:val="Default"/>
        <w:spacing w:line="276" w:lineRule="auto"/>
        <w:jc w:val="both"/>
        <w:rPr>
          <w:rFonts w:ascii="Andalus" w:hAnsi="Andalus" w:cs="Andalus"/>
          <w:sz w:val="22"/>
          <w:szCs w:val="22"/>
        </w:rPr>
      </w:pPr>
    </w:p>
    <w:p w:rsidR="00E61242" w:rsidRPr="00833925" w:rsidRDefault="00626C6A" w:rsidP="008728D5">
      <w:pPr>
        <w:spacing w:line="276" w:lineRule="auto"/>
        <w:rPr>
          <w:rFonts w:ascii="Andalus" w:hAnsi="Andalus" w:cs="Andalus"/>
          <w:sz w:val="22"/>
          <w:szCs w:val="22"/>
        </w:rPr>
      </w:pPr>
      <w:r w:rsidRPr="00833925">
        <w:rPr>
          <w:rFonts w:ascii="Andalus" w:hAnsi="Andalus" w:cs="Andalus"/>
          <w:b/>
          <w:bCs/>
          <w:sz w:val="22"/>
          <w:szCs w:val="22"/>
        </w:rPr>
        <w:t xml:space="preserve">Mots clés : </w:t>
      </w:r>
      <w:r w:rsidRPr="00833925">
        <w:rPr>
          <w:rFonts w:ascii="Andalus" w:hAnsi="Andalus" w:cs="Andalus"/>
          <w:sz w:val="22"/>
          <w:szCs w:val="22"/>
        </w:rPr>
        <w:t>Béni Ounif, CI, WQI, hydrogéochimie, irrigation.</w:t>
      </w:r>
    </w:p>
    <w:p w:rsidR="00E61242" w:rsidRPr="00833925" w:rsidRDefault="00E61242" w:rsidP="00626C6A">
      <w:pPr>
        <w:spacing w:line="276" w:lineRule="auto"/>
        <w:rPr>
          <w:rFonts w:ascii="Andalus" w:hAnsi="Andalus" w:cs="Andalus"/>
          <w:sz w:val="22"/>
          <w:szCs w:val="22"/>
        </w:rPr>
      </w:pPr>
    </w:p>
    <w:p w:rsidR="00E61242" w:rsidRPr="00833925" w:rsidRDefault="00E61242" w:rsidP="00626C6A">
      <w:pPr>
        <w:spacing w:line="276" w:lineRule="auto"/>
        <w:rPr>
          <w:rFonts w:ascii="Andalus" w:hAnsi="Andalus" w:cs="Andalus"/>
          <w:sz w:val="22"/>
          <w:szCs w:val="22"/>
        </w:rPr>
      </w:pPr>
    </w:p>
    <w:p w:rsidR="00626C6A" w:rsidRPr="00833925" w:rsidRDefault="00626C6A" w:rsidP="00D01B75">
      <w:pPr>
        <w:ind w:firstLine="708"/>
        <w:rPr>
          <w:rFonts w:ascii="Andalus" w:hAnsi="Andalus" w:cs="Andalus"/>
          <w:sz w:val="22"/>
          <w:szCs w:val="22"/>
        </w:rPr>
      </w:pPr>
    </w:p>
    <w:p w:rsidR="00626C6A" w:rsidRPr="00833925" w:rsidRDefault="00626C6A"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sectPr w:rsidR="00A62EF9" w:rsidRPr="00833925" w:rsidSect="00F964A3">
          <w:headerReference w:type="default" r:id="rId94"/>
          <w:footerReference w:type="default" r:id="rId95"/>
          <w:headerReference w:type="first" r:id="rId96"/>
          <w:footerReference w:type="first" r:id="rId97"/>
          <w:type w:val="continuous"/>
          <w:pgSz w:w="11906" w:h="16838"/>
          <w:pgMar w:top="1524" w:right="1417" w:bottom="1417" w:left="1417" w:header="708" w:footer="638" w:gutter="0"/>
          <w:cols w:space="708"/>
          <w:titlePg/>
          <w:docGrid w:linePitch="360"/>
        </w:sectPr>
      </w:pPr>
    </w:p>
    <w:p w:rsidR="00B3634A" w:rsidRPr="00833925" w:rsidRDefault="00B3634A"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233102">
      <w:pPr>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CE35BD" w:rsidP="00C2525C">
      <w:pPr>
        <w:rPr>
          <w:rFonts w:ascii="Andalus" w:hAnsi="Andalus" w:cs="Andalus"/>
          <w:sz w:val="22"/>
          <w:szCs w:val="22"/>
        </w:rPr>
      </w:pPr>
      <w:r w:rsidRPr="00CE35BD">
        <w:rPr>
          <w:rFonts w:ascii="Andalus" w:hAnsi="Andalus" w:cs="Andalus"/>
          <w:sz w:val="22"/>
          <w:szCs w:val="22"/>
        </w:rPr>
        <w:pict>
          <v:shape id="_x0000_i1030" type="#_x0000_t144" style="width:453.05pt;height:57.05pt" fillcolor="#03c" strokecolor="red">
            <v:shadow on="t" color="#868686" opacity=".5" offset="6pt,-6pt"/>
            <v:textpath style="font-family:&quot;Arial Black&quot;;font-size:20pt" fitshape="t" trim="t" string="POSTER PRESENTATIONS&#10;WORKSHOP 2 : WATER QUALITY AND POLLUTION"/>
          </v:shape>
        </w:pict>
      </w: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233102" w:rsidP="00233102">
      <w:pPr>
        <w:rPr>
          <w:rFonts w:ascii="Andalus" w:hAnsi="Andalus" w:cs="Andalus"/>
          <w:sz w:val="22"/>
          <w:szCs w:val="22"/>
        </w:rPr>
      </w:pPr>
      <w:r>
        <w:rPr>
          <w:rFonts w:ascii="Andalus" w:hAnsi="Andalus" w:cs="Andalus"/>
          <w:noProof/>
          <w:sz w:val="22"/>
          <w:szCs w:val="22"/>
        </w:rPr>
        <w:drawing>
          <wp:anchor distT="0" distB="0" distL="114300" distR="114300" simplePos="0" relativeHeight="251695104" behindDoc="1" locked="0" layoutInCell="1" allowOverlap="1">
            <wp:simplePos x="0" y="0"/>
            <wp:positionH relativeFrom="column">
              <wp:posOffset>60325</wp:posOffset>
            </wp:positionH>
            <wp:positionV relativeFrom="paragraph">
              <wp:posOffset>54610</wp:posOffset>
            </wp:positionV>
            <wp:extent cx="5753735" cy="4121150"/>
            <wp:effectExtent l="171450" t="133350" r="361315" b="298450"/>
            <wp:wrapNone/>
            <wp:docPr id="23553" name="Image 23552" descr="3230301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0301_orig.jpeg"/>
                    <pic:cNvPicPr/>
                  </pic:nvPicPr>
                  <pic:blipFill>
                    <a:blip r:embed="rId98"/>
                    <a:stretch>
                      <a:fillRect/>
                    </a:stretch>
                  </pic:blipFill>
                  <pic:spPr>
                    <a:xfrm>
                      <a:off x="0" y="0"/>
                      <a:ext cx="5753735" cy="4121150"/>
                    </a:xfrm>
                    <a:prstGeom prst="rect">
                      <a:avLst/>
                    </a:prstGeom>
                    <a:ln>
                      <a:noFill/>
                    </a:ln>
                    <a:effectLst>
                      <a:outerShdw blurRad="292100" dist="139700" dir="2700000" algn="tl" rotWithShape="0">
                        <a:srgbClr val="333333">
                          <a:alpha val="65000"/>
                        </a:srgbClr>
                      </a:outerShdw>
                    </a:effectLst>
                  </pic:spPr>
                </pic:pic>
              </a:graphicData>
            </a:graphic>
          </wp:anchor>
        </w:drawing>
      </w:r>
    </w:p>
    <w:p w:rsidR="00A62EF9" w:rsidRPr="00833925" w:rsidRDefault="00A62EF9" w:rsidP="009575C5">
      <w:pPr>
        <w:rPr>
          <w:rFonts w:ascii="Andalus" w:hAnsi="Andalus" w:cs="Andalus"/>
          <w:sz w:val="22"/>
          <w:szCs w:val="22"/>
        </w:rPr>
      </w:pPr>
    </w:p>
    <w:p w:rsidR="00A62EF9" w:rsidRPr="00833925" w:rsidRDefault="00A62EF9" w:rsidP="00233102">
      <w:pPr>
        <w:jc w:val="center"/>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9575C5">
      <w:pPr>
        <w:jc w:val="center"/>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pPr>
    </w:p>
    <w:p w:rsidR="00A62EF9" w:rsidRPr="00833925" w:rsidRDefault="00A62EF9" w:rsidP="00D01B75">
      <w:pPr>
        <w:ind w:firstLine="708"/>
        <w:rPr>
          <w:rFonts w:ascii="Andalus" w:hAnsi="Andalus" w:cs="Andalus"/>
          <w:sz w:val="22"/>
          <w:szCs w:val="22"/>
        </w:rPr>
        <w:sectPr w:rsidR="00A62EF9" w:rsidRPr="00833925" w:rsidSect="00F964A3">
          <w:headerReference w:type="first" r:id="rId99"/>
          <w:footerReference w:type="first" r:id="rId100"/>
          <w:pgSz w:w="11906" w:h="16838"/>
          <w:pgMar w:top="1524" w:right="1417" w:bottom="1417" w:left="1417" w:header="708" w:footer="726" w:gutter="0"/>
          <w:cols w:space="708"/>
          <w:titlePg/>
          <w:docGrid w:linePitch="360"/>
        </w:sectPr>
      </w:pPr>
    </w:p>
    <w:p w:rsidR="00A62EF9" w:rsidRPr="00833925" w:rsidRDefault="00A62EF9" w:rsidP="00D01B75">
      <w:pPr>
        <w:ind w:firstLine="708"/>
        <w:rPr>
          <w:rFonts w:ascii="Andalus" w:hAnsi="Andalus" w:cs="Andalus"/>
          <w:sz w:val="22"/>
          <w:szCs w:val="22"/>
        </w:rPr>
        <w:sectPr w:rsidR="00A62EF9" w:rsidRPr="00833925" w:rsidSect="00F964A3">
          <w:headerReference w:type="first" r:id="rId101"/>
          <w:footerReference w:type="first" r:id="rId102"/>
          <w:pgSz w:w="11906" w:h="16838"/>
          <w:pgMar w:top="1524" w:right="1417" w:bottom="1417" w:left="1417" w:header="708" w:footer="347" w:gutter="0"/>
          <w:cols w:space="708"/>
          <w:titlePg/>
          <w:docGrid w:linePitch="360"/>
        </w:sectPr>
      </w:pPr>
    </w:p>
    <w:p w:rsidR="008728D5" w:rsidRPr="007F744B" w:rsidRDefault="008728D5" w:rsidP="008728D5">
      <w:pPr>
        <w:tabs>
          <w:tab w:val="center" w:pos="4536"/>
        </w:tabs>
        <w:jc w:val="center"/>
        <w:rPr>
          <w:rFonts w:ascii="Andalus" w:hAnsi="Andalus" w:cs="Andalus"/>
          <w:b/>
          <w:bCs/>
          <w:sz w:val="28"/>
          <w:szCs w:val="28"/>
        </w:rPr>
      </w:pPr>
      <w:r w:rsidRPr="007F744B">
        <w:rPr>
          <w:rFonts w:ascii="Andalus" w:hAnsi="Andalus" w:cs="Andalus"/>
          <w:b/>
          <w:bCs/>
          <w:sz w:val="28"/>
          <w:szCs w:val="28"/>
        </w:rPr>
        <w:t>Inhibition de la précipitation de CaCO</w:t>
      </w:r>
      <w:r w:rsidRPr="007F744B">
        <w:rPr>
          <w:rFonts w:ascii="Andalus" w:hAnsi="Andalus" w:cs="Andalus"/>
          <w:b/>
          <w:bCs/>
          <w:sz w:val="28"/>
          <w:szCs w:val="28"/>
          <w:vertAlign w:val="subscript"/>
        </w:rPr>
        <w:t>3</w:t>
      </w:r>
      <w:r w:rsidRPr="007F744B">
        <w:rPr>
          <w:rFonts w:ascii="Andalus" w:hAnsi="Andalus" w:cs="Andalus"/>
          <w:b/>
          <w:bCs/>
          <w:sz w:val="28"/>
          <w:szCs w:val="28"/>
        </w:rPr>
        <w:t xml:space="preserve"> par Zn</w:t>
      </w:r>
      <w:r w:rsidRPr="007F744B">
        <w:rPr>
          <w:rFonts w:ascii="Andalus" w:hAnsi="Andalus" w:cs="Andalus"/>
          <w:b/>
          <w:bCs/>
          <w:sz w:val="28"/>
          <w:szCs w:val="28"/>
          <w:vertAlign w:val="superscript"/>
        </w:rPr>
        <w:t>2+</w:t>
      </w:r>
      <w:r w:rsidRPr="007F744B">
        <w:rPr>
          <w:rFonts w:ascii="Andalus" w:hAnsi="Andalus" w:cs="Andalus"/>
          <w:b/>
          <w:bCs/>
          <w:sz w:val="28"/>
          <w:szCs w:val="28"/>
        </w:rPr>
        <w:t xml:space="preserve"> en osmose  inverse.</w:t>
      </w:r>
    </w:p>
    <w:p w:rsidR="008728D5" w:rsidRPr="00833925" w:rsidRDefault="008728D5" w:rsidP="007F744B">
      <w:pPr>
        <w:spacing w:after="0" w:line="240" w:lineRule="auto"/>
        <w:jc w:val="center"/>
        <w:rPr>
          <w:rFonts w:ascii="Andalus" w:hAnsi="Andalus" w:cs="Andalus"/>
          <w:sz w:val="22"/>
          <w:szCs w:val="22"/>
          <w:lang w:val="en-US"/>
        </w:rPr>
      </w:pPr>
      <w:r w:rsidRPr="00833925">
        <w:rPr>
          <w:rFonts w:ascii="Andalus" w:hAnsi="Andalus" w:cs="Andalus"/>
          <w:sz w:val="22"/>
          <w:szCs w:val="22"/>
          <w:lang w:val="en-US"/>
        </w:rPr>
        <w:t>Meriem AIT MOHAND SAID</w:t>
      </w:r>
      <w:r w:rsidRPr="00833925">
        <w:rPr>
          <w:rFonts w:ascii="Andalus" w:hAnsi="Andalus" w:cs="Andalus"/>
          <w:sz w:val="22"/>
          <w:szCs w:val="22"/>
          <w:vertAlign w:val="superscript"/>
          <w:lang w:val="en-US"/>
        </w:rPr>
        <w:t>1</w:t>
      </w:r>
      <w:r w:rsidRPr="00833925">
        <w:rPr>
          <w:rFonts w:ascii="Andalus" w:hAnsi="Andalus" w:cs="Andalus"/>
          <w:sz w:val="22"/>
          <w:szCs w:val="22"/>
          <w:lang w:val="en-US"/>
        </w:rPr>
        <w:t xml:space="preserve">, Kamel Eddine BOUHIDEL² </w:t>
      </w:r>
    </w:p>
    <w:p w:rsidR="008728D5" w:rsidRPr="00833925" w:rsidRDefault="008728D5" w:rsidP="007F744B">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Université Batna 2,  laboratoire de mobilisation et gestion des ressources en eau,  m.aitmohandsaid@univ-batna2.dz</w:t>
      </w:r>
    </w:p>
    <w:p w:rsidR="008728D5" w:rsidRPr="00833925" w:rsidRDefault="008728D5" w:rsidP="007F744B">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Université Hadj Lekhder Batna, laboratoire de chimie et chimie de l’environnement, ke.bouhidel@gmail.com</w:t>
      </w:r>
    </w:p>
    <w:p w:rsidR="008728D5" w:rsidRPr="00833925" w:rsidRDefault="008728D5" w:rsidP="007F744B">
      <w:pPr>
        <w:spacing w:after="0" w:line="240" w:lineRule="auto"/>
        <w:rPr>
          <w:rFonts w:ascii="Andalus" w:hAnsi="Andalus" w:cs="Andalus"/>
          <w:sz w:val="22"/>
          <w:szCs w:val="22"/>
        </w:rPr>
      </w:pPr>
    </w:p>
    <w:p w:rsidR="008728D5" w:rsidRPr="00833925" w:rsidRDefault="008728D5" w:rsidP="008728D5">
      <w:pPr>
        <w:spacing w:after="120" w:line="276" w:lineRule="auto"/>
        <w:jc w:val="both"/>
        <w:rPr>
          <w:rFonts w:ascii="Andalus" w:eastAsia="Calibri" w:hAnsi="Andalus" w:cs="Andalus"/>
          <w:b/>
          <w:bCs/>
          <w:iCs/>
          <w:sz w:val="22"/>
          <w:szCs w:val="22"/>
        </w:rPr>
      </w:pPr>
      <w:r w:rsidRPr="007F744B">
        <w:rPr>
          <w:rFonts w:ascii="Andalus" w:eastAsia="Calibri" w:hAnsi="Andalus" w:cs="Andalus"/>
          <w:b/>
          <w:bCs/>
          <w:sz w:val="24"/>
          <w:szCs w:val="24"/>
        </w:rPr>
        <w:t>Résumé</w:t>
      </w:r>
      <w:r w:rsidRPr="007F744B">
        <w:rPr>
          <w:rFonts w:ascii="Andalus" w:eastAsia="Calibri" w:hAnsi="Andalus" w:cs="Andalus"/>
          <w:sz w:val="24"/>
          <w:szCs w:val="24"/>
        </w:rPr>
        <w:t xml:space="preserve"> </w:t>
      </w:r>
      <w:r w:rsidRPr="007F744B">
        <w:rPr>
          <w:rFonts w:ascii="Andalus" w:eastAsia="Calibri" w:hAnsi="Andalus" w:cs="Andalus"/>
          <w:iCs/>
          <w:sz w:val="24"/>
          <w:szCs w:val="24"/>
        </w:rPr>
        <w:t xml:space="preserve"> </w:t>
      </w:r>
      <w:r w:rsidRPr="00833925">
        <w:rPr>
          <w:rFonts w:ascii="Andalus" w:eastAsia="Calibri" w:hAnsi="Andalus" w:cs="Andalus"/>
          <w:iCs/>
          <w:sz w:val="22"/>
          <w:szCs w:val="22"/>
        </w:rPr>
        <w:t xml:space="preserve">  </w:t>
      </w:r>
    </w:p>
    <w:p w:rsidR="008728D5" w:rsidRPr="00833925" w:rsidRDefault="008728D5" w:rsidP="007F744B">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Le dessalement des eaux par osmose inverse, prend de l’élan pour la valorisation des eaux souterraine saumâtre et la mise au point d’eau douce supplémentaire pour diverses régions. Cependant, cette technologie est limitée par la formation de tartre qui est le résultat de la sursaturation en minéraux peu solubles. Le colmatage des membranes d’osmose inverse est l'un des principaux défis que doivent relever les fabricants de membranes, la communauté scientifique et les professionnels du secteur. Les conséquences de ce phénomène inévitable ont un effet négatif sur les performances du système de dessalement. Plusieurs chercheurs ont étudié les mécanismes de la formation du dépôt de CaCO</w:t>
      </w:r>
      <w:r w:rsidRPr="00833925">
        <w:rPr>
          <w:rFonts w:ascii="Andalus" w:eastAsia="Calibri" w:hAnsi="Andalus" w:cs="Andalus"/>
          <w:iCs/>
          <w:sz w:val="22"/>
          <w:szCs w:val="22"/>
          <w:vertAlign w:val="subscript"/>
        </w:rPr>
        <w:t>3</w:t>
      </w:r>
      <w:r w:rsidRPr="00833925">
        <w:rPr>
          <w:rFonts w:ascii="Andalus" w:eastAsia="Calibri" w:hAnsi="Andalus" w:cs="Andalus"/>
          <w:iCs/>
          <w:sz w:val="22"/>
          <w:szCs w:val="22"/>
        </w:rPr>
        <w:t xml:space="preserve"> ainsi que l’inhibition du colmatage.</w:t>
      </w:r>
    </w:p>
    <w:p w:rsidR="008728D5" w:rsidRPr="00833925" w:rsidRDefault="008728D5" w:rsidP="007F744B">
      <w:pPr>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Le but de cette recherche est l’investigation de l’inhibition du colmatage du carbonate de calcium en osmose inverse, en utilisant des concentrations faibles d’ions Zn</w:t>
      </w:r>
      <w:r w:rsidRPr="00833925">
        <w:rPr>
          <w:rFonts w:ascii="Andalus" w:eastAsia="Calibri" w:hAnsi="Andalus" w:cs="Andalus"/>
          <w:iCs/>
          <w:sz w:val="22"/>
          <w:szCs w:val="22"/>
          <w:vertAlign w:val="superscript"/>
        </w:rPr>
        <w:t>2+</w:t>
      </w:r>
      <w:r w:rsidRPr="00833925">
        <w:rPr>
          <w:rFonts w:ascii="Andalus" w:eastAsia="Calibri" w:hAnsi="Andalus" w:cs="Andalus"/>
          <w:iCs/>
          <w:sz w:val="22"/>
          <w:szCs w:val="22"/>
        </w:rPr>
        <w:t>. L’étude a révélé l’effet imminent des ions Zn</w:t>
      </w:r>
      <w:r w:rsidRPr="00833925">
        <w:rPr>
          <w:rFonts w:ascii="Andalus" w:eastAsia="Calibri" w:hAnsi="Andalus" w:cs="Andalus"/>
          <w:iCs/>
          <w:sz w:val="22"/>
          <w:szCs w:val="22"/>
          <w:vertAlign w:val="superscript"/>
        </w:rPr>
        <w:t>2+</w:t>
      </w:r>
      <w:r w:rsidRPr="00833925">
        <w:rPr>
          <w:rFonts w:ascii="Andalus" w:eastAsia="Calibri" w:hAnsi="Andalus" w:cs="Andalus"/>
          <w:iCs/>
          <w:sz w:val="22"/>
          <w:szCs w:val="22"/>
        </w:rPr>
        <w:t xml:space="preserve"> sur le temps d’induction ainsi que le pH de début de précipitation. L’originalité de ce travail réside dans l’utilisation de la méthode LCGE pour l’étude du colmatage en osmose inverse. Cela n’a pas été réalisé dans la littérature. Une solution calco carbonique pure (CCP) passe à travers une membrane tubulaire d’osmose inverse en utilisant un système de retrait du perméat, le dégazage se fait par passage du CO</w:t>
      </w:r>
      <w:r w:rsidRPr="00833925">
        <w:rPr>
          <w:rFonts w:ascii="Andalus" w:eastAsia="Calibri" w:hAnsi="Andalus" w:cs="Andalus"/>
          <w:iCs/>
          <w:sz w:val="22"/>
          <w:szCs w:val="22"/>
          <w:vertAlign w:val="subscript"/>
        </w:rPr>
        <w:t>2</w:t>
      </w:r>
      <w:r w:rsidRPr="00833925">
        <w:rPr>
          <w:rFonts w:ascii="Andalus" w:eastAsia="Calibri" w:hAnsi="Andalus" w:cs="Andalus"/>
          <w:iCs/>
          <w:sz w:val="22"/>
          <w:szCs w:val="22"/>
        </w:rPr>
        <w:t xml:space="preserve"> à travers la membrane d’osmose inverse, et la solution voit sont pH augmenté, puis chute au début de précipitation du CaCO</w:t>
      </w:r>
      <w:r w:rsidRPr="00833925">
        <w:rPr>
          <w:rFonts w:ascii="Andalus" w:eastAsia="Calibri" w:hAnsi="Andalus" w:cs="Andalus"/>
          <w:iCs/>
          <w:sz w:val="22"/>
          <w:szCs w:val="22"/>
          <w:vertAlign w:val="subscript"/>
        </w:rPr>
        <w:t>3</w:t>
      </w:r>
      <w:r w:rsidRPr="00833925">
        <w:rPr>
          <w:rFonts w:ascii="Andalus" w:eastAsia="Calibri" w:hAnsi="Andalus" w:cs="Andalus"/>
          <w:iCs/>
          <w:sz w:val="22"/>
          <w:szCs w:val="22"/>
        </w:rPr>
        <w:t>. Les résultats expérimentaux on révéler que l’utilisation de la méthode LCGE en osmose inverse est très prometteur, et la précisions de la cohérence des résultats prouve la fiabilité et le succès de l’étude du colmatage et l’inhibition du colmatage par les ions Zn</w:t>
      </w:r>
      <w:r w:rsidRPr="00833925">
        <w:rPr>
          <w:rFonts w:ascii="Andalus" w:eastAsia="Calibri" w:hAnsi="Andalus" w:cs="Andalus"/>
          <w:iCs/>
          <w:sz w:val="22"/>
          <w:szCs w:val="22"/>
          <w:vertAlign w:val="superscript"/>
        </w:rPr>
        <w:t>2+</w:t>
      </w:r>
      <w:r w:rsidRPr="00833925">
        <w:rPr>
          <w:rFonts w:ascii="Andalus" w:eastAsia="Calibri" w:hAnsi="Andalus" w:cs="Andalus"/>
          <w:iCs/>
          <w:sz w:val="22"/>
          <w:szCs w:val="22"/>
        </w:rPr>
        <w:t xml:space="preserve"> en osmose inverse.</w:t>
      </w:r>
    </w:p>
    <w:p w:rsidR="008728D5" w:rsidRPr="00833925" w:rsidRDefault="008728D5" w:rsidP="008728D5">
      <w:pPr>
        <w:pStyle w:val="Default"/>
        <w:spacing w:line="276" w:lineRule="auto"/>
        <w:jc w:val="both"/>
        <w:rPr>
          <w:rFonts w:ascii="Andalus" w:eastAsia="Calibri" w:hAnsi="Andalus" w:cs="Andalus"/>
          <w:iCs/>
          <w:sz w:val="22"/>
          <w:szCs w:val="22"/>
        </w:rPr>
      </w:pPr>
    </w:p>
    <w:p w:rsidR="008728D5" w:rsidRPr="00833925" w:rsidRDefault="008728D5" w:rsidP="007F744B">
      <w:pPr>
        <w:spacing w:after="120" w:line="240" w:lineRule="auto"/>
        <w:jc w:val="both"/>
        <w:rPr>
          <w:rFonts w:ascii="Andalus" w:eastAsia="Calibri" w:hAnsi="Andalus" w:cs="Andalus"/>
          <w:iC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 colmatage, technique de dessalement membranaire, inhibition du colmatage, osmose inverse.</w:t>
      </w:r>
    </w:p>
    <w:p w:rsidR="008728D5" w:rsidRPr="00833925" w:rsidRDefault="008728D5" w:rsidP="008728D5">
      <w:pPr>
        <w:jc w:val="center"/>
        <w:rPr>
          <w:rFonts w:ascii="Andalus" w:hAnsi="Andalus" w:cs="Andalus"/>
          <w:b/>
          <w:bCs/>
          <w:sz w:val="22"/>
          <w:szCs w:val="22"/>
        </w:rPr>
      </w:pPr>
    </w:p>
    <w:p w:rsidR="008728D5" w:rsidRPr="00833925" w:rsidRDefault="008728D5" w:rsidP="008728D5">
      <w:pPr>
        <w:jc w:val="center"/>
        <w:rPr>
          <w:rFonts w:ascii="Andalus" w:hAnsi="Andalus" w:cs="Andalus"/>
          <w:b/>
          <w:bCs/>
          <w:sz w:val="22"/>
          <w:szCs w:val="22"/>
        </w:rPr>
      </w:pPr>
    </w:p>
    <w:p w:rsidR="008728D5" w:rsidRPr="00833925" w:rsidRDefault="008728D5" w:rsidP="008728D5">
      <w:pPr>
        <w:jc w:val="center"/>
        <w:rPr>
          <w:rFonts w:ascii="Andalus" w:hAnsi="Andalus" w:cs="Andalus"/>
          <w:b/>
          <w:bCs/>
          <w:sz w:val="22"/>
          <w:szCs w:val="22"/>
        </w:rPr>
      </w:pPr>
    </w:p>
    <w:p w:rsidR="008728D5" w:rsidRPr="00833925" w:rsidRDefault="008728D5" w:rsidP="008728D5">
      <w:pPr>
        <w:jc w:val="center"/>
        <w:rPr>
          <w:rFonts w:ascii="Andalus" w:hAnsi="Andalus" w:cs="Andalus"/>
          <w:b/>
          <w:bCs/>
          <w:sz w:val="22"/>
          <w:szCs w:val="22"/>
        </w:rPr>
      </w:pPr>
    </w:p>
    <w:p w:rsidR="008728D5" w:rsidRPr="007F744B" w:rsidRDefault="008728D5" w:rsidP="00454C48">
      <w:pPr>
        <w:spacing w:after="0" w:line="240" w:lineRule="auto"/>
        <w:jc w:val="center"/>
        <w:rPr>
          <w:rFonts w:ascii="Andalus" w:hAnsi="Andalus" w:cs="Andalus"/>
          <w:b/>
          <w:bCs/>
          <w:sz w:val="28"/>
          <w:szCs w:val="28"/>
        </w:rPr>
      </w:pPr>
      <w:r w:rsidRPr="007F744B">
        <w:rPr>
          <w:rFonts w:ascii="Andalus" w:hAnsi="Andalus" w:cs="Andalus"/>
          <w:b/>
          <w:bCs/>
          <w:sz w:val="28"/>
          <w:szCs w:val="28"/>
          <w:lang w:bidi="ar-DZ"/>
        </w:rPr>
        <w:t>EVALUATION DE L’IMPACT DE L’EXPLOITATION DES CARRIERES DE CHEKFA SUR LES EAUX DE SURFACE</w:t>
      </w:r>
      <w:r w:rsidR="007F744B" w:rsidRPr="007F744B">
        <w:rPr>
          <w:rFonts w:ascii="Andalus" w:hAnsi="Andalus" w:cs="Andalus"/>
          <w:b/>
          <w:bCs/>
          <w:sz w:val="28"/>
          <w:szCs w:val="28"/>
          <w:lang w:bidi="ar-DZ"/>
        </w:rPr>
        <w:t xml:space="preserve"> </w:t>
      </w:r>
      <w:r w:rsidRPr="007F744B">
        <w:rPr>
          <w:rFonts w:ascii="Andalus" w:hAnsi="Andalus" w:cs="Andalus"/>
          <w:b/>
          <w:bCs/>
          <w:sz w:val="28"/>
          <w:szCs w:val="28"/>
        </w:rPr>
        <w:t>(JIJEL, NORD-EST ALGERIEN)</w:t>
      </w:r>
    </w:p>
    <w:p w:rsidR="008728D5" w:rsidRPr="00454C48" w:rsidRDefault="008728D5" w:rsidP="00454C48">
      <w:pPr>
        <w:spacing w:after="0" w:line="240" w:lineRule="auto"/>
        <w:jc w:val="center"/>
        <w:rPr>
          <w:rFonts w:ascii="Andalus" w:hAnsi="Andalus" w:cs="Andalus"/>
          <w:sz w:val="22"/>
          <w:szCs w:val="22"/>
          <w:lang w:val="en-US"/>
        </w:rPr>
      </w:pPr>
      <w:r w:rsidRPr="00454C48">
        <w:rPr>
          <w:rFonts w:ascii="Andalus" w:hAnsi="Andalus" w:cs="Andalus"/>
          <w:sz w:val="22"/>
          <w:szCs w:val="22"/>
          <w:lang w:val="en-US"/>
        </w:rPr>
        <w:t>Amal FOUGHALIA</w:t>
      </w:r>
      <w:r w:rsidRPr="00454C48">
        <w:rPr>
          <w:rFonts w:ascii="Andalus" w:hAnsi="Andalus" w:cs="Andalus"/>
          <w:sz w:val="22"/>
          <w:szCs w:val="22"/>
          <w:vertAlign w:val="superscript"/>
          <w:lang w:val="en-US"/>
        </w:rPr>
        <w:t>1</w:t>
      </w:r>
      <w:r w:rsidRPr="00454C48">
        <w:rPr>
          <w:rFonts w:ascii="Andalus" w:hAnsi="Andalus" w:cs="Andalus"/>
          <w:sz w:val="22"/>
          <w:szCs w:val="22"/>
          <w:lang w:val="en-US"/>
        </w:rPr>
        <w:t>, Farès KESSASRA</w:t>
      </w:r>
      <w:r w:rsidRPr="00454C48">
        <w:rPr>
          <w:rFonts w:ascii="Andalus" w:hAnsi="Andalus" w:cs="Andalus"/>
          <w:sz w:val="22"/>
          <w:szCs w:val="22"/>
          <w:vertAlign w:val="superscript"/>
          <w:lang w:val="en-US"/>
        </w:rPr>
        <w:t>1</w:t>
      </w:r>
      <w:r w:rsidRPr="00454C48">
        <w:rPr>
          <w:rFonts w:ascii="Andalus" w:hAnsi="Andalus" w:cs="Andalus"/>
          <w:sz w:val="22"/>
          <w:szCs w:val="22"/>
          <w:lang w:val="en-US"/>
        </w:rPr>
        <w:t>, Linda ALILICHE</w:t>
      </w:r>
      <w:r w:rsidRPr="00454C48">
        <w:rPr>
          <w:rFonts w:ascii="Andalus" w:hAnsi="Andalus" w:cs="Andalus"/>
          <w:sz w:val="22"/>
          <w:szCs w:val="22"/>
          <w:vertAlign w:val="superscript"/>
          <w:lang w:val="en-US"/>
        </w:rPr>
        <w:t>2</w:t>
      </w:r>
      <w:r w:rsidRPr="00454C48">
        <w:rPr>
          <w:rFonts w:ascii="Andalus" w:hAnsi="Andalus" w:cs="Andalus"/>
          <w:sz w:val="22"/>
          <w:szCs w:val="22"/>
          <w:lang w:val="en-US"/>
        </w:rPr>
        <w:t>, Samah GUERDOUH</w:t>
      </w:r>
      <w:r w:rsidRPr="00454C48">
        <w:rPr>
          <w:rFonts w:ascii="Andalus" w:hAnsi="Andalus" w:cs="Andalus"/>
          <w:sz w:val="22"/>
          <w:szCs w:val="22"/>
          <w:vertAlign w:val="superscript"/>
          <w:lang w:val="en-US"/>
        </w:rPr>
        <w:t>2</w:t>
      </w:r>
      <w:r w:rsidRPr="00454C48">
        <w:rPr>
          <w:rFonts w:ascii="Andalus" w:hAnsi="Andalus" w:cs="Andalus"/>
          <w:sz w:val="22"/>
          <w:szCs w:val="22"/>
          <w:lang w:val="en-US"/>
        </w:rPr>
        <w:t>, Dounyazed Benabas</w:t>
      </w:r>
      <w:r w:rsidRPr="00454C48">
        <w:rPr>
          <w:rFonts w:ascii="Andalus" w:hAnsi="Andalus" w:cs="Andalus"/>
          <w:sz w:val="22"/>
          <w:szCs w:val="22"/>
          <w:vertAlign w:val="superscript"/>
          <w:lang w:val="en-US"/>
        </w:rPr>
        <w:t>1</w:t>
      </w:r>
    </w:p>
    <w:p w:rsidR="008728D5" w:rsidRPr="00833925" w:rsidRDefault="008728D5" w:rsidP="00454C48">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w:t>
      </w:r>
      <w:r w:rsidRPr="00833925">
        <w:rPr>
          <w:rFonts w:ascii="Andalus" w:hAnsi="Andalus" w:cs="Andalus"/>
          <w:sz w:val="22"/>
          <w:szCs w:val="22"/>
        </w:rPr>
        <w:t> : Laboratoire de Génie Géologique (LGG),Université Mohamed SeddikBenyahia, Jijel, Algérie</w:t>
      </w:r>
    </w:p>
    <w:p w:rsidR="008728D5" w:rsidRPr="00833925" w:rsidRDefault="008728D5" w:rsidP="00454C48">
      <w:pPr>
        <w:tabs>
          <w:tab w:val="left" w:pos="8145"/>
        </w:tabs>
        <w:spacing w:after="0" w:line="240" w:lineRule="auto"/>
        <w:jc w:val="center"/>
        <w:rPr>
          <w:rFonts w:ascii="Andalus" w:hAnsi="Andalus" w:cs="Andalus"/>
          <w:sz w:val="22"/>
          <w:szCs w:val="22"/>
        </w:rPr>
      </w:pPr>
      <w:r w:rsidRPr="00833925">
        <w:rPr>
          <w:rFonts w:ascii="Andalus" w:hAnsi="Andalus" w:cs="Andalus"/>
          <w:sz w:val="22"/>
          <w:szCs w:val="22"/>
        </w:rPr>
        <w:t>e-mail : foughaliaamel@gmail.com</w:t>
      </w:r>
    </w:p>
    <w:p w:rsidR="008728D5" w:rsidRPr="00833925" w:rsidRDefault="008728D5" w:rsidP="00454C48">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2</w:t>
      </w:r>
      <w:r w:rsidRPr="00833925">
        <w:rPr>
          <w:rFonts w:ascii="Andalus" w:hAnsi="Andalus" w:cs="Andalus"/>
          <w:sz w:val="22"/>
          <w:szCs w:val="22"/>
        </w:rPr>
        <w:t> : Département des Sciences de la Terre et l’Univers (STU), Université Mohamed SeddikBenyahia, Jijel, Algérie</w:t>
      </w:r>
    </w:p>
    <w:p w:rsidR="008728D5" w:rsidRPr="00833925" w:rsidRDefault="008728D5" w:rsidP="008728D5">
      <w:pPr>
        <w:rPr>
          <w:rFonts w:ascii="Andalus" w:hAnsi="Andalus" w:cs="Andalus"/>
          <w:sz w:val="22"/>
          <w:szCs w:val="22"/>
        </w:rPr>
      </w:pPr>
    </w:p>
    <w:p w:rsidR="008728D5" w:rsidRPr="00454C48" w:rsidRDefault="008728D5" w:rsidP="008728D5">
      <w:pPr>
        <w:spacing w:after="120" w:line="300" w:lineRule="auto"/>
        <w:jc w:val="both"/>
        <w:rPr>
          <w:rFonts w:ascii="Andalus" w:eastAsia="Calibri" w:hAnsi="Andalus" w:cs="Andalus"/>
          <w:iCs/>
          <w:sz w:val="24"/>
          <w:szCs w:val="24"/>
        </w:rPr>
      </w:pPr>
      <w:r w:rsidRPr="00454C48">
        <w:rPr>
          <w:rFonts w:ascii="Andalus" w:eastAsia="Calibri" w:hAnsi="Andalus" w:cs="Andalus"/>
          <w:b/>
          <w:bCs/>
          <w:sz w:val="24"/>
          <w:szCs w:val="24"/>
        </w:rPr>
        <w:t>Résumé</w:t>
      </w:r>
    </w:p>
    <w:p w:rsidR="008728D5" w:rsidRPr="00833925" w:rsidRDefault="008728D5" w:rsidP="00454C48">
      <w:pPr>
        <w:pStyle w:val="Corpsdetexte"/>
        <w:spacing w:line="240" w:lineRule="auto"/>
        <w:jc w:val="both"/>
        <w:rPr>
          <w:rFonts w:ascii="Andalus" w:hAnsi="Andalus" w:cs="Andalus"/>
          <w:sz w:val="22"/>
          <w:szCs w:val="22"/>
        </w:rPr>
      </w:pPr>
      <w:r w:rsidRPr="00833925">
        <w:rPr>
          <w:rFonts w:ascii="Andalus" w:eastAsia="Calibri" w:hAnsi="Andalus" w:cs="Andalus"/>
          <w:iCs/>
          <w:sz w:val="22"/>
          <w:szCs w:val="22"/>
        </w:rPr>
        <w:t>Les carrières de granulat de Chekfasont situées au Sud-Est de la ville de Jijel. Ellessont encaissées dans des roches carbonatées d’origine métamorphique; se présentant sous forme de lentilles au sein du socle cristallophyllien de la Petite Kabylie. Ce site minier est traversé par Oued Aftis qui alimente Oued Chekfa et représente l’un des plus importants oueds de la région.</w:t>
      </w:r>
      <w:r w:rsidRPr="00833925">
        <w:rPr>
          <w:rFonts w:ascii="Andalus" w:hAnsi="Andalus" w:cs="Andalus"/>
          <w:sz w:val="22"/>
          <w:szCs w:val="22"/>
        </w:rPr>
        <w:t xml:space="preserve">Deux compartiments de l'environnement ont été pris en considération, en l'occurrence l'eau et le sol, mais dans la présente communication, nous reprenons les résultats relatifs au compartiment eau. </w:t>
      </w:r>
      <w:r w:rsidRPr="00833925">
        <w:rPr>
          <w:rFonts w:ascii="Andalus" w:eastAsia="Calibri" w:hAnsi="Andalus" w:cs="Andalus"/>
          <w:iCs/>
          <w:sz w:val="22"/>
          <w:szCs w:val="22"/>
        </w:rPr>
        <w:t xml:space="preserve">Afin d’évaluer le degré d’impact de l’exploitation des granulats et d’estimer l’ampleur de la contamination de l'eau de surface, une campagne d’échantillonnage a été entreprise au voisinage de la carrière en mai 2019, les échantillons ont été prélevés le long de l'oued Aftis. Les paramètres physiques ont été mesurés </w:t>
      </w:r>
      <w:r w:rsidRPr="00833925">
        <w:rPr>
          <w:rFonts w:ascii="Andalus" w:eastAsia="Calibri" w:hAnsi="Andalus" w:cs="Andalus"/>
          <w:i/>
          <w:iCs/>
          <w:sz w:val="22"/>
          <w:szCs w:val="22"/>
        </w:rPr>
        <w:t>In situ</w:t>
      </w:r>
      <w:r w:rsidRPr="00833925">
        <w:rPr>
          <w:rFonts w:ascii="Andalus" w:eastAsia="Calibri" w:hAnsi="Andalus" w:cs="Andalus"/>
          <w:iCs/>
          <w:sz w:val="22"/>
          <w:szCs w:val="22"/>
        </w:rPr>
        <w:t>, tandis que les paramètres chimiques et les Eléments Traces Métalliques (ETM) ont été dosés au laboratoire.</w:t>
      </w:r>
      <w:r w:rsidRPr="00833925">
        <w:rPr>
          <w:rFonts w:ascii="Andalus" w:hAnsi="Andalus" w:cs="Andalus"/>
          <w:sz w:val="22"/>
          <w:szCs w:val="22"/>
          <w:lang w:bidi="ar-DZ"/>
        </w:rPr>
        <w:t xml:space="preserve">Les résultats du dosage des ETM dans l'oued Aftisrévèle la présence à faible quantité du cuivre et du zinc ; avec des teneurs respectives de 0,03 et 0,5 mg/l. En revanche, la présence du cadmium est assez problématique, ses concentrations se montrent élevées comparativement aux normes adoptées, elles oscillent entre 0,12et 0,16 mg/l. </w:t>
      </w:r>
      <w:r w:rsidRPr="00833925">
        <w:rPr>
          <w:rFonts w:ascii="Andalus" w:hAnsi="Andalus" w:cs="Andalus"/>
          <w:sz w:val="22"/>
          <w:szCs w:val="22"/>
        </w:rPr>
        <w:t xml:space="preserve">Ces fortes concentrations pourraient trouver origine soit dans des facteurs géogènes qui favorisent la libération du cadmium dans l'eau, en rapport avec la nature géologique des terrains essentiellement la présence des formations carbonatées, soit à des rejets anthropiques. Comme la sidérurgie est considérée comme le facteur principal de production du cadmium à travers les émissions dans l’eau et dans l’air, mais également la production de métaux non- ferreux et les agrégats. Sur le site d'étude, la combustion de sources d’énergie fossiles et le transport routier peuvent apporter du cadmium à de faibles quantités. Au final, </w:t>
      </w:r>
      <w:r w:rsidRPr="00833925">
        <w:rPr>
          <w:rFonts w:ascii="Andalus" w:hAnsi="Andalus" w:cs="Andalus"/>
          <w:sz w:val="22"/>
          <w:szCs w:val="22"/>
          <w:lang w:bidi="ar-DZ"/>
        </w:rPr>
        <w:t>les résultats obtenus ne peuvent pas conduire à considérer l’état de contamination des eaux en ETM. Un suivi temporel est recommandé, et d'autres ETM tels que le fer, le plomb et l'arsenic devraient compléter l'étude d'impact.</w:t>
      </w:r>
    </w:p>
    <w:p w:rsidR="008728D5" w:rsidRPr="00833925" w:rsidRDefault="008728D5" w:rsidP="00454C48">
      <w:pPr>
        <w:spacing w:after="0" w:line="240" w:lineRule="auto"/>
        <w:jc w:val="both"/>
        <w:rPr>
          <w:rFonts w:ascii="Andalus" w:hAnsi="Andalus" w:cs="Andalus"/>
          <w:sz w:val="22"/>
          <w:szCs w:val="22"/>
          <w:lang w:bidi="ar-DZ"/>
        </w:rPr>
      </w:pPr>
    </w:p>
    <w:p w:rsidR="008728D5" w:rsidRPr="00833925" w:rsidRDefault="008728D5" w:rsidP="00454C48">
      <w:pPr>
        <w:spacing w:after="0" w:line="240" w:lineRule="auto"/>
        <w:rPr>
          <w:rFonts w:ascii="Andalus" w:hAnsi="Andalus" w:cs="Andalus"/>
          <w:sz w:val="22"/>
          <w:szCs w:val="22"/>
          <w:lang w:bidi="ar-DZ"/>
        </w:rPr>
      </w:pPr>
      <w:r w:rsidRPr="00833925">
        <w:rPr>
          <w:rFonts w:ascii="Andalus" w:hAnsi="Andalus" w:cs="Andalus"/>
          <w:b/>
          <w:bCs/>
          <w:sz w:val="22"/>
          <w:szCs w:val="22"/>
          <w:lang w:bidi="ar-DZ"/>
        </w:rPr>
        <w:t>Mots-clés</w:t>
      </w:r>
      <w:r w:rsidRPr="00833925">
        <w:rPr>
          <w:rFonts w:ascii="Andalus" w:hAnsi="Andalus" w:cs="Andalus"/>
          <w:sz w:val="22"/>
          <w:szCs w:val="22"/>
          <w:lang w:bidi="ar-DZ"/>
        </w:rPr>
        <w:t> : Impact, Eau de surface, ETM, Carrières, Chekfa, Algérie.</w:t>
      </w:r>
    </w:p>
    <w:p w:rsidR="008728D5" w:rsidRPr="00833925" w:rsidRDefault="008728D5" w:rsidP="008728D5">
      <w:pPr>
        <w:spacing w:after="120" w:line="300" w:lineRule="auto"/>
        <w:jc w:val="both"/>
        <w:rPr>
          <w:rFonts w:ascii="Andalus" w:eastAsia="Calibri" w:hAnsi="Andalus" w:cs="Andalus"/>
          <w:iCs/>
          <w:sz w:val="22"/>
          <w:szCs w:val="22"/>
        </w:rPr>
      </w:pPr>
    </w:p>
    <w:p w:rsidR="008728D5" w:rsidRDefault="008728D5" w:rsidP="00D01B75">
      <w:pPr>
        <w:ind w:firstLine="708"/>
        <w:rPr>
          <w:rFonts w:ascii="Andalus" w:hAnsi="Andalus" w:cs="Andalus"/>
          <w:sz w:val="22"/>
          <w:szCs w:val="22"/>
        </w:rPr>
      </w:pPr>
    </w:p>
    <w:p w:rsidR="00092163" w:rsidRPr="00833925" w:rsidRDefault="00092163" w:rsidP="00D01B75">
      <w:pPr>
        <w:ind w:firstLine="708"/>
        <w:rPr>
          <w:rFonts w:ascii="Andalus" w:hAnsi="Andalus" w:cs="Andalus"/>
          <w:sz w:val="22"/>
          <w:szCs w:val="22"/>
        </w:rPr>
      </w:pPr>
    </w:p>
    <w:p w:rsidR="003062F7" w:rsidRPr="00092163" w:rsidRDefault="003062F7" w:rsidP="00092163">
      <w:pPr>
        <w:tabs>
          <w:tab w:val="center" w:pos="4536"/>
        </w:tabs>
        <w:spacing w:after="0" w:line="240" w:lineRule="auto"/>
        <w:jc w:val="center"/>
        <w:rPr>
          <w:rFonts w:ascii="Andalus" w:hAnsi="Andalus" w:cs="Andalus"/>
          <w:b/>
          <w:bCs/>
          <w:sz w:val="28"/>
          <w:szCs w:val="28"/>
        </w:rPr>
      </w:pPr>
      <w:r w:rsidRPr="00092163">
        <w:rPr>
          <w:rFonts w:ascii="Andalus" w:hAnsi="Andalus" w:cs="Andalus"/>
          <w:b/>
          <w:bCs/>
          <w:sz w:val="28"/>
          <w:szCs w:val="28"/>
        </w:rPr>
        <w:t>CARACTERISATION DE LA POLLUTION DES EAUX DE L'OUED SOUMMAM PAR LES COMPOSES AZOTES ET PHOSPHATES (BEJAÏA, NORD-ESTALGERIEN)</w:t>
      </w:r>
    </w:p>
    <w:p w:rsidR="003062F7" w:rsidRPr="00092163" w:rsidRDefault="003062F7" w:rsidP="00092163">
      <w:pPr>
        <w:spacing w:after="0" w:line="240" w:lineRule="auto"/>
        <w:jc w:val="center"/>
        <w:rPr>
          <w:rFonts w:ascii="Andalus" w:hAnsi="Andalus" w:cs="Andalus"/>
          <w:sz w:val="24"/>
          <w:szCs w:val="24"/>
          <w:lang w:val="en-US"/>
        </w:rPr>
      </w:pPr>
      <w:r w:rsidRPr="00092163">
        <w:rPr>
          <w:rFonts w:ascii="Andalus" w:hAnsi="Andalus" w:cs="Andalus"/>
          <w:sz w:val="24"/>
          <w:szCs w:val="24"/>
          <w:lang w:val="en-US"/>
        </w:rPr>
        <w:t>Dounyazad BENABBES</w:t>
      </w:r>
      <w:r w:rsidRPr="00092163">
        <w:rPr>
          <w:rFonts w:ascii="Andalus" w:hAnsi="Andalus" w:cs="Andalus"/>
          <w:sz w:val="24"/>
          <w:szCs w:val="24"/>
          <w:vertAlign w:val="superscript"/>
          <w:lang w:val="en-US"/>
        </w:rPr>
        <w:t>1</w:t>
      </w:r>
      <w:r w:rsidRPr="00092163">
        <w:rPr>
          <w:rFonts w:ascii="Andalus" w:hAnsi="Andalus" w:cs="Andalus"/>
          <w:sz w:val="24"/>
          <w:szCs w:val="24"/>
          <w:lang w:val="en-US"/>
        </w:rPr>
        <w:t>, FarèsKESSASRA</w:t>
      </w:r>
      <w:r w:rsidRPr="00092163">
        <w:rPr>
          <w:rFonts w:ascii="Andalus" w:hAnsi="Andalus" w:cs="Andalus"/>
          <w:sz w:val="24"/>
          <w:szCs w:val="24"/>
          <w:vertAlign w:val="superscript"/>
          <w:lang w:val="en-US"/>
        </w:rPr>
        <w:t xml:space="preserve">1 </w:t>
      </w:r>
      <w:r w:rsidRPr="00092163">
        <w:rPr>
          <w:rFonts w:ascii="Andalus" w:hAnsi="Andalus" w:cs="Andalus"/>
          <w:sz w:val="24"/>
          <w:szCs w:val="24"/>
          <w:lang w:val="en-US"/>
        </w:rPr>
        <w:t>,EL Amine ABDELLOUCHE², Moussa KEROUAZ</w:t>
      </w:r>
      <w:r w:rsidRPr="00092163">
        <w:rPr>
          <w:rFonts w:ascii="Andalus" w:hAnsi="Andalus" w:cs="Andalus"/>
          <w:sz w:val="24"/>
          <w:szCs w:val="24"/>
          <w:vertAlign w:val="superscript"/>
          <w:lang w:val="en-US"/>
        </w:rPr>
        <w:t>2</w:t>
      </w:r>
      <w:r w:rsidRPr="00092163">
        <w:rPr>
          <w:rFonts w:ascii="Andalus" w:hAnsi="Andalus" w:cs="Andalus"/>
          <w:sz w:val="24"/>
          <w:szCs w:val="24"/>
          <w:lang w:val="en-US"/>
        </w:rPr>
        <w:t>, Amel FOUGHALIA</w:t>
      </w:r>
      <w:r w:rsidRPr="00092163">
        <w:rPr>
          <w:rFonts w:ascii="Andalus" w:hAnsi="Andalus" w:cs="Andalus"/>
          <w:sz w:val="24"/>
          <w:szCs w:val="24"/>
          <w:vertAlign w:val="superscript"/>
          <w:lang w:val="en-US"/>
        </w:rPr>
        <w:t>1</w:t>
      </w:r>
    </w:p>
    <w:p w:rsidR="003062F7" w:rsidRPr="00833925" w:rsidRDefault="003062F7" w:rsidP="00092163">
      <w:pPr>
        <w:spacing w:after="0" w:line="240" w:lineRule="auto"/>
        <w:jc w:val="center"/>
        <w:rPr>
          <w:rFonts w:ascii="Andalus" w:hAnsi="Andalus" w:cs="Andalus"/>
          <w:sz w:val="22"/>
          <w:szCs w:val="22"/>
          <w:lang w:val="en-US"/>
        </w:rPr>
      </w:pPr>
    </w:p>
    <w:p w:rsidR="003062F7" w:rsidRPr="00833925" w:rsidRDefault="003062F7" w:rsidP="00092163">
      <w:pPr>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Laboratoire de Génie Géologique (LGG), </w:t>
      </w:r>
      <w:bookmarkStart w:id="9" w:name="_Hlk15217300"/>
      <w:r w:rsidRPr="00833925">
        <w:rPr>
          <w:rFonts w:ascii="Andalus" w:hAnsi="Andalus" w:cs="Andalus"/>
          <w:sz w:val="22"/>
          <w:szCs w:val="22"/>
        </w:rPr>
        <w:t>Equipe Géologie, Université</w:t>
      </w:r>
      <w:bookmarkEnd w:id="9"/>
      <w:r w:rsidRPr="00833925">
        <w:rPr>
          <w:rFonts w:ascii="Andalus" w:hAnsi="Andalus" w:cs="Andalus"/>
          <w:sz w:val="22"/>
          <w:szCs w:val="22"/>
        </w:rPr>
        <w:t xml:space="preserve"> Mohamed SeddikBenyahia, Jijel, Algérie.</w:t>
      </w:r>
      <w:r w:rsidR="00092163">
        <w:rPr>
          <w:rFonts w:ascii="Andalus" w:hAnsi="Andalus" w:cs="Andalus"/>
          <w:sz w:val="22"/>
          <w:szCs w:val="22"/>
        </w:rPr>
        <w:t xml:space="preserve"> </w:t>
      </w:r>
      <w:r w:rsidRPr="00833925">
        <w:rPr>
          <w:rFonts w:ascii="Andalus" w:hAnsi="Andalus" w:cs="Andalus"/>
          <w:sz w:val="22"/>
          <w:szCs w:val="22"/>
        </w:rPr>
        <w:t>e-mail : benabesdounyazed@hotmail.fr</w:t>
      </w:r>
    </w:p>
    <w:p w:rsidR="003062F7" w:rsidRPr="00833925" w:rsidRDefault="003062F7" w:rsidP="00092163">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Département des sciences de la terre et l’univers (STU), Université Mohamed Seddik</w:t>
      </w:r>
      <w:r w:rsidR="00092163">
        <w:rPr>
          <w:rFonts w:ascii="Andalus" w:hAnsi="Andalus" w:cs="Andalus"/>
          <w:sz w:val="22"/>
          <w:szCs w:val="22"/>
        </w:rPr>
        <w:t xml:space="preserve"> </w:t>
      </w:r>
      <w:r w:rsidRPr="00833925">
        <w:rPr>
          <w:rFonts w:ascii="Andalus" w:hAnsi="Andalus" w:cs="Andalus"/>
          <w:sz w:val="22"/>
          <w:szCs w:val="22"/>
        </w:rPr>
        <w:t>Benyahia, Jijel, Algérie.</w:t>
      </w:r>
    </w:p>
    <w:p w:rsidR="003062F7" w:rsidRPr="00092163" w:rsidRDefault="003062F7" w:rsidP="003062F7">
      <w:pPr>
        <w:spacing w:after="120" w:line="276" w:lineRule="auto"/>
        <w:jc w:val="both"/>
        <w:rPr>
          <w:rFonts w:ascii="Andalus" w:eastAsia="Calibri" w:hAnsi="Andalus" w:cs="Andalus"/>
          <w:sz w:val="24"/>
          <w:szCs w:val="24"/>
        </w:rPr>
      </w:pPr>
      <w:r w:rsidRPr="00092163">
        <w:rPr>
          <w:rFonts w:ascii="Andalus" w:eastAsia="Calibri" w:hAnsi="Andalus" w:cs="Andalus"/>
          <w:b/>
          <w:bCs/>
          <w:sz w:val="24"/>
          <w:szCs w:val="24"/>
        </w:rPr>
        <w:t>Résumé </w:t>
      </w:r>
      <w:r w:rsidRPr="00092163">
        <w:rPr>
          <w:rFonts w:ascii="Andalus" w:eastAsia="Calibri" w:hAnsi="Andalus" w:cs="Andalus"/>
          <w:sz w:val="24"/>
          <w:szCs w:val="24"/>
        </w:rPr>
        <w:t>:</w:t>
      </w:r>
    </w:p>
    <w:p w:rsidR="003062F7" w:rsidRPr="00833925" w:rsidRDefault="003062F7" w:rsidP="003062F7">
      <w:pPr>
        <w:spacing w:after="120" w:line="276" w:lineRule="auto"/>
        <w:jc w:val="both"/>
        <w:rPr>
          <w:rFonts w:ascii="Andalus" w:eastAsia="Calibri" w:hAnsi="Andalus" w:cs="Andalus"/>
          <w:iCs/>
          <w:sz w:val="22"/>
          <w:szCs w:val="22"/>
        </w:rPr>
      </w:pPr>
      <w:r w:rsidRPr="00833925">
        <w:rPr>
          <w:rFonts w:ascii="Andalus" w:eastAsia="Calibri" w:hAnsi="Andalus" w:cs="Andalus"/>
          <w:iCs/>
          <w:sz w:val="22"/>
          <w:szCs w:val="22"/>
        </w:rPr>
        <w:t>La basse vallée de l'Oued Soummam, située à l’aval de bassin versant de la Soummam,s’étend de Sidi Aichà l’embouchuresà Béjaïasur 35 km de longueur. Au cours de ces dernières années, l’Oued Soummam a connu diverses formes de pollution, la pollution en composés azotés et composés phosphatés représente l'une des formes les plus problématiques à l'échelle du bassin versant. L'approche adoptée dans ce projet est une approche d'étude intégrale couplant l'analyse des eaux de surface, des eaux souterraines et du sol de la vallée. Dans cette communication, nous reprenons nos résultats relatifs aux eaux de surface.</w:t>
      </w:r>
    </w:p>
    <w:p w:rsidR="003062F7" w:rsidRPr="00833925" w:rsidRDefault="003062F7" w:rsidP="003062F7">
      <w:pPr>
        <w:spacing w:after="120" w:line="276" w:lineRule="auto"/>
        <w:jc w:val="both"/>
        <w:rPr>
          <w:rFonts w:ascii="Andalus" w:eastAsia="Calibri" w:hAnsi="Andalus" w:cs="Andalus"/>
          <w:iCs/>
          <w:sz w:val="22"/>
          <w:szCs w:val="22"/>
        </w:rPr>
      </w:pPr>
      <w:r w:rsidRPr="00833925">
        <w:rPr>
          <w:rFonts w:ascii="Andalus" w:eastAsia="Calibri" w:hAnsi="Andalus" w:cs="Andalus"/>
          <w:iCs/>
          <w:sz w:val="22"/>
          <w:szCs w:val="22"/>
        </w:rPr>
        <w:t xml:space="preserve">En effet, quatre stations réparties le long de l’Oued ont été échantillonnées en mai 2019 ;plusieurs critères d'échantillonnage ont été respectés à leur tête le positionnement des points de prélèvement qui a été choisi de la manière à ce que le mélange de l’eau usée domestique ou industrielle avec l’oued soit assuré. </w:t>
      </w:r>
    </w:p>
    <w:p w:rsidR="003062F7" w:rsidRPr="00833925" w:rsidRDefault="003062F7" w:rsidP="003062F7">
      <w:pPr>
        <w:spacing w:after="120" w:line="276" w:lineRule="auto"/>
        <w:jc w:val="both"/>
        <w:rPr>
          <w:rFonts w:ascii="Andalus" w:eastAsia="Calibri" w:hAnsi="Andalus" w:cs="Andalus"/>
          <w:iCs/>
          <w:sz w:val="22"/>
          <w:szCs w:val="22"/>
        </w:rPr>
      </w:pPr>
      <w:r w:rsidRPr="00833925">
        <w:rPr>
          <w:rFonts w:ascii="Andalus" w:eastAsia="Calibri" w:hAnsi="Andalus" w:cs="Andalus"/>
          <w:iCs/>
          <w:sz w:val="22"/>
          <w:szCs w:val="22"/>
        </w:rPr>
        <w:t xml:space="preserve">Lesparamètres physiques ont été mesurés in situ, et les composés azotés et phosphatés ont été doséspar </w:t>
      </w:r>
      <w:r w:rsidRPr="00833925">
        <w:rPr>
          <w:rFonts w:ascii="Andalus" w:hAnsi="Andalus" w:cs="Andalus"/>
          <w:color w:val="242021"/>
          <w:sz w:val="22"/>
          <w:szCs w:val="22"/>
        </w:rPr>
        <w:t xml:space="preserve">spectrophotométrie. </w:t>
      </w:r>
      <w:r w:rsidRPr="00833925">
        <w:rPr>
          <w:rFonts w:ascii="Andalus" w:eastAsia="Calibri" w:hAnsi="Andalus" w:cs="Andalus"/>
          <w:iCs/>
          <w:sz w:val="22"/>
          <w:szCs w:val="22"/>
        </w:rPr>
        <w:t>Les résultats obtenus montrent une forte minéralisation et des concentrations relativement élevées qui dépassent la norme FAO. Cette norme a été retenue car l'eau de l'oued Soummam est entièrement destinée à l'irrigation des champs cultivés. L’ammonium et les nitrites, mesurés à hauteur de 3,69 mg/l et 3,03 mg/ldépassent largement les seuils autorisés fixés respectivement à 0,2mg/l et 0,5 mg/l, etles nitratesse montrent assez faibles avec des teneurs oscillantes entre 7,08et 18,45 mg/lCela nous permettrait derelever l'influence des activités anthropiques, essentiellement domestique et industrielles sur la qualité des eaux de la Soummam.</w:t>
      </w:r>
    </w:p>
    <w:p w:rsidR="003062F7" w:rsidRPr="00833925" w:rsidRDefault="003062F7" w:rsidP="003062F7">
      <w:pPr>
        <w:spacing w:after="120" w:line="276" w:lineRule="auto"/>
        <w:jc w:val="both"/>
        <w:rPr>
          <w:rFonts w:ascii="Andalus" w:eastAsia="Calibri" w:hAnsi="Andalus" w:cs="Andalus"/>
          <w:iCs/>
          <w:sz w:val="22"/>
          <w:szCs w:val="22"/>
        </w:rPr>
      </w:pPr>
    </w:p>
    <w:p w:rsidR="008728D5" w:rsidRPr="00833925" w:rsidRDefault="003062F7" w:rsidP="003062F7">
      <w:pPr>
        <w:rPr>
          <w:rFonts w:ascii="Andalus" w:eastAsia="Calibri" w:hAnsi="Andalus" w:cs="Andalus"/>
          <w:iC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w:t>
      </w:r>
      <w:r w:rsidR="00092163" w:rsidRPr="00833925">
        <w:rPr>
          <w:rFonts w:ascii="Andalus" w:eastAsia="Calibri" w:hAnsi="Andalus" w:cs="Andalus"/>
          <w:iCs/>
          <w:sz w:val="22"/>
          <w:szCs w:val="22"/>
        </w:rPr>
        <w:t>: Pollution</w:t>
      </w:r>
      <w:r w:rsidRPr="00833925">
        <w:rPr>
          <w:rFonts w:ascii="Andalus" w:eastAsia="Calibri" w:hAnsi="Andalus" w:cs="Andalus"/>
          <w:iCs/>
          <w:sz w:val="22"/>
          <w:szCs w:val="22"/>
        </w:rPr>
        <w:t>, eau de surface, composés azotés,</w:t>
      </w:r>
      <w:r w:rsidR="00092163">
        <w:rPr>
          <w:rFonts w:ascii="Andalus" w:eastAsia="Calibri" w:hAnsi="Andalus" w:cs="Andalus"/>
          <w:iCs/>
          <w:sz w:val="22"/>
          <w:szCs w:val="22"/>
        </w:rPr>
        <w:t xml:space="preserve"> </w:t>
      </w:r>
      <w:r w:rsidRPr="00833925">
        <w:rPr>
          <w:rFonts w:ascii="Andalus" w:eastAsia="Calibri" w:hAnsi="Andalus" w:cs="Andalus"/>
          <w:iCs/>
          <w:sz w:val="22"/>
          <w:szCs w:val="22"/>
        </w:rPr>
        <w:t>composés phosphatés, Basse vallée de la Soummam,</w:t>
      </w:r>
    </w:p>
    <w:p w:rsidR="00B0221A" w:rsidRPr="00833925" w:rsidRDefault="00B0221A" w:rsidP="003062F7">
      <w:pPr>
        <w:rPr>
          <w:rFonts w:ascii="Andalus" w:eastAsia="Calibri" w:hAnsi="Andalus" w:cs="Andalus"/>
          <w:iCs/>
          <w:sz w:val="22"/>
          <w:szCs w:val="22"/>
        </w:rPr>
      </w:pPr>
    </w:p>
    <w:p w:rsidR="00B0221A" w:rsidRPr="00833925" w:rsidRDefault="00B0221A" w:rsidP="003062F7">
      <w:pPr>
        <w:rPr>
          <w:rFonts w:ascii="Andalus" w:eastAsia="Calibri" w:hAnsi="Andalus" w:cs="Andalus"/>
          <w:iCs/>
          <w:sz w:val="22"/>
          <w:szCs w:val="22"/>
        </w:rPr>
      </w:pPr>
    </w:p>
    <w:p w:rsidR="00E664D3" w:rsidRPr="00092163" w:rsidRDefault="00E664D3" w:rsidP="00092163">
      <w:pPr>
        <w:tabs>
          <w:tab w:val="center" w:pos="4536"/>
        </w:tabs>
        <w:spacing w:after="0" w:line="240" w:lineRule="auto"/>
        <w:jc w:val="center"/>
        <w:rPr>
          <w:rFonts w:ascii="Andalus" w:hAnsi="Andalus" w:cs="Andalus"/>
          <w:b/>
          <w:bCs/>
          <w:sz w:val="28"/>
          <w:szCs w:val="28"/>
        </w:rPr>
      </w:pPr>
      <w:r w:rsidRPr="00092163">
        <w:rPr>
          <w:rFonts w:ascii="Andalus" w:hAnsi="Andalus" w:cs="Andalus"/>
          <w:b/>
          <w:bCs/>
          <w:sz w:val="28"/>
          <w:szCs w:val="28"/>
        </w:rPr>
        <w:t xml:space="preserve">ADSORPTION DE COLORANTS CATIONIQUES ET D’AMMONIUM SUR UNE ZEOLITHE NATURELLE </w:t>
      </w:r>
    </w:p>
    <w:p w:rsidR="00E664D3" w:rsidRPr="00833925" w:rsidRDefault="00E664D3" w:rsidP="00092163">
      <w:pPr>
        <w:jc w:val="center"/>
        <w:rPr>
          <w:rFonts w:ascii="Andalus" w:hAnsi="Andalus" w:cs="Andalus"/>
          <w:sz w:val="22"/>
          <w:szCs w:val="22"/>
          <w:lang w:val="en-US"/>
        </w:rPr>
      </w:pPr>
      <w:r w:rsidRPr="00833925">
        <w:rPr>
          <w:rFonts w:ascii="Andalus" w:hAnsi="Andalus" w:cs="Andalus"/>
          <w:sz w:val="22"/>
          <w:szCs w:val="22"/>
          <w:lang w:val="en-US"/>
        </w:rPr>
        <w:t>Nassima BELGAID</w:t>
      </w:r>
      <w:r w:rsidRPr="00833925">
        <w:rPr>
          <w:rFonts w:ascii="Andalus" w:hAnsi="Andalus" w:cs="Andalus"/>
          <w:sz w:val="22"/>
          <w:szCs w:val="22"/>
          <w:vertAlign w:val="superscript"/>
          <w:lang w:val="en-US"/>
        </w:rPr>
        <w:t>1</w:t>
      </w:r>
      <w:r w:rsidRPr="00833925">
        <w:rPr>
          <w:rFonts w:ascii="Andalus" w:hAnsi="Andalus" w:cs="Andalus"/>
          <w:sz w:val="22"/>
          <w:szCs w:val="22"/>
          <w:lang w:val="en-US"/>
        </w:rPr>
        <w:t>, Mohamed Redha MENANI</w:t>
      </w:r>
      <w:r w:rsidRPr="00833925">
        <w:rPr>
          <w:rFonts w:ascii="Andalus" w:hAnsi="Andalus" w:cs="Andalus"/>
          <w:sz w:val="22"/>
          <w:szCs w:val="22"/>
          <w:vertAlign w:val="superscript"/>
          <w:lang w:val="en-US"/>
        </w:rPr>
        <w:t>1</w:t>
      </w:r>
      <w:r w:rsidRPr="00833925">
        <w:rPr>
          <w:rFonts w:ascii="Andalus" w:hAnsi="Andalus" w:cs="Andalus"/>
          <w:sz w:val="22"/>
          <w:szCs w:val="22"/>
          <w:lang w:val="en-US"/>
        </w:rPr>
        <w:t>, Kamel Eddine BOUHIDEL</w:t>
      </w:r>
      <w:r w:rsidRPr="00833925">
        <w:rPr>
          <w:rFonts w:ascii="Andalus" w:hAnsi="Andalus" w:cs="Andalus"/>
          <w:sz w:val="22"/>
          <w:szCs w:val="22"/>
          <w:vertAlign w:val="superscript"/>
          <w:lang w:val="en-US"/>
        </w:rPr>
        <w:t>2</w:t>
      </w:r>
    </w:p>
    <w:p w:rsidR="00E664D3" w:rsidRPr="00833925" w:rsidRDefault="00E664D3" w:rsidP="00092163">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Université de Batna 2,</w:t>
      </w:r>
      <w:r w:rsidR="00092163">
        <w:rPr>
          <w:rFonts w:ascii="Andalus" w:hAnsi="Andalus" w:cs="Andalus"/>
          <w:sz w:val="22"/>
          <w:szCs w:val="22"/>
        </w:rPr>
        <w:t xml:space="preserve"> </w:t>
      </w:r>
      <w:r w:rsidRPr="00833925">
        <w:rPr>
          <w:rFonts w:ascii="Andalus" w:hAnsi="Andalus" w:cs="Andalus"/>
          <w:sz w:val="22"/>
          <w:szCs w:val="22"/>
        </w:rPr>
        <w:t xml:space="preserve">Institut des sciences de la terre et de l’univers, département de géologie, laboratoire de mobilisation et gestion des ressources en eau,  </w:t>
      </w:r>
      <w:r w:rsidRPr="00833925">
        <w:rPr>
          <w:rFonts w:ascii="Andalus" w:hAnsi="Andalus" w:cs="Andalus"/>
          <w:color w:val="1E1E1E"/>
          <w:sz w:val="22"/>
          <w:szCs w:val="22"/>
          <w:shd w:val="clear" w:color="auto" w:fill="FFFFFF"/>
        </w:rPr>
        <w:t>53, Route de Constantine. Fésdis, Batna 05078, Algérie</w:t>
      </w:r>
      <w:r w:rsidRPr="00833925">
        <w:rPr>
          <w:rFonts w:ascii="Andalus" w:hAnsi="Andalus" w:cs="Andalus"/>
          <w:sz w:val="22"/>
          <w:szCs w:val="22"/>
        </w:rPr>
        <w:t xml:space="preserve">      </w:t>
      </w:r>
      <w:hyperlink r:id="rId103" w:history="1">
        <w:r w:rsidRPr="00833925">
          <w:rPr>
            <w:rStyle w:val="Lienhypertexte"/>
            <w:rFonts w:ascii="Andalus" w:hAnsi="Andalus" w:cs="Andalus"/>
            <w:sz w:val="22"/>
            <w:szCs w:val="22"/>
          </w:rPr>
          <w:t>belgaid.n@yahoo.com</w:t>
        </w:r>
      </w:hyperlink>
      <w:r w:rsidRPr="00833925">
        <w:rPr>
          <w:rFonts w:ascii="Andalus" w:hAnsi="Andalus" w:cs="Andalus"/>
          <w:sz w:val="22"/>
          <w:szCs w:val="22"/>
        </w:rPr>
        <w:t xml:space="preserve"> ,  </w:t>
      </w:r>
      <w:hyperlink r:id="rId104" w:history="1">
        <w:r w:rsidRPr="00833925">
          <w:rPr>
            <w:rStyle w:val="Lienhypertexte"/>
            <w:rFonts w:ascii="Andalus" w:hAnsi="Andalus" w:cs="Andalus"/>
            <w:sz w:val="22"/>
            <w:szCs w:val="22"/>
            <w:shd w:val="clear" w:color="auto" w:fill="FFFFFF"/>
          </w:rPr>
          <w:t>redha.menani@univ-batna2.dz</w:t>
        </w:r>
      </w:hyperlink>
      <w:r w:rsidRPr="00833925">
        <w:rPr>
          <w:rFonts w:ascii="Andalus" w:hAnsi="Andalus" w:cs="Andalus"/>
          <w:sz w:val="22"/>
          <w:szCs w:val="22"/>
        </w:rPr>
        <w:t>.</w:t>
      </w:r>
    </w:p>
    <w:p w:rsidR="00E664D3" w:rsidRPr="00833925" w:rsidRDefault="00E664D3" w:rsidP="00092163">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xml:space="preserve">: Université Lhadj Lakhdar , Faculté des sciences de la matière, laboratoire de chimie et chimie de l’environnement, Allées 19 Mai, route de Biskra-Batna, 05000 Algérie, </w:t>
      </w:r>
      <w:hyperlink r:id="rId105" w:history="1">
        <w:r w:rsidRPr="00833925">
          <w:rPr>
            <w:rStyle w:val="Lienhypertexte"/>
            <w:rFonts w:ascii="Andalus" w:hAnsi="Andalus" w:cs="Andalus"/>
            <w:sz w:val="22"/>
            <w:szCs w:val="22"/>
            <w:shd w:val="clear" w:color="auto" w:fill="FFFFFF"/>
          </w:rPr>
          <w:t>ke.bouhidel@gmail.com</w:t>
        </w:r>
      </w:hyperlink>
      <w:r w:rsidRPr="00833925">
        <w:rPr>
          <w:rFonts w:ascii="Andalus" w:hAnsi="Andalus" w:cs="Andalus"/>
          <w:sz w:val="22"/>
          <w:szCs w:val="22"/>
        </w:rPr>
        <w:t>.</w:t>
      </w:r>
    </w:p>
    <w:p w:rsidR="00E664D3" w:rsidRPr="00833925" w:rsidRDefault="00E664D3" w:rsidP="00E664D3">
      <w:pPr>
        <w:rPr>
          <w:rFonts w:ascii="Andalus" w:hAnsi="Andalus" w:cs="Andalus"/>
          <w:sz w:val="22"/>
          <w:szCs w:val="22"/>
        </w:rPr>
      </w:pPr>
    </w:p>
    <w:p w:rsidR="00E664D3" w:rsidRPr="00092163" w:rsidRDefault="00E664D3" w:rsidP="00E664D3">
      <w:pPr>
        <w:spacing w:after="120" w:line="300" w:lineRule="auto"/>
        <w:jc w:val="both"/>
        <w:rPr>
          <w:rFonts w:ascii="Andalus" w:eastAsia="Calibri" w:hAnsi="Andalus" w:cs="Andalus"/>
          <w:iCs/>
          <w:sz w:val="24"/>
          <w:szCs w:val="24"/>
        </w:rPr>
      </w:pPr>
      <w:r w:rsidRPr="00092163">
        <w:rPr>
          <w:rFonts w:ascii="Andalus" w:eastAsia="Calibri" w:hAnsi="Andalus" w:cs="Andalus"/>
          <w:b/>
          <w:bCs/>
          <w:sz w:val="24"/>
          <w:szCs w:val="24"/>
        </w:rPr>
        <w:t xml:space="preserve">Résumé : </w:t>
      </w:r>
      <w:r w:rsidRPr="00092163">
        <w:rPr>
          <w:rFonts w:ascii="Andalus" w:eastAsia="Calibri" w:hAnsi="Andalus" w:cs="Andalus"/>
          <w:iCs/>
          <w:sz w:val="24"/>
          <w:szCs w:val="24"/>
        </w:rPr>
        <w:t xml:space="preserve"> </w:t>
      </w:r>
    </w:p>
    <w:p w:rsidR="00E664D3" w:rsidRPr="00833925" w:rsidRDefault="00E664D3" w:rsidP="00E664D3">
      <w:pPr>
        <w:spacing w:after="120" w:line="276" w:lineRule="auto"/>
        <w:jc w:val="both"/>
        <w:rPr>
          <w:rFonts w:ascii="Andalus" w:eastAsia="Calibri" w:hAnsi="Andalus" w:cs="Andalus"/>
          <w:iCs/>
          <w:sz w:val="22"/>
          <w:szCs w:val="22"/>
        </w:rPr>
      </w:pPr>
      <w:r w:rsidRPr="00833925">
        <w:rPr>
          <w:rFonts w:ascii="Andalus" w:eastAsia="Calibri" w:hAnsi="Andalus" w:cs="Andalus"/>
          <w:iCs/>
          <w:sz w:val="22"/>
          <w:szCs w:val="22"/>
        </w:rPr>
        <w:t>Une zéolithe provenant du gisement de Tinebdar (Bejaia) est utilisée après concassage et activation par une solution alcaline comme un adsorbant de deux colorants cationiques (Industrie de textile de Ain Djasser) et d’Ammonium, les solutions synthétiques des 3 polluants sont mélangées avec une masse optimale de zéolithe (C</w:t>
      </w:r>
      <w:r w:rsidRPr="00833925">
        <w:rPr>
          <w:rFonts w:ascii="Andalus" w:eastAsia="Calibri" w:hAnsi="Andalus" w:cs="Andalus"/>
          <w:iCs/>
          <w:sz w:val="22"/>
          <w:szCs w:val="22"/>
          <w:vertAlign w:val="subscript"/>
        </w:rPr>
        <w:t>zéo</w:t>
      </w:r>
      <w:r w:rsidRPr="00833925">
        <w:rPr>
          <w:rFonts w:ascii="Andalus" w:eastAsia="Calibri" w:hAnsi="Andalus" w:cs="Andalus"/>
          <w:iCs/>
          <w:sz w:val="22"/>
          <w:szCs w:val="22"/>
        </w:rPr>
        <w:t>= 4g/l), la saturation est atteinte a partir de 40 minutes d’agitation et à des concentration au dela de 50ppm, le pH influe essentiellement sur l’adsorption du NH</w:t>
      </w:r>
      <w:r w:rsidRPr="00833925">
        <w:rPr>
          <w:rFonts w:ascii="Andalus" w:eastAsia="Calibri" w:hAnsi="Andalus" w:cs="Andalus"/>
          <w:iCs/>
          <w:sz w:val="22"/>
          <w:szCs w:val="22"/>
          <w:vertAlign w:val="subscript"/>
        </w:rPr>
        <w:t>4</w:t>
      </w:r>
      <w:r w:rsidRPr="00833925">
        <w:rPr>
          <w:rFonts w:ascii="Andalus" w:eastAsia="Calibri" w:hAnsi="Andalus" w:cs="Andalus"/>
          <w:iCs/>
          <w:sz w:val="22"/>
          <w:szCs w:val="22"/>
          <w:vertAlign w:val="superscript"/>
        </w:rPr>
        <w:t>+</w:t>
      </w:r>
      <w:r w:rsidRPr="00833925">
        <w:rPr>
          <w:rFonts w:ascii="Andalus" w:eastAsia="Calibri" w:hAnsi="Andalus" w:cs="Andalus"/>
          <w:iCs/>
          <w:sz w:val="22"/>
          <w:szCs w:val="22"/>
        </w:rPr>
        <w:t xml:space="preserve"> a cause de ses propriétés acido-basiques, tandis que pour les deux colorants la quantité adsorbée diminue avant à pH˂8 et augmente après au delà de ce pH. </w:t>
      </w:r>
    </w:p>
    <w:p w:rsidR="00E664D3" w:rsidRPr="00833925" w:rsidRDefault="00E664D3" w:rsidP="00092163">
      <w:pPr>
        <w:spacing w:after="120" w:line="276" w:lineRule="auto"/>
        <w:jc w:val="both"/>
        <w:rPr>
          <w:rFonts w:ascii="Andalus" w:eastAsia="Calibri" w:hAnsi="Andalus" w:cs="Andalus"/>
          <w:iCs/>
          <w:sz w:val="22"/>
          <w:szCs w:val="22"/>
        </w:rPr>
      </w:pPr>
      <w:r w:rsidRPr="00833925">
        <w:rPr>
          <w:rFonts w:ascii="Andalus" w:eastAsia="Calibri" w:hAnsi="Andalus" w:cs="Andalus"/>
          <w:iCs/>
          <w:sz w:val="22"/>
          <w:szCs w:val="22"/>
        </w:rPr>
        <w:t xml:space="preserve"> </w:t>
      </w:r>
      <w:r w:rsidRPr="00833925">
        <w:rPr>
          <w:rFonts w:ascii="Andalus" w:eastAsia="Calibri" w:hAnsi="Andalus" w:cs="Andalus"/>
          <w:b/>
          <w:bCs/>
          <w:iCs/>
          <w:sz w:val="22"/>
          <w:szCs w:val="22"/>
        </w:rPr>
        <w:t>Mots clés</w:t>
      </w:r>
      <w:r w:rsidRPr="00833925">
        <w:rPr>
          <w:rFonts w:ascii="Andalus" w:eastAsia="Calibri" w:hAnsi="Andalus" w:cs="Andalus"/>
          <w:iCs/>
          <w:sz w:val="22"/>
          <w:szCs w:val="22"/>
        </w:rPr>
        <w:t> : Zéolithe naturelle, Activation, Adsorption, Colorants cationiques</w:t>
      </w:r>
    </w:p>
    <w:p w:rsidR="00B0221A" w:rsidRPr="00833925" w:rsidRDefault="00B0221A" w:rsidP="003062F7">
      <w:pPr>
        <w:rPr>
          <w:rFonts w:ascii="Andalus" w:hAnsi="Andalus" w:cs="Andalus"/>
          <w:sz w:val="22"/>
          <w:szCs w:val="22"/>
        </w:rPr>
      </w:pPr>
    </w:p>
    <w:p w:rsidR="008728D5" w:rsidRPr="00833925" w:rsidRDefault="008728D5" w:rsidP="00D01B75">
      <w:pPr>
        <w:ind w:firstLine="708"/>
        <w:rPr>
          <w:rFonts w:ascii="Andalus" w:hAnsi="Andalus" w:cs="Andalus"/>
          <w:sz w:val="22"/>
          <w:szCs w:val="22"/>
        </w:rPr>
      </w:pPr>
    </w:p>
    <w:p w:rsidR="008728D5" w:rsidRPr="00833925" w:rsidRDefault="008728D5" w:rsidP="00D01B75">
      <w:pPr>
        <w:ind w:firstLine="708"/>
        <w:rPr>
          <w:rFonts w:ascii="Andalus" w:hAnsi="Andalus" w:cs="Andalus"/>
          <w:sz w:val="22"/>
          <w:szCs w:val="22"/>
        </w:rPr>
      </w:pPr>
    </w:p>
    <w:p w:rsidR="008728D5" w:rsidRPr="00833925" w:rsidRDefault="008728D5" w:rsidP="00D01B75">
      <w:pPr>
        <w:ind w:firstLine="708"/>
        <w:rPr>
          <w:rFonts w:ascii="Andalus" w:hAnsi="Andalus" w:cs="Andalus"/>
          <w:sz w:val="22"/>
          <w:szCs w:val="22"/>
        </w:rPr>
      </w:pPr>
    </w:p>
    <w:p w:rsidR="008728D5" w:rsidRPr="00833925" w:rsidRDefault="008728D5" w:rsidP="00D01B75">
      <w:pPr>
        <w:ind w:firstLine="708"/>
        <w:rPr>
          <w:rFonts w:ascii="Andalus" w:hAnsi="Andalus" w:cs="Andalus"/>
          <w:sz w:val="22"/>
          <w:szCs w:val="22"/>
        </w:rPr>
        <w:sectPr w:rsidR="008728D5" w:rsidRPr="00833925" w:rsidSect="005102CB">
          <w:type w:val="continuous"/>
          <w:pgSz w:w="11906" w:h="16838"/>
          <w:pgMar w:top="1524" w:right="1417" w:bottom="1417" w:left="1417" w:header="708" w:footer="347" w:gutter="0"/>
          <w:pgNumType w:start="57"/>
          <w:cols w:space="708"/>
          <w:titlePg/>
          <w:docGrid w:linePitch="360"/>
        </w:sectPr>
      </w:pPr>
    </w:p>
    <w:p w:rsidR="00B3634A" w:rsidRPr="00833925" w:rsidRDefault="00B3634A" w:rsidP="00D01B75">
      <w:pPr>
        <w:ind w:firstLine="708"/>
        <w:rPr>
          <w:rFonts w:ascii="Andalus" w:hAnsi="Andalus" w:cs="Andalus"/>
          <w:sz w:val="22"/>
          <w:szCs w:val="22"/>
        </w:rPr>
        <w:sectPr w:rsidR="00B3634A" w:rsidRPr="00833925" w:rsidSect="00FA13B6">
          <w:type w:val="continuous"/>
          <w:pgSz w:w="11906" w:h="16838"/>
          <w:pgMar w:top="1524" w:right="1417" w:bottom="1417" w:left="1417" w:header="708" w:footer="347" w:gutter="0"/>
          <w:pgNumType w:start="0"/>
          <w:cols w:space="708"/>
          <w:titlePg/>
          <w:docGrid w:linePitch="360"/>
        </w:sectPr>
      </w:pPr>
    </w:p>
    <w:p w:rsidR="00FA13B6" w:rsidRPr="00833925" w:rsidRDefault="00FA13B6"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833925" w:rsidRDefault="00C931C1" w:rsidP="00D01B75">
      <w:pPr>
        <w:ind w:firstLine="708"/>
        <w:rPr>
          <w:rFonts w:ascii="Andalus" w:hAnsi="Andalus" w:cs="Andalus"/>
          <w:sz w:val="22"/>
          <w:szCs w:val="22"/>
        </w:rPr>
      </w:pPr>
    </w:p>
    <w:p w:rsidR="00C931C1" w:rsidRPr="005426B7" w:rsidRDefault="00C931C1" w:rsidP="005426B7">
      <w:pPr>
        <w:spacing w:after="0" w:line="240" w:lineRule="auto"/>
        <w:jc w:val="center"/>
        <w:rPr>
          <w:rFonts w:ascii="Andalus" w:hAnsi="Andalus" w:cs="Andalus"/>
          <w:b/>
          <w:bCs/>
          <w:sz w:val="28"/>
          <w:szCs w:val="28"/>
        </w:rPr>
      </w:pPr>
      <w:r w:rsidRPr="005426B7">
        <w:rPr>
          <w:rFonts w:ascii="Andalus" w:hAnsi="Andalus" w:cs="Andalus"/>
          <w:b/>
          <w:bCs/>
          <w:sz w:val="28"/>
          <w:szCs w:val="28"/>
        </w:rPr>
        <w:t>Caractérisation qualitative des eaux de surface du bassin versant d’ouedMafragh (Nord-est algérien)</w:t>
      </w:r>
    </w:p>
    <w:p w:rsidR="00C931C1" w:rsidRDefault="00C931C1" w:rsidP="005426B7">
      <w:pPr>
        <w:spacing w:after="0" w:line="240" w:lineRule="auto"/>
        <w:jc w:val="center"/>
        <w:rPr>
          <w:rFonts w:ascii="Andalus" w:hAnsi="Andalus" w:cs="Andalus"/>
          <w:sz w:val="22"/>
          <w:szCs w:val="22"/>
          <w:lang w:val="en-GB"/>
        </w:rPr>
      </w:pPr>
      <w:r w:rsidRPr="005426B7">
        <w:rPr>
          <w:rFonts w:ascii="Andalus" w:hAnsi="Andalus" w:cs="Andalus"/>
          <w:sz w:val="22"/>
          <w:szCs w:val="22"/>
          <w:lang w:val="en-GB"/>
        </w:rPr>
        <w:t>Tahani DERRADJI*, Mohamed DJIDEL**,Fethi MEDJANI**,Sofiane LABAR***</w:t>
      </w:r>
    </w:p>
    <w:p w:rsidR="005426B7" w:rsidRPr="005426B7" w:rsidRDefault="005426B7" w:rsidP="005426B7">
      <w:pPr>
        <w:spacing w:after="0" w:line="240" w:lineRule="auto"/>
        <w:jc w:val="center"/>
        <w:rPr>
          <w:rFonts w:ascii="Andalus" w:hAnsi="Andalus" w:cs="Andalus"/>
          <w:sz w:val="22"/>
          <w:szCs w:val="22"/>
          <w:lang w:val="en-GB"/>
        </w:rPr>
      </w:pPr>
    </w:p>
    <w:p w:rsidR="00C931C1" w:rsidRPr="005426B7" w:rsidRDefault="00C931C1" w:rsidP="005426B7">
      <w:pPr>
        <w:spacing w:after="0" w:line="240" w:lineRule="auto"/>
        <w:jc w:val="center"/>
        <w:rPr>
          <w:rFonts w:ascii="Andalus" w:hAnsi="Andalus" w:cs="Andalus"/>
          <w:sz w:val="20"/>
          <w:szCs w:val="20"/>
        </w:rPr>
      </w:pPr>
      <w:r w:rsidRPr="005426B7">
        <w:rPr>
          <w:rFonts w:ascii="Andalus" w:hAnsi="Andalus" w:cs="Andalus"/>
          <w:sz w:val="20"/>
          <w:szCs w:val="20"/>
        </w:rPr>
        <w:t>*Université Kasdi Merbah Ouargla, Algérie ; e-mail :</w:t>
      </w:r>
      <w:hyperlink r:id="rId106" w:history="1">
        <w:r w:rsidRPr="005426B7">
          <w:rPr>
            <w:rStyle w:val="Lienhypertexte"/>
            <w:rFonts w:ascii="Andalus" w:hAnsi="Andalus" w:cs="Andalus"/>
            <w:sz w:val="20"/>
            <w:szCs w:val="20"/>
          </w:rPr>
          <w:t>tahani.derradji@yahoo.com</w:t>
        </w:r>
      </w:hyperlink>
    </w:p>
    <w:p w:rsidR="00C931C1" w:rsidRPr="005426B7" w:rsidRDefault="00C931C1" w:rsidP="005426B7">
      <w:pPr>
        <w:spacing w:after="0" w:line="240" w:lineRule="auto"/>
        <w:jc w:val="center"/>
        <w:rPr>
          <w:rFonts w:ascii="Andalus" w:hAnsi="Andalus" w:cs="Andalus"/>
          <w:sz w:val="20"/>
          <w:szCs w:val="20"/>
        </w:rPr>
      </w:pPr>
      <w:r w:rsidRPr="005426B7">
        <w:rPr>
          <w:rFonts w:ascii="Andalus" w:hAnsi="Andalus" w:cs="Andalus"/>
          <w:sz w:val="20"/>
          <w:szCs w:val="20"/>
        </w:rPr>
        <w:t>**Université Kasdi Merbah Ouargla, Laboratoire de Geologie du Sahara, BP 511, 30000 Ouargla, Algérie.</w:t>
      </w:r>
    </w:p>
    <w:p w:rsidR="00C931C1" w:rsidRPr="005426B7" w:rsidRDefault="00C931C1" w:rsidP="005426B7">
      <w:pPr>
        <w:spacing w:after="0" w:line="240" w:lineRule="auto"/>
        <w:jc w:val="center"/>
        <w:rPr>
          <w:rFonts w:ascii="Andalus" w:hAnsi="Andalus" w:cs="Andalus"/>
          <w:sz w:val="20"/>
          <w:szCs w:val="20"/>
          <w:lang w:val="en-GB"/>
        </w:rPr>
      </w:pPr>
      <w:r w:rsidRPr="005426B7">
        <w:rPr>
          <w:rFonts w:ascii="Andalus" w:hAnsi="Andalus" w:cs="Andalus"/>
          <w:sz w:val="20"/>
          <w:szCs w:val="20"/>
          <w:lang w:val="en-GB"/>
        </w:rPr>
        <w:t>***Université Chadli Bendjedid El-Tarf, Laboratory REDD, Annaba, Algeria.</w:t>
      </w:r>
    </w:p>
    <w:p w:rsidR="00C931C1" w:rsidRPr="00833925" w:rsidRDefault="00C931C1" w:rsidP="00C931C1">
      <w:pPr>
        <w:spacing w:after="120"/>
        <w:jc w:val="center"/>
        <w:rPr>
          <w:rFonts w:ascii="Andalus" w:hAnsi="Andalus" w:cs="Andalus"/>
          <w:b/>
          <w:bCs/>
          <w:sz w:val="22"/>
          <w:szCs w:val="22"/>
          <w:lang w:val="en-GB"/>
        </w:rPr>
      </w:pPr>
    </w:p>
    <w:p w:rsidR="00C931C1" w:rsidRPr="00833925" w:rsidRDefault="00C931C1" w:rsidP="00C931C1">
      <w:pPr>
        <w:spacing w:after="120"/>
        <w:jc w:val="both"/>
        <w:rPr>
          <w:rFonts w:ascii="Andalus" w:hAnsi="Andalus" w:cs="Andalus"/>
          <w:sz w:val="22"/>
          <w:szCs w:val="22"/>
        </w:rPr>
      </w:pPr>
      <w:r w:rsidRPr="00833925">
        <w:rPr>
          <w:rFonts w:ascii="Andalus" w:eastAsia="Calibri" w:hAnsi="Andalus" w:cs="Andalus"/>
          <w:b/>
          <w:bCs/>
          <w:sz w:val="22"/>
          <w:szCs w:val="22"/>
        </w:rPr>
        <w:t>Résumé</w:t>
      </w:r>
    </w:p>
    <w:p w:rsidR="00C931C1" w:rsidRPr="00833925" w:rsidRDefault="00C931C1" w:rsidP="00356FC0">
      <w:pPr>
        <w:spacing w:after="120"/>
        <w:jc w:val="both"/>
        <w:rPr>
          <w:rFonts w:ascii="Andalus" w:hAnsi="Andalus" w:cs="Andalus"/>
          <w:sz w:val="22"/>
          <w:szCs w:val="22"/>
        </w:rPr>
      </w:pPr>
      <w:r w:rsidRPr="00833925">
        <w:rPr>
          <w:rFonts w:ascii="Andalus" w:hAnsi="Andalus" w:cs="Andalus"/>
          <w:sz w:val="22"/>
          <w:szCs w:val="22"/>
        </w:rPr>
        <w:t>Les ressources en eau de l'Algérie sont limitées et ont été largement mobilisées sous</w:t>
      </w:r>
      <w:r w:rsidR="00356FC0" w:rsidRPr="00833925">
        <w:rPr>
          <w:rFonts w:ascii="Andalus" w:hAnsi="Andalus" w:cs="Andalus"/>
          <w:sz w:val="22"/>
          <w:szCs w:val="22"/>
        </w:rPr>
        <w:t xml:space="preserve"> </w:t>
      </w:r>
      <w:r w:rsidRPr="00833925">
        <w:rPr>
          <w:rFonts w:ascii="Andalus" w:hAnsi="Andalus" w:cs="Andalus"/>
          <w:sz w:val="22"/>
          <w:szCs w:val="22"/>
        </w:rPr>
        <w:t>la croissance démographique et le développement des activités économiques,</w:t>
      </w:r>
      <w:r w:rsidR="00356FC0" w:rsidRPr="00833925">
        <w:rPr>
          <w:rFonts w:ascii="Andalus" w:hAnsi="Andalus" w:cs="Andalus"/>
          <w:sz w:val="22"/>
          <w:szCs w:val="22"/>
        </w:rPr>
        <w:t xml:space="preserve"> </w:t>
      </w:r>
      <w:r w:rsidRPr="00833925">
        <w:rPr>
          <w:rFonts w:ascii="Andalus" w:hAnsi="Andalus" w:cs="Andalus"/>
          <w:sz w:val="22"/>
          <w:szCs w:val="22"/>
        </w:rPr>
        <w:t>ce qui a</w:t>
      </w:r>
      <w:r w:rsidR="00356FC0" w:rsidRPr="00833925">
        <w:rPr>
          <w:rFonts w:ascii="Andalus" w:hAnsi="Andalus" w:cs="Andalus"/>
          <w:sz w:val="22"/>
          <w:szCs w:val="22"/>
        </w:rPr>
        <w:t xml:space="preserve"> </w:t>
      </w:r>
      <w:r w:rsidRPr="00833925">
        <w:rPr>
          <w:rFonts w:ascii="Andalus" w:hAnsi="Andalus" w:cs="Andalus"/>
          <w:sz w:val="22"/>
          <w:szCs w:val="22"/>
        </w:rPr>
        <w:t>généré une demande de plus en plus importante. Le bassin versant de la Mafragh est un réservoir naturel remarquable d’eaux superficielles et souterraines. Dans cette région l’eau représente le facteur principal du développement, nécessitant sa mobilisation en quantités énormes. Cependant ce développement a eu un impact négatif sur la qualité des ressources en eau,</w:t>
      </w:r>
      <w:r w:rsidR="00356FC0" w:rsidRPr="00833925">
        <w:rPr>
          <w:rFonts w:ascii="Andalus" w:hAnsi="Andalus" w:cs="Andalus"/>
          <w:sz w:val="22"/>
          <w:szCs w:val="22"/>
        </w:rPr>
        <w:t xml:space="preserve"> </w:t>
      </w:r>
      <w:r w:rsidRPr="00833925">
        <w:rPr>
          <w:rFonts w:ascii="Andalus" w:hAnsi="Andalus" w:cs="Andalus"/>
          <w:sz w:val="22"/>
          <w:szCs w:val="22"/>
        </w:rPr>
        <w:t>ce</w:t>
      </w:r>
      <w:r w:rsidR="00356FC0" w:rsidRPr="00833925">
        <w:rPr>
          <w:rFonts w:ascii="Andalus" w:hAnsi="Andalus" w:cs="Andalus"/>
          <w:sz w:val="22"/>
          <w:szCs w:val="22"/>
        </w:rPr>
        <w:t xml:space="preserve"> </w:t>
      </w:r>
      <w:r w:rsidRPr="00833925">
        <w:rPr>
          <w:rFonts w:ascii="Andalus" w:hAnsi="Andalus" w:cs="Andalus"/>
          <w:sz w:val="22"/>
          <w:szCs w:val="22"/>
        </w:rPr>
        <w:t>qui influe sur la santé, sur le sol,</w:t>
      </w:r>
      <w:r w:rsidR="00356FC0" w:rsidRPr="00833925">
        <w:rPr>
          <w:rFonts w:ascii="Andalus" w:hAnsi="Andalus" w:cs="Andalus"/>
          <w:sz w:val="22"/>
          <w:szCs w:val="22"/>
        </w:rPr>
        <w:t xml:space="preserve"> </w:t>
      </w:r>
      <w:r w:rsidRPr="00833925">
        <w:rPr>
          <w:rFonts w:ascii="Andalus" w:hAnsi="Andalus" w:cs="Andalus"/>
          <w:sz w:val="22"/>
          <w:szCs w:val="22"/>
        </w:rPr>
        <w:t>sur la végétation et sur l'industrie.</w:t>
      </w:r>
      <w:r w:rsidR="00356FC0" w:rsidRPr="00833925">
        <w:rPr>
          <w:rFonts w:ascii="Andalus" w:hAnsi="Andalus" w:cs="Andalus"/>
          <w:sz w:val="22"/>
          <w:szCs w:val="22"/>
        </w:rPr>
        <w:t xml:space="preserve"> </w:t>
      </w:r>
      <w:r w:rsidRPr="00833925">
        <w:rPr>
          <w:rFonts w:ascii="Andalus" w:hAnsi="Andalus" w:cs="Andalus"/>
          <w:sz w:val="22"/>
          <w:szCs w:val="22"/>
        </w:rPr>
        <w:t>Notre objectif est la détermination de la qualité des eaux de surface pour connaitre l’évolution saisonnière et les facteurs influant sur cette zone.</w:t>
      </w:r>
      <w:r w:rsidR="00356FC0" w:rsidRPr="00833925">
        <w:rPr>
          <w:rFonts w:ascii="Andalus" w:hAnsi="Andalus" w:cs="Andalus"/>
          <w:sz w:val="22"/>
          <w:szCs w:val="22"/>
        </w:rPr>
        <w:t xml:space="preserve"> </w:t>
      </w:r>
      <w:r w:rsidRPr="00833925">
        <w:rPr>
          <w:rFonts w:ascii="Andalus" w:hAnsi="Andalus" w:cs="Andalus"/>
          <w:sz w:val="22"/>
          <w:szCs w:val="22"/>
        </w:rPr>
        <w:t>Pour atteindre cet objectif il est indispensable de connaitre les conditions topographiques, hydroclimatiques, lithologiques, par</w:t>
      </w:r>
      <w:r w:rsidR="00356FC0" w:rsidRPr="00833925">
        <w:rPr>
          <w:rFonts w:ascii="Andalus" w:hAnsi="Andalus" w:cs="Andalus"/>
          <w:sz w:val="22"/>
          <w:szCs w:val="22"/>
        </w:rPr>
        <w:t xml:space="preserve"> </w:t>
      </w:r>
      <w:r w:rsidRPr="00833925">
        <w:rPr>
          <w:rFonts w:ascii="Andalus" w:hAnsi="Andalus" w:cs="Andalus"/>
          <w:sz w:val="22"/>
          <w:szCs w:val="22"/>
        </w:rPr>
        <w:t>l'analyse physico-chimique</w:t>
      </w:r>
      <w:r w:rsidR="00356FC0" w:rsidRPr="00833925">
        <w:rPr>
          <w:rFonts w:ascii="Andalus" w:hAnsi="Andalus" w:cs="Andalus"/>
          <w:sz w:val="22"/>
          <w:szCs w:val="22"/>
        </w:rPr>
        <w:t xml:space="preserve"> </w:t>
      </w:r>
      <w:r w:rsidRPr="00833925">
        <w:rPr>
          <w:rFonts w:ascii="Andalus" w:hAnsi="Andalus" w:cs="Andalus"/>
          <w:sz w:val="22"/>
          <w:szCs w:val="22"/>
        </w:rPr>
        <w:t>et le calcul des indices des données du bilan calco-carbonique ainsi que les méthodes de classification des eaux de surface.</w:t>
      </w:r>
      <w:r w:rsidR="00356FC0" w:rsidRPr="00833925">
        <w:rPr>
          <w:rFonts w:ascii="Andalus" w:hAnsi="Andalus" w:cs="Andalus"/>
          <w:sz w:val="22"/>
          <w:szCs w:val="22"/>
        </w:rPr>
        <w:t xml:space="preserve"> </w:t>
      </w:r>
      <w:r w:rsidRPr="00833925">
        <w:rPr>
          <w:rFonts w:ascii="Andalus" w:hAnsi="Andalus" w:cs="Andalus"/>
          <w:sz w:val="22"/>
          <w:szCs w:val="22"/>
        </w:rPr>
        <w:t>D’après les résultats obtenus, on constate que les eaux de surface du bassin versant de l’oued Mafragh sont généralement admissibles à l’utilisation humaine et</w:t>
      </w:r>
      <w:r w:rsidR="00356FC0" w:rsidRPr="00833925">
        <w:rPr>
          <w:rFonts w:ascii="Andalus" w:hAnsi="Andalus" w:cs="Andalus"/>
          <w:sz w:val="22"/>
          <w:szCs w:val="22"/>
        </w:rPr>
        <w:t xml:space="preserve"> </w:t>
      </w:r>
      <w:r w:rsidRPr="00833925">
        <w:rPr>
          <w:rFonts w:ascii="Andalus" w:hAnsi="Andalus" w:cs="Andalus"/>
          <w:sz w:val="22"/>
          <w:szCs w:val="22"/>
        </w:rPr>
        <w:t>environnementale.</w:t>
      </w:r>
    </w:p>
    <w:p w:rsidR="00C931C1" w:rsidRPr="00833925" w:rsidRDefault="00C931C1" w:rsidP="00C931C1">
      <w:pPr>
        <w:spacing w:after="120"/>
        <w:jc w:val="both"/>
        <w:rPr>
          <w:rFonts w:ascii="Andalus" w:hAnsi="Andalus" w:cs="Andalus"/>
          <w:sz w:val="22"/>
          <w:szCs w:val="22"/>
        </w:rPr>
      </w:pPr>
      <w:r w:rsidRPr="00833925">
        <w:rPr>
          <w:rFonts w:ascii="Andalus" w:hAnsi="Andalus" w:cs="Andalus"/>
          <w:b/>
          <w:bCs/>
          <w:sz w:val="22"/>
          <w:szCs w:val="22"/>
        </w:rPr>
        <w:t>Mots-clés :</w:t>
      </w:r>
      <w:r w:rsidRPr="00833925">
        <w:rPr>
          <w:rFonts w:ascii="Andalus" w:hAnsi="Andalus" w:cs="Andalus"/>
          <w:sz w:val="22"/>
          <w:szCs w:val="22"/>
        </w:rPr>
        <w:t xml:space="preserve"> Potabilité, Salinité, Agressivité, Corrosivité, Bassin versant.</w:t>
      </w:r>
    </w:p>
    <w:p w:rsidR="00C931C1" w:rsidRPr="00833925" w:rsidRDefault="00C931C1" w:rsidP="00C931C1">
      <w:pPr>
        <w:spacing w:after="120"/>
        <w:jc w:val="both"/>
        <w:rPr>
          <w:rFonts w:ascii="Andalus" w:hAnsi="Andalus" w:cs="Andalus"/>
          <w:sz w:val="22"/>
          <w:szCs w:val="22"/>
        </w:rPr>
      </w:pPr>
    </w:p>
    <w:p w:rsidR="00C931C1" w:rsidRPr="00833925" w:rsidRDefault="00C931C1"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C931C1">
      <w:pPr>
        <w:rPr>
          <w:rFonts w:ascii="Andalus" w:hAnsi="Andalus" w:cs="Andalus"/>
          <w:sz w:val="22"/>
          <w:szCs w:val="22"/>
        </w:rPr>
      </w:pPr>
    </w:p>
    <w:p w:rsidR="00C23753" w:rsidRPr="00833925" w:rsidRDefault="00C23753" w:rsidP="005426B7">
      <w:pPr>
        <w:tabs>
          <w:tab w:val="center" w:pos="4536"/>
        </w:tabs>
        <w:spacing w:after="0" w:line="240" w:lineRule="auto"/>
        <w:jc w:val="center"/>
        <w:rPr>
          <w:rFonts w:ascii="Andalus" w:hAnsi="Andalus" w:cs="Andalus"/>
          <w:b/>
          <w:bCs/>
          <w:sz w:val="22"/>
          <w:szCs w:val="22"/>
        </w:rPr>
      </w:pPr>
      <w:r w:rsidRPr="00833925">
        <w:rPr>
          <w:rFonts w:ascii="Andalus" w:hAnsi="Andalus" w:cs="Andalus"/>
          <w:b/>
          <w:bCs/>
          <w:sz w:val="22"/>
          <w:szCs w:val="22"/>
        </w:rPr>
        <w:t xml:space="preserve">EVALUATION DE L’ALTERATION DE LA QUALITE DES EAUX DU BARRAGE DE GUENITRA PAR LES REJETS NON CONTROLES DES AGGLOMERATIONS ENVIRONNANTES </w:t>
      </w:r>
    </w:p>
    <w:p w:rsidR="00C23753" w:rsidRPr="00833925" w:rsidRDefault="00C23753" w:rsidP="005426B7">
      <w:pPr>
        <w:tabs>
          <w:tab w:val="center" w:pos="4536"/>
        </w:tabs>
        <w:spacing w:after="0" w:line="240" w:lineRule="auto"/>
        <w:jc w:val="center"/>
        <w:rPr>
          <w:rFonts w:ascii="Andalus" w:hAnsi="Andalus" w:cs="Andalus"/>
          <w:b/>
          <w:bCs/>
          <w:sz w:val="22"/>
          <w:szCs w:val="22"/>
        </w:rPr>
      </w:pPr>
      <w:r w:rsidRPr="00833925">
        <w:rPr>
          <w:rFonts w:ascii="Andalus" w:hAnsi="Andalus" w:cs="Andalus"/>
          <w:b/>
          <w:bCs/>
          <w:sz w:val="22"/>
          <w:szCs w:val="22"/>
        </w:rPr>
        <w:t>(SKIKDA, N-E ALGERIEN)</w:t>
      </w:r>
    </w:p>
    <w:p w:rsidR="00C23753" w:rsidRPr="00833925" w:rsidRDefault="00C23753" w:rsidP="005426B7">
      <w:pPr>
        <w:spacing w:after="0" w:line="240" w:lineRule="auto"/>
        <w:jc w:val="center"/>
        <w:rPr>
          <w:rFonts w:ascii="Andalus" w:hAnsi="Andalus" w:cs="Andalus"/>
          <w:strike/>
          <w:sz w:val="22"/>
          <w:szCs w:val="22"/>
        </w:rPr>
      </w:pPr>
    </w:p>
    <w:p w:rsidR="00C23753" w:rsidRPr="00833925" w:rsidRDefault="00C23753" w:rsidP="005426B7">
      <w:pPr>
        <w:spacing w:after="0" w:line="240" w:lineRule="auto"/>
        <w:jc w:val="center"/>
        <w:rPr>
          <w:rFonts w:ascii="Andalus" w:hAnsi="Andalus" w:cs="Andalus"/>
          <w:sz w:val="22"/>
          <w:szCs w:val="22"/>
        </w:rPr>
      </w:pPr>
      <w:r w:rsidRPr="00833925">
        <w:rPr>
          <w:rFonts w:ascii="Andalus" w:hAnsi="Andalus" w:cs="Andalus"/>
          <w:sz w:val="22"/>
          <w:szCs w:val="22"/>
        </w:rPr>
        <w:t>Selma HADEF</w:t>
      </w:r>
      <w:r w:rsidRPr="00833925">
        <w:rPr>
          <w:rFonts w:ascii="Andalus" w:hAnsi="Andalus" w:cs="Andalus"/>
          <w:sz w:val="22"/>
          <w:szCs w:val="22"/>
          <w:vertAlign w:val="superscript"/>
        </w:rPr>
        <w:t>1</w:t>
      </w:r>
      <w:r w:rsidRPr="00833925">
        <w:rPr>
          <w:rFonts w:ascii="Andalus" w:hAnsi="Andalus" w:cs="Andalus"/>
          <w:sz w:val="22"/>
          <w:szCs w:val="22"/>
        </w:rPr>
        <w:t>, Faouzi ZAHI</w:t>
      </w:r>
      <w:r w:rsidRPr="00833925">
        <w:rPr>
          <w:rFonts w:ascii="Andalus" w:hAnsi="Andalus" w:cs="Andalus"/>
          <w:sz w:val="22"/>
          <w:szCs w:val="22"/>
          <w:vertAlign w:val="superscript"/>
        </w:rPr>
        <w:t>1</w:t>
      </w:r>
      <w:r w:rsidRPr="00833925">
        <w:rPr>
          <w:rFonts w:ascii="Andalus" w:hAnsi="Andalus" w:cs="Andalus"/>
          <w:sz w:val="22"/>
          <w:szCs w:val="22"/>
        </w:rPr>
        <w:t>, Taha Hocine DEBIECHE</w:t>
      </w:r>
      <w:r w:rsidRPr="00833925">
        <w:rPr>
          <w:rFonts w:ascii="Andalus" w:hAnsi="Andalus" w:cs="Andalus"/>
          <w:sz w:val="22"/>
          <w:szCs w:val="22"/>
          <w:vertAlign w:val="superscript"/>
        </w:rPr>
        <w:t>1</w:t>
      </w:r>
      <w:r w:rsidRPr="00833925">
        <w:rPr>
          <w:rFonts w:ascii="Andalus" w:hAnsi="Andalus" w:cs="Andalus"/>
          <w:sz w:val="22"/>
          <w:szCs w:val="22"/>
        </w:rPr>
        <w:t>, Abdelmalek LEKOUI</w:t>
      </w:r>
      <w:r w:rsidRPr="00833925">
        <w:rPr>
          <w:rFonts w:ascii="Andalus" w:hAnsi="Andalus" w:cs="Andalus"/>
          <w:sz w:val="22"/>
          <w:szCs w:val="22"/>
          <w:vertAlign w:val="superscript"/>
        </w:rPr>
        <w:t>1</w:t>
      </w:r>
      <w:r w:rsidRPr="00833925">
        <w:rPr>
          <w:rFonts w:ascii="Andalus" w:hAnsi="Andalus" w:cs="Andalus"/>
          <w:sz w:val="22"/>
          <w:szCs w:val="22"/>
        </w:rPr>
        <w:t>,</w:t>
      </w:r>
    </w:p>
    <w:p w:rsidR="00C23753" w:rsidRDefault="00C23753" w:rsidP="005426B7">
      <w:pPr>
        <w:spacing w:after="0" w:line="240" w:lineRule="auto"/>
        <w:jc w:val="center"/>
        <w:rPr>
          <w:rFonts w:ascii="Andalus" w:hAnsi="Andalus" w:cs="Andalus"/>
          <w:sz w:val="22"/>
          <w:szCs w:val="22"/>
          <w:vertAlign w:val="superscript"/>
        </w:rPr>
      </w:pPr>
      <w:r w:rsidRPr="00833925">
        <w:rPr>
          <w:rFonts w:ascii="Andalus" w:hAnsi="Andalus" w:cs="Andalus"/>
          <w:sz w:val="22"/>
          <w:szCs w:val="22"/>
        </w:rPr>
        <w:t xml:space="preserve"> Abdelmalek  DROUICHE</w:t>
      </w:r>
      <w:r w:rsidRPr="00833925">
        <w:rPr>
          <w:rFonts w:ascii="Andalus" w:hAnsi="Andalus" w:cs="Andalus"/>
          <w:sz w:val="22"/>
          <w:szCs w:val="22"/>
          <w:vertAlign w:val="superscript"/>
        </w:rPr>
        <w:t>1</w:t>
      </w:r>
      <w:r w:rsidRPr="00833925">
        <w:rPr>
          <w:rFonts w:ascii="Andalus" w:hAnsi="Andalus" w:cs="Andalus"/>
          <w:sz w:val="22"/>
          <w:szCs w:val="22"/>
        </w:rPr>
        <w:t xml:space="preserve"> et Fouzia HIZIR</w:t>
      </w:r>
      <w:r w:rsidRPr="00833925">
        <w:rPr>
          <w:rFonts w:ascii="Andalus" w:hAnsi="Andalus" w:cs="Andalus"/>
          <w:sz w:val="22"/>
          <w:szCs w:val="22"/>
          <w:vertAlign w:val="superscript"/>
        </w:rPr>
        <w:t>2</w:t>
      </w:r>
    </w:p>
    <w:p w:rsidR="005A5828" w:rsidRDefault="005A5828" w:rsidP="005426B7">
      <w:pPr>
        <w:tabs>
          <w:tab w:val="left" w:pos="8145"/>
        </w:tabs>
        <w:spacing w:after="0" w:line="240" w:lineRule="auto"/>
        <w:jc w:val="center"/>
        <w:rPr>
          <w:rFonts w:ascii="Andalus" w:hAnsi="Andalus" w:cs="Andalus"/>
          <w:sz w:val="22"/>
          <w:szCs w:val="22"/>
        </w:rPr>
      </w:pPr>
    </w:p>
    <w:p w:rsidR="00C23753" w:rsidRPr="00833925" w:rsidRDefault="00C23753" w:rsidP="005426B7">
      <w:pPr>
        <w:tabs>
          <w:tab w:val="left" w:pos="8145"/>
        </w:tabs>
        <w:spacing w:after="0" w:line="240" w:lineRule="auto"/>
        <w:jc w:val="center"/>
        <w:rPr>
          <w:rFonts w:ascii="Andalus" w:hAnsi="Andalus" w:cs="Andalus"/>
          <w:sz w:val="22"/>
          <w:szCs w:val="22"/>
        </w:rPr>
      </w:pPr>
      <w:r w:rsidRPr="00833925">
        <w:rPr>
          <w:rFonts w:ascii="Andalus" w:hAnsi="Andalus" w:cs="Andalus"/>
          <w:sz w:val="22"/>
          <w:szCs w:val="22"/>
        </w:rPr>
        <w:t>Université Mohamed SeddikBenyahia, Jijel, Algérie</w:t>
      </w:r>
    </w:p>
    <w:p w:rsidR="00C23753" w:rsidRPr="00833925" w:rsidRDefault="00C23753" w:rsidP="005426B7">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w:t>
      </w:r>
      <w:r w:rsidRPr="00833925">
        <w:rPr>
          <w:rFonts w:ascii="Andalus" w:hAnsi="Andalus" w:cs="Andalus"/>
          <w:sz w:val="22"/>
          <w:szCs w:val="22"/>
        </w:rPr>
        <w:t> : Laboratoire de Génie Géologique (LGG),e-mail : selmahadef18000@gmail.com</w:t>
      </w:r>
    </w:p>
    <w:p w:rsidR="00C23753" w:rsidRPr="00833925" w:rsidRDefault="00C23753" w:rsidP="005426B7">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2</w:t>
      </w:r>
      <w:r w:rsidRPr="00833925">
        <w:rPr>
          <w:rFonts w:ascii="Andalus" w:hAnsi="Andalus" w:cs="Andalus"/>
          <w:sz w:val="22"/>
          <w:szCs w:val="22"/>
        </w:rPr>
        <w:t> :Département des Sciences de la Terre et l’Univers (STU)</w:t>
      </w:r>
    </w:p>
    <w:p w:rsidR="00C23753" w:rsidRPr="00833925" w:rsidRDefault="00C23753" w:rsidP="005426B7">
      <w:pPr>
        <w:spacing w:after="0" w:line="240" w:lineRule="auto"/>
        <w:jc w:val="center"/>
        <w:rPr>
          <w:rFonts w:ascii="Andalus" w:hAnsi="Andalus" w:cs="Andalus"/>
          <w:sz w:val="22"/>
          <w:szCs w:val="22"/>
        </w:rPr>
      </w:pPr>
    </w:p>
    <w:p w:rsidR="00C23753" w:rsidRPr="00833925" w:rsidRDefault="00C23753" w:rsidP="00C23753">
      <w:pPr>
        <w:spacing w:after="0" w:line="276" w:lineRule="auto"/>
        <w:jc w:val="both"/>
        <w:rPr>
          <w:rFonts w:ascii="Andalus" w:eastAsia="Calibri" w:hAnsi="Andalus" w:cs="Andalus"/>
          <w:b/>
          <w:bCs/>
          <w:sz w:val="22"/>
          <w:szCs w:val="22"/>
        </w:rPr>
      </w:pPr>
      <w:r w:rsidRPr="00833925">
        <w:rPr>
          <w:rFonts w:ascii="Andalus" w:eastAsia="Calibri" w:hAnsi="Andalus" w:cs="Andalus"/>
          <w:b/>
          <w:bCs/>
          <w:sz w:val="22"/>
          <w:szCs w:val="22"/>
        </w:rPr>
        <w:t>Résumé</w:t>
      </w:r>
    </w:p>
    <w:p w:rsidR="00C23753" w:rsidRPr="00833925" w:rsidRDefault="00C23753" w:rsidP="00C23753">
      <w:pPr>
        <w:spacing w:after="0" w:line="276" w:lineRule="auto"/>
        <w:jc w:val="both"/>
        <w:rPr>
          <w:rFonts w:ascii="Andalus" w:hAnsi="Andalus" w:cs="Andalus"/>
          <w:sz w:val="22"/>
          <w:szCs w:val="22"/>
        </w:rPr>
      </w:pPr>
      <w:r w:rsidRPr="00833925">
        <w:rPr>
          <w:rFonts w:ascii="Andalus" w:hAnsi="Andalus" w:cs="Andalus"/>
          <w:sz w:val="22"/>
          <w:szCs w:val="22"/>
        </w:rPr>
        <w:t>Le barrage de Guenitra est situé au Sud-Ouest de la wilaya de Skikda. Il occupe la partie aval du sous bassin versant de Guenitra, lit d’Oued Fessa, avec une capacité totale de 120 hm</w:t>
      </w:r>
      <w:r w:rsidRPr="00833925">
        <w:rPr>
          <w:rFonts w:ascii="Andalus" w:hAnsi="Andalus" w:cs="Andalus"/>
          <w:sz w:val="22"/>
          <w:szCs w:val="22"/>
          <w:vertAlign w:val="superscript"/>
        </w:rPr>
        <w:t>3</w:t>
      </w:r>
      <w:r w:rsidRPr="00833925">
        <w:rPr>
          <w:rFonts w:ascii="Andalus" w:hAnsi="Andalus" w:cs="Andalus"/>
          <w:sz w:val="22"/>
          <w:szCs w:val="22"/>
        </w:rPr>
        <w:t xml:space="preserve"> et un volume régularisable de 30 hm</w:t>
      </w:r>
      <w:r w:rsidRPr="00833925">
        <w:rPr>
          <w:rFonts w:ascii="Andalus" w:hAnsi="Andalus" w:cs="Andalus"/>
          <w:sz w:val="22"/>
          <w:szCs w:val="22"/>
          <w:vertAlign w:val="superscript"/>
        </w:rPr>
        <w:t>3</w:t>
      </w:r>
      <w:r w:rsidRPr="00833925">
        <w:rPr>
          <w:rFonts w:ascii="Andalus" w:hAnsi="Andalus" w:cs="Andalus"/>
          <w:sz w:val="22"/>
          <w:szCs w:val="22"/>
        </w:rPr>
        <w:t xml:space="preserve">/an. Il assure l'alimentation en eau potable des zones urbaines (ville de Skikda et agglomérations environnantes), et industrielles, et en eaux d'irrigation des zones agricoles (périmètres d'Emdjez-Edechich et la vallée du Saf-Saf).La partie amont du barrage est occupée par deux grandes agglomérations (Oum Toub et Beni Oulbène). </w:t>
      </w:r>
    </w:p>
    <w:p w:rsidR="00C23753" w:rsidRPr="00833925" w:rsidRDefault="00C23753" w:rsidP="00C23753">
      <w:pPr>
        <w:spacing w:after="0" w:line="276" w:lineRule="auto"/>
        <w:jc w:val="both"/>
        <w:rPr>
          <w:rFonts w:ascii="Andalus" w:hAnsi="Andalus" w:cs="Andalus"/>
          <w:sz w:val="22"/>
          <w:szCs w:val="22"/>
        </w:rPr>
      </w:pPr>
      <w:r w:rsidRPr="00833925">
        <w:rPr>
          <w:rFonts w:ascii="Andalus" w:hAnsi="Andalus" w:cs="Andalus"/>
          <w:sz w:val="22"/>
          <w:szCs w:val="22"/>
        </w:rPr>
        <w:t xml:space="preserve">Nous avons procédé, en avril 2018, à une campagne d’échantillonnage des eaux des différents affluents du sous bassin versant du barrage, dont le but est de connaître leur qualité physicochimique. Les résultats obtenus montrent de fortes concentrations en ammonium (0.6 mg/l), en nitrites (1. 35 mg/l) et en phosphates (2 mg/l) dépassant les normes de potabilité. Ceci serait lié aux eaux usées rejetées directement, sans épuration préalable, dans les affluents qui alimentent le Barrage issues des agglomérations situées en amont. </w:t>
      </w:r>
    </w:p>
    <w:p w:rsidR="00C23753" w:rsidRPr="00833925" w:rsidRDefault="00C23753" w:rsidP="00C23753">
      <w:pPr>
        <w:spacing w:after="0" w:line="276" w:lineRule="auto"/>
        <w:jc w:val="both"/>
        <w:rPr>
          <w:rFonts w:ascii="Andalus" w:hAnsi="Andalus" w:cs="Andalus"/>
          <w:sz w:val="22"/>
          <w:szCs w:val="22"/>
        </w:rPr>
      </w:pPr>
      <w:r w:rsidRPr="00833925">
        <w:rPr>
          <w:rFonts w:ascii="Andalus" w:eastAsia="Calibri" w:hAnsi="Andalus" w:cs="Andalus"/>
          <w:b/>
          <w:bCs/>
          <w:iCs/>
          <w:sz w:val="22"/>
          <w:szCs w:val="22"/>
        </w:rPr>
        <w:t>Mots clés :</w:t>
      </w:r>
      <w:r w:rsidR="00DF3100" w:rsidRPr="00833925">
        <w:rPr>
          <w:rFonts w:ascii="Andalus" w:eastAsia="Calibri" w:hAnsi="Andalus" w:cs="Andalus"/>
          <w:b/>
          <w:bCs/>
          <w:iCs/>
          <w:sz w:val="22"/>
          <w:szCs w:val="22"/>
        </w:rPr>
        <w:t xml:space="preserve"> </w:t>
      </w:r>
      <w:r w:rsidRPr="00833925">
        <w:rPr>
          <w:rFonts w:ascii="Andalus" w:hAnsi="Andalus" w:cs="Andalus"/>
          <w:sz w:val="22"/>
          <w:szCs w:val="22"/>
        </w:rPr>
        <w:t>eaux usées, altération, pollution, barrage de Guenitra, Skikda.</w:t>
      </w: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833925" w:rsidRDefault="00DF3100" w:rsidP="00C23753">
      <w:pPr>
        <w:spacing w:after="0" w:line="276" w:lineRule="auto"/>
        <w:jc w:val="both"/>
        <w:rPr>
          <w:rFonts w:ascii="Andalus" w:hAnsi="Andalus" w:cs="Andalus"/>
          <w:sz w:val="22"/>
          <w:szCs w:val="22"/>
        </w:rPr>
      </w:pPr>
    </w:p>
    <w:p w:rsidR="00DF3100" w:rsidRPr="005426B7" w:rsidRDefault="00DF3100" w:rsidP="005426B7">
      <w:pPr>
        <w:spacing w:after="0" w:line="240" w:lineRule="auto"/>
        <w:jc w:val="center"/>
        <w:rPr>
          <w:rFonts w:ascii="Andalus" w:eastAsia="Calibri" w:hAnsi="Andalus" w:cs="Andalus"/>
          <w:b/>
          <w:sz w:val="28"/>
          <w:szCs w:val="28"/>
          <w:lang w:eastAsia="en-US"/>
        </w:rPr>
      </w:pPr>
      <w:r w:rsidRPr="005426B7">
        <w:rPr>
          <w:rFonts w:ascii="Andalus" w:eastAsia="Calibri" w:hAnsi="Andalus" w:cs="Andalus"/>
          <w:b/>
          <w:sz w:val="28"/>
          <w:szCs w:val="28"/>
          <w:lang w:eastAsia="en-US"/>
        </w:rPr>
        <w:t>Apport de l’hydrochimie et de l’isotope de l’environnement à la connaissance du fonctionnement de la nappe alluviale de la région de M’Sila, Algérie</w:t>
      </w:r>
    </w:p>
    <w:p w:rsidR="00DF3100" w:rsidRPr="005426B7" w:rsidRDefault="00DF3100" w:rsidP="005426B7">
      <w:pPr>
        <w:pStyle w:val="Authors"/>
        <w:framePr w:w="0" w:hSpace="0" w:vSpace="0" w:wrap="auto" w:vAnchor="margin" w:hAnchor="text" w:xAlign="left" w:yAlign="inline"/>
        <w:spacing w:after="0"/>
        <w:rPr>
          <w:rFonts w:ascii="Andalus" w:hAnsi="Andalus" w:cs="Andalus"/>
          <w:sz w:val="20"/>
          <w:szCs w:val="20"/>
          <w:lang w:val="fr-FR"/>
        </w:rPr>
      </w:pPr>
      <w:r w:rsidRPr="005426B7">
        <w:rPr>
          <w:rFonts w:ascii="Andalus" w:hAnsi="Andalus" w:cs="Andalus"/>
          <w:sz w:val="20"/>
          <w:szCs w:val="20"/>
          <w:lang w:val="fr-FR"/>
        </w:rPr>
        <w:t>Abdelouahab Amroune</w:t>
      </w:r>
      <w:r w:rsidRPr="005426B7">
        <w:rPr>
          <w:rFonts w:ascii="Andalus" w:hAnsi="Andalus" w:cs="Andalus"/>
          <w:sz w:val="20"/>
          <w:szCs w:val="20"/>
          <w:vertAlign w:val="superscript"/>
          <w:lang w:val="fr-FR"/>
        </w:rPr>
        <w:t>(1)</w:t>
      </w:r>
      <w:r w:rsidRPr="005426B7">
        <w:rPr>
          <w:rFonts w:ascii="Andalus" w:hAnsi="Andalus" w:cs="Andalus"/>
          <w:sz w:val="20"/>
          <w:szCs w:val="20"/>
          <w:lang w:val="fr-FR"/>
        </w:rPr>
        <w:t>, Redouane Mihoub</w:t>
      </w:r>
      <w:r w:rsidRPr="005426B7">
        <w:rPr>
          <w:rFonts w:ascii="Andalus" w:hAnsi="Andalus" w:cs="Andalus"/>
          <w:sz w:val="20"/>
          <w:szCs w:val="20"/>
          <w:vertAlign w:val="superscript"/>
          <w:lang w:val="fr-FR"/>
        </w:rPr>
        <w:t>(2)</w:t>
      </w:r>
      <w:r w:rsidRPr="005426B7">
        <w:rPr>
          <w:rFonts w:ascii="Andalus" w:hAnsi="Andalus" w:cs="Andalus"/>
          <w:sz w:val="20"/>
          <w:szCs w:val="20"/>
          <w:lang w:val="fr-FR"/>
        </w:rPr>
        <w:t xml:space="preserve">, Noureddine Rabahi </w:t>
      </w:r>
      <w:r w:rsidRPr="005426B7">
        <w:rPr>
          <w:rFonts w:ascii="Andalus" w:hAnsi="Andalus" w:cs="Andalus"/>
          <w:sz w:val="20"/>
          <w:szCs w:val="20"/>
          <w:vertAlign w:val="superscript"/>
          <w:lang w:val="fr-FR"/>
        </w:rPr>
        <w:t>(3)</w:t>
      </w:r>
      <w:r w:rsidRPr="005426B7">
        <w:rPr>
          <w:rFonts w:ascii="Andalus" w:hAnsi="Andalus" w:cs="Andalus"/>
          <w:sz w:val="20"/>
          <w:szCs w:val="20"/>
          <w:lang w:val="fr-FR"/>
        </w:rPr>
        <w:t xml:space="preserve"> et Salih Lachache</w:t>
      </w:r>
      <w:r w:rsidRPr="005426B7">
        <w:rPr>
          <w:rFonts w:ascii="Andalus" w:hAnsi="Andalus" w:cs="Andalus"/>
          <w:sz w:val="20"/>
          <w:szCs w:val="20"/>
          <w:vertAlign w:val="superscript"/>
          <w:lang w:val="fr-FR"/>
        </w:rPr>
        <w:t>(4)</w:t>
      </w:r>
    </w:p>
    <w:p w:rsidR="00DF3100" w:rsidRPr="005426B7" w:rsidRDefault="00DF3100" w:rsidP="005426B7">
      <w:pPr>
        <w:pStyle w:val="Authors"/>
        <w:framePr w:w="0" w:hSpace="0" w:vSpace="0" w:wrap="auto" w:vAnchor="margin" w:hAnchor="text" w:xAlign="left" w:yAlign="inline"/>
        <w:spacing w:after="0"/>
        <w:rPr>
          <w:rFonts w:ascii="Andalus" w:hAnsi="Andalus" w:cs="Andalus"/>
          <w:i/>
          <w:iCs/>
          <w:sz w:val="20"/>
          <w:szCs w:val="20"/>
          <w:lang w:val="fr-FR"/>
        </w:rPr>
      </w:pPr>
      <w:r w:rsidRPr="005426B7">
        <w:rPr>
          <w:rFonts w:ascii="Andalus" w:hAnsi="Andalus" w:cs="Andalus"/>
          <w:i/>
          <w:iCs/>
          <w:sz w:val="20"/>
          <w:szCs w:val="20"/>
          <w:vertAlign w:val="superscript"/>
          <w:lang w:val="fr-FR"/>
        </w:rPr>
        <w:t>(1)</w:t>
      </w:r>
      <w:r w:rsidRPr="005426B7">
        <w:rPr>
          <w:rFonts w:ascii="Andalus" w:hAnsi="Andalus" w:cs="Andalus"/>
          <w:i/>
          <w:iCs/>
          <w:sz w:val="20"/>
          <w:szCs w:val="20"/>
          <w:lang w:val="fr-FR"/>
        </w:rPr>
        <w:t>Département des sciences agronomiques, Université de M’Sila, 28000 M’Sila, Algérie.</w:t>
      </w:r>
    </w:p>
    <w:p w:rsidR="00DF3100" w:rsidRPr="005426B7" w:rsidRDefault="00DF3100" w:rsidP="005426B7">
      <w:pPr>
        <w:pStyle w:val="Authors"/>
        <w:framePr w:w="0" w:hSpace="0" w:vSpace="0" w:wrap="auto" w:vAnchor="margin" w:hAnchor="text" w:xAlign="left" w:yAlign="inline"/>
        <w:spacing w:after="0"/>
        <w:rPr>
          <w:rFonts w:ascii="Andalus" w:hAnsi="Andalus" w:cs="Andalus"/>
          <w:i/>
          <w:iCs/>
          <w:sz w:val="20"/>
          <w:szCs w:val="20"/>
          <w:lang w:val="fr-FR"/>
        </w:rPr>
      </w:pPr>
      <w:r w:rsidRPr="005426B7">
        <w:rPr>
          <w:rFonts w:ascii="Andalus" w:hAnsi="Andalus" w:cs="Andalus"/>
          <w:i/>
          <w:iCs/>
          <w:sz w:val="20"/>
          <w:szCs w:val="20"/>
          <w:vertAlign w:val="superscript"/>
          <w:lang w:val="fr-FR"/>
        </w:rPr>
        <w:t>(2)</w:t>
      </w:r>
      <w:r w:rsidRPr="005426B7">
        <w:rPr>
          <w:rFonts w:ascii="Andalus" w:hAnsi="Andalus" w:cs="Andalus"/>
          <w:i/>
          <w:iCs/>
          <w:sz w:val="20"/>
          <w:szCs w:val="20"/>
          <w:lang w:val="fr-FR"/>
        </w:rPr>
        <w:t>Centre de Développement des Energies Renouvelables, CDER, 47133, Ghardaïa, Algérie.</w:t>
      </w:r>
    </w:p>
    <w:p w:rsidR="00DF3100" w:rsidRPr="005426B7" w:rsidRDefault="00DF3100" w:rsidP="005426B7">
      <w:pPr>
        <w:autoSpaceDE w:val="0"/>
        <w:autoSpaceDN w:val="0"/>
        <w:adjustRightInd w:val="0"/>
        <w:spacing w:after="0" w:line="240" w:lineRule="auto"/>
        <w:jc w:val="center"/>
        <w:rPr>
          <w:rFonts w:ascii="Andalus" w:hAnsi="Andalus" w:cs="Andalus"/>
          <w:bCs/>
          <w:i/>
          <w:iCs/>
          <w:sz w:val="20"/>
          <w:szCs w:val="20"/>
          <w:lang w:eastAsia="en-US"/>
        </w:rPr>
      </w:pPr>
      <w:r w:rsidRPr="005426B7">
        <w:rPr>
          <w:rFonts w:ascii="Andalus" w:hAnsi="Andalus" w:cs="Andalus"/>
          <w:sz w:val="20"/>
          <w:szCs w:val="20"/>
          <w:vertAlign w:val="superscript"/>
          <w:lang w:eastAsia="en-US"/>
        </w:rPr>
        <w:t>(3)</w:t>
      </w:r>
      <w:r w:rsidRPr="005426B7">
        <w:rPr>
          <w:rFonts w:ascii="Andalus" w:hAnsi="Andalus" w:cs="Andalus"/>
          <w:i/>
          <w:iCs/>
          <w:sz w:val="20"/>
          <w:szCs w:val="20"/>
          <w:lang w:eastAsia="en-US"/>
        </w:rPr>
        <w:t>Faculté des sciences, Département des sciences de la terre, Université de Batna 2, 05000 Batna, Algérie.</w:t>
      </w:r>
    </w:p>
    <w:p w:rsidR="00DF3100" w:rsidRPr="005426B7" w:rsidRDefault="00DF3100" w:rsidP="005426B7">
      <w:pPr>
        <w:pStyle w:val="Authors"/>
        <w:framePr w:w="0" w:hSpace="0" w:vSpace="0" w:wrap="auto" w:vAnchor="margin" w:hAnchor="text" w:xAlign="left" w:yAlign="inline"/>
        <w:spacing w:after="0"/>
        <w:rPr>
          <w:rFonts w:ascii="Andalus" w:hAnsi="Andalus" w:cs="Andalus"/>
          <w:i/>
          <w:iCs/>
          <w:sz w:val="20"/>
          <w:szCs w:val="20"/>
          <w:lang w:val="fr-FR"/>
        </w:rPr>
      </w:pPr>
      <w:r w:rsidRPr="005426B7">
        <w:rPr>
          <w:rFonts w:ascii="Andalus" w:hAnsi="Andalus" w:cs="Andalus"/>
          <w:i/>
          <w:iCs/>
          <w:sz w:val="20"/>
          <w:szCs w:val="20"/>
          <w:vertAlign w:val="superscript"/>
          <w:lang w:val="fr-FR"/>
        </w:rPr>
        <w:t>(4)</w:t>
      </w:r>
      <w:r w:rsidRPr="005426B7">
        <w:rPr>
          <w:rFonts w:ascii="Andalus" w:hAnsi="Andalus" w:cs="Andalus"/>
          <w:i/>
          <w:iCs/>
          <w:sz w:val="20"/>
          <w:szCs w:val="20"/>
          <w:lang w:val="fr-FR"/>
        </w:rPr>
        <w:t xml:space="preserve"> Institut d’hydraulique, Université Tahri Mohammed Béchar, Béchar 08000, Algérie.</w:t>
      </w:r>
    </w:p>
    <w:p w:rsidR="00DF3100" w:rsidRPr="005426B7" w:rsidRDefault="00DF3100" w:rsidP="005426B7">
      <w:pPr>
        <w:pStyle w:val="Authors"/>
        <w:framePr w:w="0" w:hSpace="0" w:vSpace="0" w:wrap="auto" w:vAnchor="margin" w:hAnchor="text" w:xAlign="left" w:yAlign="inline"/>
        <w:spacing w:after="0"/>
        <w:rPr>
          <w:rFonts w:ascii="Andalus" w:hAnsi="Andalus" w:cs="Andalus"/>
          <w:sz w:val="20"/>
          <w:szCs w:val="20"/>
          <w:lang w:val="it-IT"/>
        </w:rPr>
      </w:pPr>
      <w:r w:rsidRPr="005426B7">
        <w:rPr>
          <w:rFonts w:ascii="Andalus" w:hAnsi="Andalus" w:cs="Andalus"/>
          <w:i/>
          <w:iCs/>
          <w:sz w:val="20"/>
          <w:szCs w:val="20"/>
          <w:lang w:val="it-IT"/>
        </w:rPr>
        <w:t>E-Mails</w:t>
      </w:r>
      <w:r w:rsidRPr="005426B7">
        <w:rPr>
          <w:rFonts w:ascii="Andalus" w:hAnsi="Andalus" w:cs="Andalus"/>
          <w:sz w:val="20"/>
          <w:szCs w:val="20"/>
          <w:lang w:val="it-IT"/>
        </w:rPr>
        <w:t xml:space="preserve"> : </w:t>
      </w:r>
      <w:hyperlink r:id="rId107" w:history="1">
        <w:r w:rsidRPr="005426B7">
          <w:rPr>
            <w:rFonts w:ascii="Andalus" w:hAnsi="Andalus" w:cs="Andalus"/>
            <w:sz w:val="20"/>
            <w:szCs w:val="20"/>
            <w:lang w:val="it-IT"/>
          </w:rPr>
          <w:t>amroune.abdelouahab@gmail.com</w:t>
        </w:r>
      </w:hyperlink>
    </w:p>
    <w:p w:rsidR="00DF3100" w:rsidRPr="00833925" w:rsidRDefault="00CE35BD" w:rsidP="005426B7">
      <w:pPr>
        <w:spacing w:after="0" w:line="240" w:lineRule="auto"/>
        <w:jc w:val="center"/>
        <w:rPr>
          <w:rFonts w:ascii="Andalus" w:hAnsi="Andalus" w:cs="Andalus"/>
          <w:sz w:val="22"/>
          <w:szCs w:val="22"/>
          <w:lang w:val="it-IT"/>
        </w:rPr>
      </w:pPr>
      <w:hyperlink r:id="rId108" w:history="1">
        <w:r w:rsidR="00DF3100" w:rsidRPr="00833925">
          <w:rPr>
            <w:rStyle w:val="Lienhypertexte"/>
            <w:rFonts w:ascii="Andalus" w:hAnsi="Andalus" w:cs="Andalus"/>
            <w:sz w:val="22"/>
            <w:szCs w:val="22"/>
            <w:lang w:val="it-IT"/>
          </w:rPr>
          <w:t>redmihoub@yahoo.fr</w:t>
        </w:r>
      </w:hyperlink>
      <w:r w:rsidR="00DF3100" w:rsidRPr="00833925">
        <w:rPr>
          <w:rFonts w:ascii="Andalus" w:hAnsi="Andalus" w:cs="Andalus"/>
          <w:sz w:val="22"/>
          <w:szCs w:val="22"/>
          <w:lang w:val="it-IT"/>
        </w:rPr>
        <w:t xml:space="preserve">, </w:t>
      </w:r>
      <w:hyperlink r:id="rId109" w:history="1">
        <w:r w:rsidR="00DF3100" w:rsidRPr="00833925">
          <w:rPr>
            <w:rStyle w:val="Lienhypertexte"/>
            <w:rFonts w:ascii="Andalus" w:hAnsi="Andalus" w:cs="Andalus"/>
            <w:sz w:val="22"/>
            <w:szCs w:val="22"/>
            <w:lang w:val="it-IT"/>
          </w:rPr>
          <w:t>rabahi.noureddine@gmail.com</w:t>
        </w:r>
      </w:hyperlink>
      <w:r w:rsidR="00DF3100" w:rsidRPr="00833925">
        <w:rPr>
          <w:rFonts w:ascii="Andalus" w:hAnsi="Andalus" w:cs="Andalus"/>
          <w:sz w:val="22"/>
          <w:szCs w:val="22"/>
          <w:lang w:val="it-IT"/>
        </w:rPr>
        <w:t>, sa.salah13@gmail.com</w:t>
      </w:r>
    </w:p>
    <w:p w:rsidR="00DF3100" w:rsidRPr="005426B7" w:rsidRDefault="00DF3100" w:rsidP="00DF3100">
      <w:pPr>
        <w:spacing w:after="120" w:line="360" w:lineRule="auto"/>
        <w:jc w:val="both"/>
        <w:rPr>
          <w:rFonts w:ascii="Andalus" w:eastAsia="Calibri" w:hAnsi="Andalus" w:cs="Andalus"/>
          <w:b/>
          <w:sz w:val="24"/>
          <w:szCs w:val="24"/>
          <w:lang w:eastAsia="en-US"/>
        </w:rPr>
      </w:pPr>
      <w:r w:rsidRPr="005426B7">
        <w:rPr>
          <w:rFonts w:ascii="Andalus" w:eastAsia="Calibri" w:hAnsi="Andalus" w:cs="Andalus"/>
          <w:b/>
          <w:sz w:val="24"/>
          <w:szCs w:val="24"/>
          <w:lang w:eastAsia="en-US"/>
        </w:rPr>
        <w:t>Résumé</w:t>
      </w:r>
    </w:p>
    <w:p w:rsidR="00DF3100" w:rsidRDefault="00DF3100" w:rsidP="005426B7">
      <w:pPr>
        <w:autoSpaceDE w:val="0"/>
        <w:autoSpaceDN w:val="0"/>
        <w:adjustRightInd w:val="0"/>
        <w:spacing w:line="240" w:lineRule="auto"/>
        <w:jc w:val="both"/>
        <w:rPr>
          <w:rFonts w:ascii="Andalus" w:eastAsia="Calibri" w:hAnsi="Andalus" w:cs="Andalus"/>
          <w:sz w:val="22"/>
          <w:szCs w:val="22"/>
          <w:lang w:eastAsia="en-US"/>
        </w:rPr>
      </w:pPr>
      <w:r w:rsidRPr="00833925">
        <w:rPr>
          <w:rFonts w:ascii="Andalus" w:eastAsia="Calibri" w:hAnsi="Andalus" w:cs="Andalus"/>
          <w:sz w:val="22"/>
          <w:szCs w:val="22"/>
        </w:rPr>
        <w:t>Le bassin du Hodna situé au Sud-Est de l’Algérie dans l’étage climatique aride, connaît ces dernières années une baisse de niveau piézométrique, due à la surexploitation de la nappe Mio-Plio-Quaternaire et au changement climatique</w:t>
      </w:r>
      <w:r w:rsidRPr="00833925">
        <w:rPr>
          <w:rFonts w:ascii="Andalus" w:eastAsia="Calibri" w:hAnsi="Andalus" w:cs="Andalus"/>
          <w:sz w:val="22"/>
          <w:szCs w:val="22"/>
          <w:lang w:eastAsia="en-US"/>
        </w:rPr>
        <w:t>.</w:t>
      </w:r>
      <w:r w:rsidRPr="00833925">
        <w:rPr>
          <w:rFonts w:ascii="Andalus" w:eastAsia="Calibri" w:hAnsi="Andalus" w:cs="Andalus"/>
          <w:sz w:val="22"/>
          <w:szCs w:val="22"/>
        </w:rPr>
        <w:t xml:space="preserve"> Pour comprendre le fonctionnement de cette nappe alluviale, définir </w:t>
      </w:r>
      <w:r w:rsidRPr="00833925">
        <w:rPr>
          <w:rFonts w:ascii="Andalus" w:eastAsia="Calibri" w:hAnsi="Andalus" w:cs="Andalus"/>
          <w:sz w:val="22"/>
          <w:szCs w:val="22"/>
          <w:lang w:eastAsia="en-GB"/>
        </w:rPr>
        <w:t xml:space="preserve">les principaux facteurs régissant l'hydrochimie à l'échelle d’une plaine </w:t>
      </w:r>
      <w:r w:rsidRPr="00833925">
        <w:rPr>
          <w:rFonts w:ascii="Andalus" w:eastAsia="Calibri" w:hAnsi="Andalus" w:cs="Andalus"/>
          <w:sz w:val="22"/>
          <w:szCs w:val="22"/>
        </w:rPr>
        <w:t>et l</w:t>
      </w:r>
      <w:r w:rsidRPr="00833925">
        <w:rPr>
          <w:rFonts w:ascii="Andalus" w:eastAsia="Calibri" w:hAnsi="Andalus" w:cs="Andalus"/>
          <w:sz w:val="22"/>
          <w:szCs w:val="22"/>
          <w:lang w:eastAsia="en-US"/>
        </w:rPr>
        <w:t>es mécanismes de l'origine des eaux et de la recharge de l'aquifère ; trois méthodes ont été utilisées : la géochimie, les techniques statistiques multivariées et les isotopes.</w:t>
      </w:r>
      <w:r w:rsidRPr="00833925">
        <w:rPr>
          <w:rFonts w:ascii="Andalus" w:eastAsia="Calibri" w:hAnsi="Andalus" w:cs="Andalus"/>
          <w:sz w:val="22"/>
          <w:szCs w:val="22"/>
        </w:rPr>
        <w:t xml:space="preserve"> </w:t>
      </w:r>
      <w:r w:rsidRPr="00833925">
        <w:rPr>
          <w:rFonts w:ascii="Andalus" w:eastAsia="Calibri" w:hAnsi="Andalus" w:cs="Andalus"/>
          <w:sz w:val="22"/>
          <w:szCs w:val="22"/>
          <w:lang w:eastAsia="en-US"/>
        </w:rPr>
        <w:t>Les résultats des analyses chimiques de 18 échantillons d’eau souterraine ont été traités à l’aide de la classification ascendante hiérarchique et l’analyse factorielle. Ceci a permis de déterminer trois groupes d’eaux souterraines dans la plaine. Les eaux de type Ca-HCO</w:t>
      </w:r>
      <w:r w:rsidRPr="00833925">
        <w:rPr>
          <w:rFonts w:ascii="Andalus" w:eastAsia="Calibri" w:hAnsi="Andalus" w:cs="Andalus"/>
          <w:sz w:val="22"/>
          <w:szCs w:val="22"/>
          <w:vertAlign w:val="subscript"/>
          <w:lang w:eastAsia="en-US"/>
        </w:rPr>
        <w:t>3</w:t>
      </w:r>
      <w:r w:rsidRPr="00833925">
        <w:rPr>
          <w:rFonts w:ascii="Andalus" w:eastAsia="Calibri" w:hAnsi="Andalus" w:cs="Andalus"/>
          <w:color w:val="00B050"/>
          <w:sz w:val="22"/>
          <w:szCs w:val="22"/>
          <w:lang w:eastAsia="en-US"/>
        </w:rPr>
        <w:t xml:space="preserve"> </w:t>
      </w:r>
      <w:r w:rsidRPr="00833925">
        <w:rPr>
          <w:rFonts w:ascii="Andalus" w:eastAsia="Calibri" w:hAnsi="Andalus" w:cs="Andalus"/>
          <w:sz w:val="22"/>
          <w:szCs w:val="22"/>
          <w:lang w:eastAsia="en-US"/>
        </w:rPr>
        <w:t>correspondent à des eaux provenant des massifs carbonatés en zone de recharge dans la partie nord. A l’inverse, les eaux de type SO</w:t>
      </w:r>
      <w:r w:rsidRPr="00833925">
        <w:rPr>
          <w:rFonts w:ascii="Andalus" w:eastAsia="Calibri" w:hAnsi="Andalus" w:cs="Andalus"/>
          <w:sz w:val="22"/>
          <w:szCs w:val="22"/>
          <w:vertAlign w:val="subscript"/>
          <w:lang w:eastAsia="en-US"/>
        </w:rPr>
        <w:t>4</w:t>
      </w:r>
      <w:r w:rsidRPr="00833925">
        <w:rPr>
          <w:rFonts w:ascii="Andalus" w:eastAsia="Calibri" w:hAnsi="Andalus" w:cs="Andalus"/>
          <w:sz w:val="22"/>
          <w:szCs w:val="22"/>
          <w:lang w:eastAsia="en-US"/>
        </w:rPr>
        <w:t>-Cl-Na de la proximité d'un lac salé (Chott El Hodna) qui représente naturellement l’exutoire des eaux de la nappe.</w:t>
      </w:r>
      <w:r w:rsidRPr="00833925">
        <w:rPr>
          <w:rFonts w:ascii="Andalus" w:eastAsia="Calibri" w:hAnsi="Andalus" w:cs="Andalus"/>
          <w:color w:val="FF0000"/>
          <w:sz w:val="22"/>
          <w:szCs w:val="22"/>
          <w:lang w:eastAsia="en-US"/>
        </w:rPr>
        <w:t xml:space="preserve"> </w:t>
      </w:r>
      <w:r w:rsidRPr="00833925">
        <w:rPr>
          <w:rFonts w:ascii="Andalus" w:eastAsia="Calibri" w:hAnsi="Andalus" w:cs="Andalus"/>
          <w:sz w:val="22"/>
          <w:szCs w:val="22"/>
          <w:lang w:eastAsia="en-US"/>
        </w:rPr>
        <w:t xml:space="preserve">Un troisième type qui est un mélange des deux groupes précédents. </w:t>
      </w:r>
      <w:r w:rsidRPr="00833925">
        <w:rPr>
          <w:rFonts w:ascii="Andalus" w:eastAsia="Calibri" w:hAnsi="Andalus" w:cs="Andalus"/>
          <w:sz w:val="22"/>
          <w:szCs w:val="22"/>
        </w:rPr>
        <w:t>L</w:t>
      </w:r>
      <w:r w:rsidRPr="00833925">
        <w:rPr>
          <w:rFonts w:ascii="Andalus" w:eastAsia="Calibri" w:hAnsi="Andalus" w:cs="Andalus"/>
          <w:sz w:val="22"/>
          <w:szCs w:val="22"/>
          <w:lang w:eastAsia="en-US"/>
        </w:rPr>
        <w:t>es techniques statistiques multivariées révèlent la présence de trois groupes. On passe respectivement d'amont en aval (Nord-Sud) d'une eau non salée à une eau fortement salée près du Chott. L'eau d'infiltration du groupe 1 se mélange avec l’ensemble des réserves de l’aquifère progressivement le long de l'écoulement souterrain pour aboutir à une eau plus chargée du groupe 3 dans la zone de décharge. La concentration élevée en nitrates est liée à l’activité agricole au niveau de la plaine. Les analyses isotopiques ont montré que la recharge de l'aquifère est très rapide et que ses eaux souterraines ont subi une forte évaporation dans le lac salé.</w:t>
      </w:r>
    </w:p>
    <w:p w:rsidR="005426B7" w:rsidRPr="00833925" w:rsidRDefault="005426B7" w:rsidP="005426B7">
      <w:pPr>
        <w:autoSpaceDE w:val="0"/>
        <w:autoSpaceDN w:val="0"/>
        <w:adjustRightInd w:val="0"/>
        <w:spacing w:line="240" w:lineRule="auto"/>
        <w:jc w:val="both"/>
        <w:rPr>
          <w:rFonts w:ascii="Andalus" w:eastAsia="Calibri" w:hAnsi="Andalus" w:cs="Andalus"/>
          <w:bCs/>
          <w:sz w:val="22"/>
          <w:szCs w:val="22"/>
          <w:lang w:eastAsia="en-US"/>
        </w:rPr>
      </w:pPr>
    </w:p>
    <w:p w:rsidR="00DF3100" w:rsidRPr="00833925" w:rsidRDefault="00DF3100" w:rsidP="005426B7">
      <w:pPr>
        <w:spacing w:after="120" w:line="240" w:lineRule="auto"/>
        <w:jc w:val="both"/>
        <w:rPr>
          <w:rFonts w:ascii="Andalus" w:eastAsia="Calibri" w:hAnsi="Andalus" w:cs="Andalus"/>
          <w:sz w:val="22"/>
          <w:szCs w:val="22"/>
          <w:lang w:eastAsia="en-US"/>
        </w:rPr>
      </w:pPr>
      <w:r w:rsidRPr="00833925">
        <w:rPr>
          <w:rFonts w:ascii="Andalus" w:eastAsia="Calibri" w:hAnsi="Andalus" w:cs="Andalus"/>
          <w:b/>
          <w:sz w:val="22"/>
          <w:szCs w:val="22"/>
          <w:lang w:eastAsia="en-US"/>
        </w:rPr>
        <w:t xml:space="preserve">Mots-clés : </w:t>
      </w:r>
      <w:r w:rsidRPr="00833925">
        <w:rPr>
          <w:rFonts w:ascii="Andalus" w:eastAsia="Calibri" w:hAnsi="Andalus" w:cs="Andalus"/>
          <w:sz w:val="22"/>
          <w:szCs w:val="22"/>
          <w:lang w:eastAsia="en-US"/>
        </w:rPr>
        <w:t>Algérie, Hodna, Aquifère du Mio-Plio-Quaternaire, Hydrochimie, Isotopes, Statistiques multivariées</w:t>
      </w:r>
    </w:p>
    <w:p w:rsidR="00D87EB5" w:rsidRPr="00833925" w:rsidRDefault="00D87EB5" w:rsidP="00DF3100">
      <w:pPr>
        <w:spacing w:after="120" w:line="360" w:lineRule="auto"/>
        <w:jc w:val="both"/>
        <w:rPr>
          <w:rFonts w:ascii="Andalus" w:eastAsia="Calibri" w:hAnsi="Andalus" w:cs="Andalus"/>
          <w:sz w:val="22"/>
          <w:szCs w:val="22"/>
          <w:lang w:eastAsia="en-US"/>
        </w:rPr>
      </w:pPr>
    </w:p>
    <w:p w:rsidR="00D87EB5" w:rsidRPr="00833925" w:rsidRDefault="00D87EB5" w:rsidP="00DF3100">
      <w:pPr>
        <w:spacing w:after="120" w:line="360" w:lineRule="auto"/>
        <w:jc w:val="both"/>
        <w:rPr>
          <w:rFonts w:ascii="Andalus" w:eastAsia="Calibri" w:hAnsi="Andalus" w:cs="Andalus"/>
          <w:sz w:val="22"/>
          <w:szCs w:val="22"/>
          <w:lang w:eastAsia="en-US"/>
        </w:rPr>
      </w:pPr>
    </w:p>
    <w:p w:rsidR="00D87EB5" w:rsidRPr="00833925" w:rsidRDefault="00D87EB5" w:rsidP="00DF3100">
      <w:pPr>
        <w:spacing w:after="120" w:line="360" w:lineRule="auto"/>
        <w:jc w:val="both"/>
        <w:rPr>
          <w:rFonts w:ascii="Andalus" w:eastAsia="Calibri" w:hAnsi="Andalus" w:cs="Andalus"/>
          <w:sz w:val="22"/>
          <w:szCs w:val="22"/>
          <w:lang w:eastAsia="en-US"/>
        </w:rPr>
      </w:pPr>
    </w:p>
    <w:p w:rsidR="009A297A" w:rsidRPr="006112E9" w:rsidRDefault="009A297A" w:rsidP="00D52881">
      <w:pPr>
        <w:spacing w:after="0" w:line="240" w:lineRule="auto"/>
        <w:jc w:val="center"/>
        <w:rPr>
          <w:rFonts w:ascii="Andalus" w:hAnsi="Andalus" w:cs="Andalus"/>
          <w:b/>
          <w:bCs/>
          <w:sz w:val="28"/>
          <w:szCs w:val="28"/>
        </w:rPr>
      </w:pPr>
      <w:r w:rsidRPr="006112E9">
        <w:rPr>
          <w:rFonts w:ascii="Andalus" w:hAnsi="Andalus" w:cs="Andalus"/>
          <w:b/>
          <w:bCs/>
          <w:sz w:val="28"/>
          <w:szCs w:val="28"/>
        </w:rPr>
        <w:t>EFFET DE LA MATIERE ORGANIQUE SUR LA CINETIQUE DE DEGRADATION PHOTOCATALYTIQUE DU SAFRANIN O</w:t>
      </w:r>
    </w:p>
    <w:p w:rsidR="009A297A" w:rsidRDefault="009A297A" w:rsidP="00D52881">
      <w:pPr>
        <w:pStyle w:val="Corpsdetexte"/>
        <w:spacing w:after="0" w:line="240" w:lineRule="auto"/>
        <w:jc w:val="center"/>
        <w:rPr>
          <w:rFonts w:ascii="Andalus" w:hAnsi="Andalus" w:cs="Andalus"/>
          <w:iCs/>
          <w:sz w:val="22"/>
          <w:szCs w:val="22"/>
        </w:rPr>
      </w:pPr>
      <w:r w:rsidRPr="00833925">
        <w:rPr>
          <w:rFonts w:ascii="Andalus" w:hAnsi="Andalus" w:cs="Andalus"/>
          <w:iCs/>
          <w:sz w:val="22"/>
          <w:szCs w:val="22"/>
        </w:rPr>
        <w:t>Meriem Bendjama, Oualid Hamdaoui</w:t>
      </w:r>
    </w:p>
    <w:p w:rsidR="00D52881" w:rsidRPr="00833925" w:rsidRDefault="00D52881" w:rsidP="00D52881">
      <w:pPr>
        <w:pStyle w:val="Corpsdetexte"/>
        <w:spacing w:after="0" w:line="240" w:lineRule="auto"/>
        <w:jc w:val="center"/>
        <w:rPr>
          <w:rFonts w:ascii="Andalus" w:hAnsi="Andalus" w:cs="Andalus"/>
          <w:iCs/>
          <w:sz w:val="22"/>
          <w:szCs w:val="22"/>
        </w:rPr>
      </w:pPr>
    </w:p>
    <w:p w:rsidR="009A297A" w:rsidRPr="00833925" w:rsidRDefault="009A297A" w:rsidP="00D52881">
      <w:pPr>
        <w:pStyle w:val="Corpsdetexte"/>
        <w:spacing w:after="0" w:line="240" w:lineRule="auto"/>
        <w:jc w:val="center"/>
        <w:rPr>
          <w:rFonts w:ascii="Andalus" w:hAnsi="Andalus" w:cs="Andalus"/>
          <w:iCs/>
          <w:sz w:val="22"/>
          <w:szCs w:val="22"/>
        </w:rPr>
      </w:pPr>
      <w:r w:rsidRPr="00833925">
        <w:rPr>
          <w:rFonts w:ascii="Andalus" w:hAnsi="Andalus" w:cs="Andalus"/>
          <w:iCs/>
          <w:sz w:val="22"/>
          <w:szCs w:val="22"/>
        </w:rPr>
        <w:t>Laboratoire Génie de l’Environnement, Département de Génie des Procédés, Faculté des Sciences de l’Ingéniorat, Université Badji Mokhtar - Annaba, BP 12, 23000 Annaba, Algérie</w:t>
      </w:r>
    </w:p>
    <w:p w:rsidR="009A297A" w:rsidRPr="00833925" w:rsidRDefault="009A297A" w:rsidP="00D52881">
      <w:pPr>
        <w:pStyle w:val="Corpsdetexte"/>
        <w:spacing w:after="0" w:line="240" w:lineRule="auto"/>
        <w:jc w:val="center"/>
        <w:rPr>
          <w:rFonts w:ascii="Andalus" w:hAnsi="Andalus" w:cs="Andalus"/>
          <w:iCs/>
          <w:sz w:val="22"/>
          <w:szCs w:val="22"/>
          <w:lang w:val="pt-BR"/>
        </w:rPr>
      </w:pPr>
      <w:r w:rsidRPr="00833925">
        <w:rPr>
          <w:rFonts w:ascii="Andalus" w:hAnsi="Andalus" w:cs="Andalus"/>
          <w:iCs/>
          <w:sz w:val="22"/>
          <w:szCs w:val="22"/>
          <w:lang w:val="pt-BR"/>
        </w:rPr>
        <w:t>E-mails: bendjama_meriem25@yahoo.com, ohamdaoui@yahoo.fr</w:t>
      </w:r>
    </w:p>
    <w:p w:rsidR="009A297A" w:rsidRPr="00833925" w:rsidRDefault="009A297A" w:rsidP="009A297A">
      <w:pPr>
        <w:rPr>
          <w:rFonts w:ascii="Andalus" w:hAnsi="Andalus" w:cs="Andalus"/>
          <w:b/>
          <w:bCs/>
          <w:sz w:val="22"/>
          <w:szCs w:val="22"/>
        </w:rPr>
      </w:pPr>
      <w:r w:rsidRPr="00D52881">
        <w:rPr>
          <w:rFonts w:ascii="Andalus" w:hAnsi="Andalus" w:cs="Andalus"/>
          <w:b/>
          <w:bCs/>
          <w:sz w:val="24"/>
          <w:szCs w:val="24"/>
        </w:rPr>
        <w:t>Résumé</w:t>
      </w:r>
      <w:r w:rsidRPr="00833925">
        <w:rPr>
          <w:rFonts w:ascii="Andalus" w:hAnsi="Andalus" w:cs="Andalus"/>
          <w:b/>
          <w:bCs/>
          <w:sz w:val="22"/>
          <w:szCs w:val="22"/>
        </w:rPr>
        <w:t xml:space="preserve"> </w:t>
      </w:r>
    </w:p>
    <w:p w:rsidR="009A297A" w:rsidRPr="00833925" w:rsidRDefault="009A297A" w:rsidP="00D52881">
      <w:pPr>
        <w:spacing w:line="240" w:lineRule="auto"/>
        <w:jc w:val="both"/>
        <w:rPr>
          <w:rFonts w:ascii="Andalus" w:hAnsi="Andalus" w:cs="Andalus"/>
          <w:sz w:val="22"/>
          <w:szCs w:val="22"/>
        </w:rPr>
      </w:pPr>
      <w:r w:rsidRPr="00833925">
        <w:rPr>
          <w:rFonts w:ascii="Andalus" w:hAnsi="Andalus" w:cs="Andalus"/>
          <w:sz w:val="22"/>
          <w:szCs w:val="22"/>
        </w:rPr>
        <w:t xml:space="preserve">Les rejets de l’industrie textile constituent d’énormes nuisances pour la santé humaine. De ce fait, les eaux de rejets se trouvent fortement concentrées en colorants dont la faible biodégradabilité et la complexité chimique rendent les traitements classiques insuffisants. Actuellement, les procédés d’oxydation avancés (POA) peuvent être une alternative aux méthodes classiques pour le traitement des eaux usées. Les POA sont basés sur la production </w:t>
      </w:r>
      <w:r w:rsidRPr="00833925">
        <w:rPr>
          <w:rFonts w:ascii="Andalus" w:hAnsi="Andalus" w:cs="Andalus"/>
          <w:i/>
          <w:iCs/>
          <w:sz w:val="22"/>
          <w:szCs w:val="22"/>
        </w:rPr>
        <w:t>in situ</w:t>
      </w:r>
      <w:r w:rsidRPr="00833925">
        <w:rPr>
          <w:rFonts w:ascii="Andalus" w:hAnsi="Andalus" w:cs="Andalus"/>
          <w:sz w:val="22"/>
          <w:szCs w:val="22"/>
        </w:rPr>
        <w:t xml:space="preserve"> des radicaux hydroxyles (</w:t>
      </w:r>
      <w:r w:rsidRPr="00833925">
        <w:rPr>
          <w:rFonts w:ascii="Andalus" w:hAnsi="Andalus" w:cs="Andalus"/>
          <w:sz w:val="22"/>
          <w:szCs w:val="22"/>
          <w:vertAlign w:val="superscript"/>
        </w:rPr>
        <w:t>●</w:t>
      </w:r>
      <w:r w:rsidRPr="00833925">
        <w:rPr>
          <w:rFonts w:ascii="Andalus" w:hAnsi="Andalus" w:cs="Andalus"/>
          <w:sz w:val="22"/>
          <w:szCs w:val="22"/>
        </w:rPr>
        <w:t>OH), espèce très fortement oxydante et extrêmement réactive. Parmi ces procédés, on distingue la photocatalyse hétérogène (UV/TiO</w:t>
      </w:r>
      <w:r w:rsidRPr="00833925">
        <w:rPr>
          <w:rFonts w:ascii="Andalus" w:hAnsi="Andalus" w:cs="Andalus"/>
          <w:sz w:val="22"/>
          <w:szCs w:val="22"/>
          <w:vertAlign w:val="subscript"/>
        </w:rPr>
        <w:t>2</w:t>
      </w:r>
      <w:r w:rsidRPr="00833925">
        <w:rPr>
          <w:rFonts w:ascii="Andalus" w:hAnsi="Andalus" w:cs="Andalus"/>
          <w:sz w:val="22"/>
          <w:szCs w:val="22"/>
        </w:rPr>
        <w:t>) où les espèces oxydantes sont générées à la surface d’un catalyseur irradié par UV.</w:t>
      </w:r>
    </w:p>
    <w:p w:rsidR="009A297A" w:rsidRPr="00833925" w:rsidRDefault="009A297A" w:rsidP="00D52881">
      <w:pPr>
        <w:spacing w:line="240" w:lineRule="auto"/>
        <w:jc w:val="both"/>
        <w:rPr>
          <w:rFonts w:ascii="Andalus" w:hAnsi="Andalus" w:cs="Andalus"/>
          <w:sz w:val="22"/>
          <w:szCs w:val="22"/>
        </w:rPr>
      </w:pPr>
      <w:r w:rsidRPr="00833925">
        <w:rPr>
          <w:rFonts w:ascii="Andalus" w:hAnsi="Andalus" w:cs="Andalus"/>
          <w:sz w:val="22"/>
          <w:szCs w:val="22"/>
        </w:rPr>
        <w:t xml:space="preserve">Ce travail est pour but d’étudier l’effet de la matière organique sur l’élimination photocatalytique d’un colorant modèle « Safranin O ». L’acide humique est ajouté en différentes concentrations à une solution aqueuse de 10 mg/L en Safranin O et 0.4 g/L en dioxyde de Titane. D’après les résultats obtenus, l’effet négatif devient plus </w:t>
      </w:r>
      <w:r w:rsidRPr="00833925">
        <w:rPr>
          <w:rFonts w:ascii="Andalus" w:hAnsi="Andalus" w:cs="Andalus"/>
          <w:color w:val="auto"/>
          <w:sz w:val="22"/>
          <w:szCs w:val="22"/>
        </w:rPr>
        <w:t>clair</w:t>
      </w:r>
      <w:r w:rsidRPr="00833925">
        <w:rPr>
          <w:rFonts w:ascii="Andalus" w:hAnsi="Andalus" w:cs="Andalus"/>
          <w:color w:val="FF0000"/>
          <w:sz w:val="22"/>
          <w:szCs w:val="22"/>
        </w:rPr>
        <w:t xml:space="preserve"> </w:t>
      </w:r>
      <w:r w:rsidRPr="00833925">
        <w:rPr>
          <w:rFonts w:ascii="Andalus" w:hAnsi="Andalus" w:cs="Andalus"/>
          <w:sz w:val="22"/>
          <w:szCs w:val="22"/>
        </w:rPr>
        <w:t>à 20 mg/L. Le saccharose est ensuite testé en faibles quantités dans ce procédé. Au-delà de 1 mM l’inhibition de dégradation atteint jusqu’à 100 %.</w:t>
      </w:r>
    </w:p>
    <w:p w:rsidR="009A297A" w:rsidRPr="00833925" w:rsidRDefault="009A297A" w:rsidP="00D52881">
      <w:pPr>
        <w:spacing w:line="240" w:lineRule="auto"/>
        <w:jc w:val="both"/>
        <w:rPr>
          <w:rFonts w:ascii="Andalus" w:hAnsi="Andalus" w:cs="Andalus"/>
          <w:sz w:val="22"/>
          <w:szCs w:val="22"/>
        </w:rPr>
      </w:pPr>
      <w:r w:rsidRPr="00833925">
        <w:rPr>
          <w:rFonts w:ascii="Andalus" w:hAnsi="Andalus" w:cs="Andalus"/>
          <w:b/>
          <w:bCs/>
          <w:sz w:val="22"/>
          <w:szCs w:val="22"/>
        </w:rPr>
        <w:t xml:space="preserve">Mot clé : </w:t>
      </w:r>
      <w:r w:rsidRPr="00833925">
        <w:rPr>
          <w:rFonts w:ascii="Andalus" w:hAnsi="Andalus" w:cs="Andalus"/>
          <w:sz w:val="22"/>
          <w:szCs w:val="22"/>
        </w:rPr>
        <w:t>dépollution, procédés d’oxydation avancés, photocatalyse hétérogène, acide humique, saccharose.</w:t>
      </w:r>
    </w:p>
    <w:p w:rsidR="00D87EB5" w:rsidRDefault="00D87EB5"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Default="00D52881" w:rsidP="00DF3100">
      <w:pPr>
        <w:spacing w:after="120" w:line="360" w:lineRule="auto"/>
        <w:jc w:val="both"/>
        <w:rPr>
          <w:rFonts w:ascii="Andalus" w:eastAsia="Calibri" w:hAnsi="Andalus" w:cs="Andalus"/>
          <w:bCs/>
          <w:sz w:val="22"/>
          <w:szCs w:val="22"/>
          <w:lang w:eastAsia="en-US"/>
        </w:rPr>
      </w:pPr>
    </w:p>
    <w:p w:rsidR="00D52881" w:rsidRPr="00833925" w:rsidRDefault="00D52881" w:rsidP="00DF3100">
      <w:pPr>
        <w:spacing w:after="120" w:line="360" w:lineRule="auto"/>
        <w:jc w:val="both"/>
        <w:rPr>
          <w:rFonts w:ascii="Andalus" w:eastAsia="Calibri" w:hAnsi="Andalus" w:cs="Andalus"/>
          <w:bCs/>
          <w:sz w:val="22"/>
          <w:szCs w:val="22"/>
          <w:lang w:eastAsia="en-US"/>
        </w:rPr>
      </w:pPr>
    </w:p>
    <w:p w:rsidR="00D87EB5" w:rsidRPr="00D52881" w:rsidRDefault="00D87EB5" w:rsidP="00D52881">
      <w:pPr>
        <w:tabs>
          <w:tab w:val="center" w:pos="4536"/>
        </w:tabs>
        <w:spacing w:after="0" w:line="240" w:lineRule="auto"/>
        <w:jc w:val="center"/>
        <w:rPr>
          <w:rFonts w:ascii="Andalus" w:hAnsi="Andalus" w:cs="Andalus"/>
          <w:b/>
          <w:bCs/>
          <w:sz w:val="28"/>
          <w:szCs w:val="28"/>
        </w:rPr>
      </w:pPr>
      <w:r w:rsidRPr="00D52881">
        <w:rPr>
          <w:rFonts w:ascii="Andalus" w:hAnsi="Andalus" w:cs="Andalus"/>
          <w:b/>
          <w:bCs/>
          <w:sz w:val="28"/>
          <w:szCs w:val="28"/>
        </w:rPr>
        <w:t>Impact des rejets industriels sur l'environnement</w:t>
      </w:r>
    </w:p>
    <w:p w:rsidR="00D87EB5" w:rsidRPr="00D52881" w:rsidRDefault="00D87EB5" w:rsidP="00D52881">
      <w:pPr>
        <w:spacing w:after="0" w:line="240" w:lineRule="auto"/>
        <w:jc w:val="center"/>
        <w:rPr>
          <w:rFonts w:ascii="Andalus" w:hAnsi="Andalus" w:cs="Andalus"/>
          <w:b/>
          <w:bCs/>
          <w:sz w:val="28"/>
          <w:szCs w:val="28"/>
        </w:rPr>
      </w:pPr>
      <w:r w:rsidRPr="00D52881">
        <w:rPr>
          <w:rFonts w:ascii="Andalus" w:hAnsi="Andalus" w:cs="Andalus"/>
          <w:b/>
          <w:bCs/>
          <w:sz w:val="28"/>
          <w:szCs w:val="28"/>
        </w:rPr>
        <w:t>(Cas de la zone industrielle d’Oued El Berdi –W Bouira-)</w:t>
      </w:r>
    </w:p>
    <w:p w:rsidR="00D87EB5" w:rsidRPr="00833925" w:rsidRDefault="00D87EB5" w:rsidP="00D52881">
      <w:pPr>
        <w:spacing w:after="0" w:line="240" w:lineRule="auto"/>
        <w:jc w:val="center"/>
        <w:rPr>
          <w:rFonts w:ascii="Andalus" w:hAnsi="Andalus" w:cs="Andalus"/>
          <w:sz w:val="22"/>
          <w:szCs w:val="22"/>
        </w:rPr>
      </w:pPr>
      <w:r w:rsidRPr="00833925">
        <w:rPr>
          <w:rFonts w:ascii="Andalus" w:hAnsi="Andalus" w:cs="Andalus"/>
          <w:sz w:val="22"/>
          <w:szCs w:val="22"/>
        </w:rPr>
        <w:t xml:space="preserve">Rania BOUDJELLAL </w:t>
      </w:r>
    </w:p>
    <w:p w:rsidR="00D87EB5" w:rsidRPr="00833925" w:rsidRDefault="00D87EB5" w:rsidP="00D52881">
      <w:pPr>
        <w:spacing w:after="0" w:line="240" w:lineRule="auto"/>
        <w:jc w:val="center"/>
        <w:rPr>
          <w:rFonts w:ascii="Andalus" w:hAnsi="Andalus" w:cs="Andalus"/>
          <w:sz w:val="22"/>
          <w:szCs w:val="22"/>
        </w:rPr>
      </w:pPr>
      <w:r w:rsidRPr="00833925">
        <w:rPr>
          <w:rFonts w:ascii="Andalus" w:hAnsi="Andalus" w:cs="Andalus"/>
          <w:sz w:val="22"/>
          <w:szCs w:val="22"/>
        </w:rPr>
        <w:t>Département des Sciences de la Terre et de l’Univers, Université de Tébessa , Algérie, émail :</w:t>
      </w:r>
      <w:r w:rsidRPr="00833925">
        <w:rPr>
          <w:rFonts w:ascii="Andalus" w:hAnsi="Andalus" w:cs="Andalus"/>
          <w:spacing w:val="4"/>
          <w:sz w:val="22"/>
          <w:szCs w:val="22"/>
          <w:shd w:val="clear" w:color="auto" w:fill="FFFFFF"/>
        </w:rPr>
        <w:t>rania.boudjellal@univ-tebessa.dz</w:t>
      </w:r>
    </w:p>
    <w:p w:rsidR="00D87EB5" w:rsidRPr="00833925" w:rsidRDefault="00D87EB5" w:rsidP="00D87EB5">
      <w:pPr>
        <w:rPr>
          <w:rFonts w:ascii="Andalus" w:hAnsi="Andalus" w:cs="Andalus"/>
          <w:sz w:val="22"/>
          <w:szCs w:val="22"/>
        </w:rPr>
      </w:pPr>
    </w:p>
    <w:p w:rsidR="00D87EB5" w:rsidRPr="00D52881" w:rsidRDefault="00D87EB5" w:rsidP="003F27FB">
      <w:pPr>
        <w:spacing w:after="0" w:line="240" w:lineRule="auto"/>
        <w:jc w:val="both"/>
        <w:rPr>
          <w:rFonts w:ascii="Andalus" w:eastAsia="Calibri" w:hAnsi="Andalus" w:cs="Andalus"/>
          <w:b/>
          <w:bCs/>
          <w:iCs/>
          <w:sz w:val="24"/>
          <w:szCs w:val="24"/>
        </w:rPr>
      </w:pPr>
      <w:r w:rsidRPr="00D52881">
        <w:rPr>
          <w:rFonts w:ascii="Andalus" w:eastAsia="Calibri" w:hAnsi="Andalus" w:cs="Andalus"/>
          <w:b/>
          <w:bCs/>
          <w:sz w:val="24"/>
          <w:szCs w:val="24"/>
        </w:rPr>
        <w:t>Résumé</w:t>
      </w:r>
    </w:p>
    <w:p w:rsidR="00D87EB5" w:rsidRPr="00833925" w:rsidRDefault="00D87EB5" w:rsidP="003F27FB">
      <w:pPr>
        <w:autoSpaceDE w:val="0"/>
        <w:autoSpaceDN w:val="0"/>
        <w:adjustRightInd w:val="0"/>
        <w:spacing w:after="0" w:line="240" w:lineRule="auto"/>
        <w:jc w:val="both"/>
        <w:rPr>
          <w:rFonts w:ascii="Andalus" w:hAnsi="Andalus" w:cs="Andalus"/>
          <w:color w:val="FF0000"/>
          <w:sz w:val="22"/>
          <w:szCs w:val="22"/>
        </w:rPr>
      </w:pPr>
      <w:r w:rsidRPr="00833925">
        <w:rPr>
          <w:rFonts w:ascii="Andalus" w:hAnsi="Andalus" w:cs="Andalus"/>
          <w:color w:val="0F0F0F"/>
          <w:sz w:val="22"/>
          <w:szCs w:val="22"/>
        </w:rPr>
        <w:t>Les eaux utilisées dans les procédés industriels sont, dans de nombreux cas, rejetées dans la nature avec une charge plus au moins importante d’agents nocifs. Ces rejets polluent de vastes zones et leur impact atteint dans certains cas les nappes phréatiques</w:t>
      </w:r>
      <w:r w:rsidRPr="00833925">
        <w:rPr>
          <w:rFonts w:ascii="Andalus" w:hAnsi="Andalus" w:cs="Andalus"/>
          <w:color w:val="FF0000"/>
          <w:sz w:val="22"/>
          <w:szCs w:val="22"/>
        </w:rPr>
        <w:t>.</w:t>
      </w:r>
      <w:r w:rsidRPr="00833925">
        <w:rPr>
          <w:rFonts w:ascii="Andalus" w:hAnsi="Andalus" w:cs="Andalus"/>
          <w:color w:val="0F0F0F"/>
          <w:sz w:val="22"/>
          <w:szCs w:val="22"/>
        </w:rPr>
        <w:t xml:space="preserve"> Les problèmes liés aux rejets liquides les plus couramment rencontrés sont ceux liés au dysfonctionnement des unités de traitement (lorsqu’elles existent) et au dimensionnement des ouvrages de traitement. Ainsi, lorsque de telles stations de traitement existent, elles sont conçues pour traiter soit une charge moins polluante, soit un débit moins important. C’est ce qui conduit à la non-conformité des rejets à la norme mentionné dans les cahiers de charge et le journal officiel. Par ailleurs, il faut signaler que cette norme, qui spécifie les limites de concentration des rejets, (dans les domaines publics aquatiques, hydraulique et les canalisations publiques), n’évoque pas la capacité d’absorption et la vulnérabilité du milieu récepteur, qui devrait être un critère important dans la caractérisation des rejets.</w:t>
      </w:r>
    </w:p>
    <w:p w:rsidR="00D87EB5" w:rsidRPr="00833925" w:rsidRDefault="00D87EB5" w:rsidP="003F27FB">
      <w:pPr>
        <w:spacing w:after="0" w:line="240" w:lineRule="auto"/>
        <w:jc w:val="both"/>
        <w:rPr>
          <w:rFonts w:ascii="Andalus" w:hAnsi="Andalus" w:cs="Andalus"/>
          <w:sz w:val="22"/>
          <w:szCs w:val="22"/>
          <w:lang w:val="fr-BE" w:eastAsia="fr-BE"/>
        </w:rPr>
      </w:pPr>
      <w:r w:rsidRPr="00833925">
        <w:rPr>
          <w:rFonts w:ascii="Andalus" w:hAnsi="Andalus" w:cs="Andalus"/>
          <w:sz w:val="22"/>
          <w:szCs w:val="22"/>
          <w:lang w:val="fr-BE" w:eastAsia="fr-BE"/>
        </w:rPr>
        <w:t>Conformément aux dispositions de la loi n° 03-10 du 19 juillet 2003 relative à la protection de l’environnement dans le cadre du développement durable et de la loi n° 05-12 du 4 août 2005 relative à l’eau, les ressources en eau doivent être protégées contre toutes formes de pollution.</w:t>
      </w:r>
    </w:p>
    <w:p w:rsidR="00D87EB5" w:rsidRPr="00833925" w:rsidRDefault="00D87EB5" w:rsidP="003F27FB">
      <w:pPr>
        <w:spacing w:after="0" w:line="240" w:lineRule="auto"/>
        <w:jc w:val="both"/>
        <w:rPr>
          <w:rFonts w:ascii="Andalus" w:hAnsi="Andalus" w:cs="Andalus"/>
          <w:sz w:val="22"/>
          <w:szCs w:val="22"/>
        </w:rPr>
      </w:pPr>
      <w:r w:rsidRPr="00833925">
        <w:rPr>
          <w:rFonts w:ascii="Andalus" w:hAnsi="Andalus" w:cs="Andalus"/>
          <w:sz w:val="22"/>
          <w:szCs w:val="22"/>
          <w:lang w:val="fr-BE"/>
        </w:rPr>
        <w:t>Notre étude</w:t>
      </w:r>
      <w:r w:rsidRPr="00833925">
        <w:rPr>
          <w:rFonts w:ascii="Andalus" w:hAnsi="Andalus" w:cs="Andalus"/>
          <w:sz w:val="22"/>
          <w:szCs w:val="22"/>
        </w:rPr>
        <w:t xml:space="preserve"> est élaborée dans le cadre de la stratégie de sauvegarde de la ressource en eau  portant sur les «Rejets des eaux usées de la zone industrielle de Oued El Berdirelevant de la wilaya de Bouira ».</w:t>
      </w:r>
    </w:p>
    <w:p w:rsidR="00D87EB5" w:rsidRPr="00833925" w:rsidRDefault="00D87EB5" w:rsidP="003F27FB">
      <w:pPr>
        <w:spacing w:after="0" w:line="240" w:lineRule="auto"/>
        <w:jc w:val="both"/>
        <w:rPr>
          <w:rFonts w:ascii="Andalus" w:hAnsi="Andalus" w:cs="Andalus"/>
          <w:sz w:val="22"/>
          <w:szCs w:val="22"/>
        </w:rPr>
      </w:pPr>
      <w:r w:rsidRPr="00833925">
        <w:rPr>
          <w:rFonts w:ascii="Andalus" w:hAnsi="Andalus" w:cs="Andalus"/>
          <w:sz w:val="22"/>
          <w:szCs w:val="22"/>
          <w:lang w:val="fr-BE" w:eastAsia="fr-BE"/>
        </w:rPr>
        <w:t>L’objectif de cette étude est l’évaluation de la charge polluante des eaux résiduaires de la zone industrielle.</w:t>
      </w:r>
      <w:r w:rsidRPr="00833925">
        <w:rPr>
          <w:rFonts w:ascii="Andalus" w:hAnsi="Andalus" w:cs="Andalus"/>
          <w:sz w:val="22"/>
          <w:szCs w:val="22"/>
        </w:rPr>
        <w:t>La première étape est l’élaboration d’un inventaire des unités industrielles ainsi que les unités  existantes aux alentours de cette zone, ces données recueillies à partir de cet inventaire vont permettre d’approcher les quantités de polluants déversées (Estimer la charge polluante) et d’évaluer les risques encourus pour les ressources en eaux, pour la deuxième étape nous avons utilisé le système d’information géographique (</w:t>
      </w:r>
      <w:r w:rsidRPr="00833925">
        <w:rPr>
          <w:rFonts w:ascii="Andalus" w:hAnsi="Andalus" w:cs="Andalus"/>
          <w:b/>
          <w:bCs/>
          <w:sz w:val="22"/>
          <w:szCs w:val="22"/>
        </w:rPr>
        <w:t>SIG</w:t>
      </w:r>
      <w:r w:rsidRPr="00833925">
        <w:rPr>
          <w:rFonts w:ascii="Andalus" w:hAnsi="Andalus" w:cs="Andalus"/>
          <w:sz w:val="22"/>
          <w:szCs w:val="22"/>
        </w:rPr>
        <w:t>) pour établir un atlas cartographique. Les résultats obtenus après notre analyse portée sur l’activité du pré traitement dans les unités de la zone industrielle en question révèlent que les unités étudiées (57 unités) ne réalisent pas le pré traitement et les rejets de la plupart de ces unités  sont déversés dans le milieu naturel.</w:t>
      </w:r>
    </w:p>
    <w:p w:rsidR="00D87EB5" w:rsidRPr="00833925" w:rsidRDefault="00D87EB5" w:rsidP="003F27FB">
      <w:pPr>
        <w:spacing w:after="0" w:line="240" w:lineRule="auto"/>
        <w:jc w:val="both"/>
        <w:rPr>
          <w:rFonts w:ascii="Andalus" w:hAnsi="Andalus" w:cs="Andalus"/>
          <w:sz w:val="22"/>
          <w:szCs w:val="22"/>
        </w:rPr>
      </w:pPr>
    </w:p>
    <w:p w:rsidR="00D87EB5" w:rsidRPr="00833925" w:rsidRDefault="00D87EB5" w:rsidP="00D87EB5">
      <w:pPr>
        <w:spacing w:after="120" w:line="276" w:lineRule="auto"/>
        <w:jc w:val="both"/>
        <w:rPr>
          <w:rFonts w:ascii="Andalus" w:hAnsi="Andalus" w:cs="Andalu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xml:space="preserve"> : </w:t>
      </w:r>
      <w:r w:rsidRPr="00833925">
        <w:rPr>
          <w:rFonts w:ascii="Andalus" w:hAnsi="Andalus" w:cs="Andalus"/>
          <w:sz w:val="22"/>
          <w:szCs w:val="22"/>
        </w:rPr>
        <w:t>Pollution, Zone industrielle, STEP, Caractérisation, SIG.</w:t>
      </w:r>
    </w:p>
    <w:p w:rsidR="00500BB1" w:rsidRPr="00833925" w:rsidRDefault="00500BB1" w:rsidP="00D87EB5">
      <w:pPr>
        <w:spacing w:after="120" w:line="276" w:lineRule="auto"/>
        <w:jc w:val="both"/>
        <w:rPr>
          <w:rFonts w:ascii="Andalus" w:hAnsi="Andalus" w:cs="Andalus"/>
          <w:sz w:val="22"/>
          <w:szCs w:val="22"/>
        </w:rPr>
      </w:pPr>
    </w:p>
    <w:p w:rsidR="00500BB1" w:rsidRPr="00833925" w:rsidRDefault="00500BB1" w:rsidP="00D87EB5">
      <w:pPr>
        <w:spacing w:after="120" w:line="276" w:lineRule="auto"/>
        <w:jc w:val="both"/>
        <w:rPr>
          <w:rFonts w:ascii="Andalus" w:hAnsi="Andalus" w:cs="Andalus"/>
          <w:sz w:val="22"/>
          <w:szCs w:val="22"/>
        </w:rPr>
      </w:pPr>
    </w:p>
    <w:p w:rsidR="00500BB1" w:rsidRPr="00833925" w:rsidRDefault="00500BB1" w:rsidP="00D87EB5">
      <w:pPr>
        <w:spacing w:after="120" w:line="276" w:lineRule="auto"/>
        <w:jc w:val="both"/>
        <w:rPr>
          <w:rFonts w:ascii="Andalus" w:hAnsi="Andalus" w:cs="Andalus"/>
          <w:sz w:val="22"/>
          <w:szCs w:val="22"/>
        </w:rPr>
      </w:pPr>
    </w:p>
    <w:p w:rsidR="00A00F06" w:rsidRPr="00D52881" w:rsidRDefault="00A00F06" w:rsidP="00D52881">
      <w:pPr>
        <w:spacing w:after="0" w:line="240" w:lineRule="auto"/>
        <w:jc w:val="center"/>
        <w:rPr>
          <w:rStyle w:val="tlid-translation"/>
          <w:rFonts w:ascii="Andalus" w:hAnsi="Andalus" w:cs="Andalus"/>
          <w:b/>
          <w:bCs/>
          <w:color w:val="000000" w:themeColor="text1"/>
          <w:sz w:val="28"/>
          <w:szCs w:val="28"/>
        </w:rPr>
      </w:pPr>
      <w:r w:rsidRPr="00D52881">
        <w:rPr>
          <w:rStyle w:val="tlid-translation"/>
          <w:rFonts w:ascii="Andalus" w:hAnsi="Andalus" w:cs="Andalus"/>
          <w:b/>
          <w:bCs/>
          <w:color w:val="000000" w:themeColor="text1"/>
          <w:sz w:val="28"/>
          <w:szCs w:val="28"/>
        </w:rPr>
        <w:t>CARACTERISATION HYDROGEOCHIMIQUE DES EAUX</w:t>
      </w:r>
      <w:r w:rsidRPr="00D52881">
        <w:rPr>
          <w:rStyle w:val="tlid-translation"/>
          <w:rFonts w:ascii="Andalus" w:hAnsi="Andalus" w:cs="Andalus"/>
          <w:b/>
          <w:bCs/>
          <w:color w:val="000000" w:themeColor="text1"/>
          <w:sz w:val="28"/>
          <w:szCs w:val="28"/>
          <w:rtl/>
        </w:rPr>
        <w:t xml:space="preserve"> </w:t>
      </w:r>
      <w:r w:rsidRPr="00D52881">
        <w:rPr>
          <w:rStyle w:val="tlid-translation"/>
          <w:rFonts w:ascii="Andalus" w:hAnsi="Andalus" w:cs="Andalus"/>
          <w:b/>
          <w:bCs/>
          <w:color w:val="000000" w:themeColor="text1"/>
          <w:sz w:val="28"/>
          <w:szCs w:val="28"/>
        </w:rPr>
        <w:t>SOUTERRAINES DE LA REGION DE BARIKA. EST ALGERIEN.</w:t>
      </w:r>
    </w:p>
    <w:p w:rsidR="00A00F06" w:rsidRPr="00D52881" w:rsidRDefault="00A00F06" w:rsidP="00D52881">
      <w:pPr>
        <w:spacing w:after="0" w:line="240" w:lineRule="auto"/>
        <w:jc w:val="center"/>
        <w:rPr>
          <w:rStyle w:val="tlid-translation"/>
          <w:rFonts w:ascii="Andalus" w:hAnsi="Andalus" w:cs="Andalus"/>
          <w:color w:val="000000" w:themeColor="text1"/>
          <w:sz w:val="24"/>
          <w:szCs w:val="24"/>
          <w:vertAlign w:val="superscript"/>
        </w:rPr>
      </w:pPr>
      <w:r w:rsidRPr="00D52881">
        <w:rPr>
          <w:rStyle w:val="tlid-translation"/>
          <w:rFonts w:ascii="Andalus" w:hAnsi="Andalus" w:cs="Andalus"/>
          <w:color w:val="000000" w:themeColor="text1"/>
          <w:sz w:val="24"/>
          <w:szCs w:val="24"/>
        </w:rPr>
        <w:t>Tafrount Assia</w:t>
      </w:r>
      <w:r w:rsidRPr="00D52881">
        <w:rPr>
          <w:rStyle w:val="tlid-translation"/>
          <w:rFonts w:ascii="Andalus" w:hAnsi="Andalus" w:cs="Andalus"/>
          <w:color w:val="000000" w:themeColor="text1"/>
          <w:sz w:val="24"/>
          <w:szCs w:val="24"/>
          <w:vertAlign w:val="superscript"/>
        </w:rPr>
        <w:t>1</w:t>
      </w:r>
      <w:r w:rsidRPr="00D52881">
        <w:rPr>
          <w:rStyle w:val="tlid-translation"/>
          <w:rFonts w:ascii="Andalus" w:hAnsi="Andalus" w:cs="Andalus"/>
          <w:color w:val="000000" w:themeColor="text1"/>
          <w:sz w:val="24"/>
          <w:szCs w:val="24"/>
          <w:vertAlign w:val="subscript"/>
        </w:rPr>
        <w:t>,</w:t>
      </w:r>
      <w:r w:rsidRPr="00D52881">
        <w:rPr>
          <w:rStyle w:val="tlid-translation"/>
          <w:rFonts w:ascii="Andalus" w:hAnsi="Andalus" w:cs="Andalus"/>
          <w:color w:val="000000" w:themeColor="text1"/>
          <w:sz w:val="24"/>
          <w:szCs w:val="24"/>
          <w:vertAlign w:val="superscript"/>
        </w:rPr>
        <w:t xml:space="preserve"> </w:t>
      </w:r>
      <w:r w:rsidRPr="00D52881">
        <w:rPr>
          <w:rStyle w:val="tlid-translation"/>
          <w:rFonts w:ascii="Andalus" w:hAnsi="Andalus" w:cs="Andalus"/>
          <w:color w:val="000000" w:themeColor="text1"/>
          <w:sz w:val="24"/>
          <w:szCs w:val="24"/>
        </w:rPr>
        <w:t xml:space="preserve"> Drias Tarek</w:t>
      </w:r>
      <w:r w:rsidRPr="00D52881">
        <w:rPr>
          <w:rStyle w:val="tlid-translation"/>
          <w:rFonts w:ascii="Andalus" w:hAnsi="Andalus" w:cs="Andalus"/>
          <w:color w:val="000000" w:themeColor="text1"/>
          <w:sz w:val="24"/>
          <w:szCs w:val="24"/>
          <w:vertAlign w:val="superscript"/>
        </w:rPr>
        <w:t>2</w:t>
      </w:r>
    </w:p>
    <w:p w:rsidR="00A00F06" w:rsidRPr="00833925" w:rsidRDefault="00A00F06" w:rsidP="00D52881">
      <w:pPr>
        <w:spacing w:after="0" w:line="240" w:lineRule="auto"/>
        <w:jc w:val="center"/>
        <w:rPr>
          <w:rFonts w:ascii="Andalus" w:hAnsi="Andalus" w:cs="Andalus"/>
          <w:color w:val="000000" w:themeColor="text1"/>
          <w:sz w:val="22"/>
          <w:szCs w:val="22"/>
        </w:rPr>
      </w:pPr>
      <w:r w:rsidRPr="00833925">
        <w:rPr>
          <w:rStyle w:val="tlid-translation"/>
          <w:rFonts w:ascii="Andalus" w:hAnsi="Andalus" w:cs="Andalus"/>
          <w:color w:val="000000" w:themeColor="text1"/>
          <w:sz w:val="22"/>
          <w:szCs w:val="22"/>
          <w:vertAlign w:val="superscript"/>
          <w:rtl/>
        </w:rPr>
        <w:t>1 </w:t>
      </w:r>
      <w:r w:rsidRPr="00833925">
        <w:rPr>
          <w:rStyle w:val="tlid-translation"/>
          <w:rFonts w:ascii="Andalus" w:hAnsi="Andalus" w:cs="Andalus"/>
          <w:color w:val="000000" w:themeColor="text1"/>
          <w:sz w:val="22"/>
          <w:szCs w:val="22"/>
        </w:rPr>
        <w:t>:</w:t>
      </w:r>
      <w:r w:rsidRPr="00833925">
        <w:rPr>
          <w:rStyle w:val="tlid-translation"/>
          <w:rFonts w:ascii="Andalus" w:hAnsi="Andalus" w:cs="Andalus"/>
          <w:color w:val="000000" w:themeColor="text1"/>
          <w:sz w:val="22"/>
          <w:szCs w:val="22"/>
          <w:rtl/>
        </w:rPr>
        <w:t> </w:t>
      </w:r>
      <w:r w:rsidRPr="00833925">
        <w:rPr>
          <w:rFonts w:ascii="Andalus" w:hAnsi="Andalus" w:cs="Andalus"/>
          <w:color w:val="000000" w:themeColor="text1"/>
          <w:sz w:val="22"/>
          <w:szCs w:val="22"/>
        </w:rPr>
        <w:t xml:space="preserve">Université Batna 2, Laboratoire de mobilisation et gestion des ressources en eau « LMGRE ». </w:t>
      </w:r>
      <w:hyperlink r:id="rId110" w:history="1">
        <w:r w:rsidRPr="00833925">
          <w:rPr>
            <w:rStyle w:val="Lienhypertexte"/>
            <w:rFonts w:ascii="Andalus" w:hAnsi="Andalus" w:cs="Andalus"/>
            <w:sz w:val="22"/>
            <w:szCs w:val="22"/>
          </w:rPr>
          <w:t>tafrountassia@yahoo.fr</w:t>
        </w:r>
      </w:hyperlink>
    </w:p>
    <w:p w:rsidR="00A00F06" w:rsidRPr="00833925" w:rsidRDefault="00A00F06" w:rsidP="00D52881">
      <w:pPr>
        <w:spacing w:after="0" w:line="240" w:lineRule="auto"/>
        <w:jc w:val="center"/>
        <w:rPr>
          <w:rFonts w:ascii="Andalus" w:hAnsi="Andalus" w:cs="Andalus"/>
          <w:color w:val="1F497D" w:themeColor="text2"/>
          <w:sz w:val="22"/>
          <w:szCs w:val="22"/>
          <w:u w:val="single"/>
        </w:rPr>
      </w:pPr>
      <w:r w:rsidRPr="00833925">
        <w:rPr>
          <w:rFonts w:ascii="Andalus" w:hAnsi="Andalus" w:cs="Andalus"/>
          <w:color w:val="000000" w:themeColor="text1"/>
          <w:sz w:val="22"/>
          <w:szCs w:val="22"/>
        </w:rPr>
        <w:t>2 </w:t>
      </w:r>
      <w:r w:rsidRPr="00833925">
        <w:rPr>
          <w:rFonts w:ascii="Andalus" w:hAnsi="Andalus" w:cs="Andalus"/>
          <w:b/>
          <w:bCs/>
          <w:color w:val="000000" w:themeColor="text1"/>
          <w:sz w:val="22"/>
          <w:szCs w:val="22"/>
        </w:rPr>
        <w:t>:</w:t>
      </w:r>
      <w:r w:rsidRPr="00833925">
        <w:rPr>
          <w:rFonts w:ascii="Andalus" w:hAnsi="Andalus" w:cs="Andalus"/>
          <w:color w:val="000000" w:themeColor="text1"/>
          <w:sz w:val="22"/>
          <w:szCs w:val="22"/>
        </w:rPr>
        <w:t xml:space="preserve"> Université Batna 2</w:t>
      </w:r>
      <w:r w:rsidRPr="00833925">
        <w:rPr>
          <w:rStyle w:val="tlid-translation"/>
          <w:rFonts w:ascii="Andalus" w:hAnsi="Andalus" w:cs="Andalus"/>
          <w:color w:val="000000" w:themeColor="text1"/>
          <w:sz w:val="22"/>
          <w:szCs w:val="22"/>
        </w:rPr>
        <w:t>,</w:t>
      </w:r>
      <w:r w:rsidRPr="00833925">
        <w:rPr>
          <w:rFonts w:ascii="Andalus" w:hAnsi="Andalus" w:cs="Andalus"/>
          <w:color w:val="000000" w:themeColor="text1"/>
          <w:sz w:val="22"/>
          <w:szCs w:val="22"/>
        </w:rPr>
        <w:t xml:space="preserve"> Laboratoire de mobilisation et gestion des ressources en eau « LMGRE ». </w:t>
      </w:r>
      <w:hyperlink r:id="rId111" w:history="1">
        <w:r w:rsidRPr="00833925">
          <w:rPr>
            <w:rStyle w:val="Lienhypertexte"/>
            <w:rFonts w:ascii="Andalus" w:hAnsi="Andalus" w:cs="Andalus"/>
            <w:sz w:val="22"/>
            <w:szCs w:val="22"/>
          </w:rPr>
          <w:t>tdrias@gmail.com</w:t>
        </w:r>
      </w:hyperlink>
      <w:r w:rsidRPr="00833925">
        <w:rPr>
          <w:rFonts w:ascii="Andalus" w:hAnsi="Andalus" w:cs="Andalus"/>
          <w:color w:val="1F497D" w:themeColor="text2"/>
          <w:sz w:val="22"/>
          <w:szCs w:val="22"/>
          <w:u w:val="single"/>
        </w:rPr>
        <w:t>.</w:t>
      </w:r>
    </w:p>
    <w:p w:rsidR="00A00F06" w:rsidRPr="00D52881" w:rsidRDefault="00A00F06" w:rsidP="00D52881">
      <w:pPr>
        <w:spacing w:before="100" w:beforeAutospacing="1" w:after="0"/>
        <w:rPr>
          <w:rStyle w:val="tlid-translation"/>
          <w:rFonts w:ascii="Andalus" w:hAnsi="Andalus" w:cs="Andalus"/>
          <w:b/>
          <w:bCs/>
          <w:sz w:val="24"/>
          <w:szCs w:val="24"/>
        </w:rPr>
      </w:pPr>
      <w:r w:rsidRPr="00D52881">
        <w:rPr>
          <w:rFonts w:ascii="Andalus" w:hAnsi="Andalus" w:cs="Andalus"/>
          <w:b/>
          <w:bCs/>
          <w:sz w:val="24"/>
          <w:szCs w:val="24"/>
        </w:rPr>
        <w:t>Résumé :</w:t>
      </w:r>
    </w:p>
    <w:p w:rsidR="00A00F06" w:rsidRPr="00833925" w:rsidRDefault="00A00F06" w:rsidP="00A00F06">
      <w:pPr>
        <w:spacing w:before="100" w:beforeAutospacing="1" w:after="0" w:line="240" w:lineRule="auto"/>
        <w:jc w:val="both"/>
        <w:rPr>
          <w:rFonts w:ascii="Andalus" w:hAnsi="Andalus" w:cs="Andalus"/>
          <w:color w:val="000000" w:themeColor="text1"/>
          <w:sz w:val="22"/>
          <w:szCs w:val="22"/>
        </w:rPr>
      </w:pPr>
      <w:r w:rsidRPr="00833925">
        <w:rPr>
          <w:rStyle w:val="tlid-translation"/>
          <w:rFonts w:ascii="Andalus" w:hAnsi="Andalus" w:cs="Andalus"/>
          <w:color w:val="000000" w:themeColor="text1"/>
          <w:sz w:val="22"/>
          <w:szCs w:val="22"/>
        </w:rPr>
        <w:t>Ce travail présente les résultats d'études hydrochimiques des eaux souterraines</w:t>
      </w:r>
      <w:r w:rsidRPr="00833925">
        <w:rPr>
          <w:rFonts w:ascii="Andalus" w:eastAsia="MS Mincho" w:hAnsi="Andalus" w:cs="Andalus"/>
          <w:color w:val="000000" w:themeColor="text1"/>
          <w:sz w:val="22"/>
          <w:szCs w:val="22"/>
        </w:rPr>
        <w:t xml:space="preserve"> de </w:t>
      </w:r>
      <w:r w:rsidRPr="00833925">
        <w:rPr>
          <w:rFonts w:ascii="Andalus" w:hAnsi="Andalus" w:cs="Andalus"/>
          <w:color w:val="000000" w:themeColor="text1"/>
          <w:sz w:val="22"/>
          <w:szCs w:val="22"/>
        </w:rPr>
        <w:t>La région de Barika, à fin de donner un aperçu sur la qualité physico-chimique des eaux souterraines et l’origine de la salinité à travers l’étude du strontium et le rapport (sr/ca) ainsi de l'indice de saturation pour évaluer l’équilibre général de l’eau (sel/solution). La région de Barika située dans la partie Nord orientale d’Algérie; Cette région fait partie du bassin du Hodna; elle appartient aux hautes plaines steppiques algériennes. Caractérisée par un climat semi-aride, (les précipitation environ de 300</w:t>
      </w:r>
      <w:r w:rsidR="00D52881">
        <w:rPr>
          <w:rFonts w:ascii="Andalus" w:hAnsi="Andalus" w:cs="Andalus"/>
          <w:color w:val="000000" w:themeColor="text1"/>
          <w:sz w:val="22"/>
          <w:szCs w:val="22"/>
        </w:rPr>
        <w:t xml:space="preserve"> </w:t>
      </w:r>
      <w:r w:rsidRPr="00833925">
        <w:rPr>
          <w:rFonts w:ascii="Andalus" w:hAnsi="Andalus" w:cs="Andalus"/>
          <w:color w:val="000000" w:themeColor="text1"/>
          <w:sz w:val="22"/>
          <w:szCs w:val="22"/>
        </w:rPr>
        <w:t xml:space="preserve">mm/an) où les eaux souterraines constitue la principale source d’approvisionnement en eau potable et agricole. </w:t>
      </w:r>
    </w:p>
    <w:p w:rsidR="00A00F06" w:rsidRPr="00833925" w:rsidRDefault="00A00F06" w:rsidP="00A00F06">
      <w:pPr>
        <w:autoSpaceDE w:val="0"/>
        <w:autoSpaceDN w:val="0"/>
        <w:adjustRightInd w:val="0"/>
        <w:spacing w:after="0" w:line="240" w:lineRule="auto"/>
        <w:jc w:val="both"/>
        <w:rPr>
          <w:rFonts w:ascii="Andalus" w:hAnsi="Andalus" w:cs="Andalus"/>
          <w:color w:val="000000" w:themeColor="text1"/>
          <w:sz w:val="22"/>
          <w:szCs w:val="22"/>
        </w:rPr>
      </w:pPr>
      <w:r w:rsidRPr="00833925">
        <w:rPr>
          <w:rFonts w:ascii="Andalus" w:hAnsi="Andalus" w:cs="Andalus"/>
          <w:color w:val="000000" w:themeColor="text1"/>
          <w:sz w:val="22"/>
          <w:szCs w:val="22"/>
        </w:rPr>
        <w:t>Les résultats obtenus montrent que ces eaux sont dominées par des facies sulfatés et chlorurés sodique et Magnésien, cela mis en relief l'incidence de la géologie sur le chimisme des eaux souterraines, elle montre également une qualité chimique moyenne a médiocre avec une dureté un peu élevée (&gt;50°F). Le rapport Sr/Ca relève que tous les points prélevés présentent un rapport supérieur à  5</w:t>
      </w:r>
      <w:r w:rsidRPr="00833925">
        <w:rPr>
          <w:rFonts w:ascii="Andalus" w:hAnsi="Andalus" w:cs="Andalus"/>
          <w:b/>
          <w:bCs/>
          <w:color w:val="000000" w:themeColor="text1"/>
          <w:sz w:val="22"/>
          <w:szCs w:val="22"/>
        </w:rPr>
        <w:t>%,</w:t>
      </w:r>
      <w:r w:rsidRPr="00833925">
        <w:rPr>
          <w:rFonts w:ascii="Andalus" w:hAnsi="Andalus" w:cs="Andalus"/>
          <w:color w:val="000000" w:themeColor="text1"/>
          <w:sz w:val="22"/>
          <w:szCs w:val="22"/>
        </w:rPr>
        <w:t xml:space="preserve"> ce qui traduit l'origine évaporitique des eaux souterraines de la plaine de Barika. </w:t>
      </w:r>
    </w:p>
    <w:p w:rsidR="00A00F06" w:rsidRPr="00833925" w:rsidRDefault="00A00F06" w:rsidP="00A00F06">
      <w:pPr>
        <w:autoSpaceDE w:val="0"/>
        <w:autoSpaceDN w:val="0"/>
        <w:adjustRightInd w:val="0"/>
        <w:spacing w:after="0" w:line="240" w:lineRule="auto"/>
        <w:jc w:val="both"/>
        <w:rPr>
          <w:rFonts w:ascii="Andalus" w:hAnsi="Andalus" w:cs="Andalus"/>
          <w:color w:val="FF0000"/>
          <w:sz w:val="22"/>
          <w:szCs w:val="22"/>
        </w:rPr>
      </w:pPr>
      <w:r w:rsidRPr="00833925">
        <w:rPr>
          <w:rFonts w:ascii="Andalus" w:hAnsi="Andalus" w:cs="Andalus"/>
          <w:color w:val="000000" w:themeColor="text1"/>
          <w:sz w:val="22"/>
          <w:szCs w:val="22"/>
        </w:rPr>
        <w:t xml:space="preserve">Les indices de saturations calculés montrent une sursaturation vis-à-vis de quelques minéraux, tel que l’aragonite, Par contre les minéraux évaporitiques se trouvent sous-saturés (le Gypse et l'Anhydrite, l’halite). </w:t>
      </w:r>
    </w:p>
    <w:p w:rsidR="00A00F06" w:rsidRPr="00833925" w:rsidRDefault="00A00F06" w:rsidP="00A00F06">
      <w:pPr>
        <w:autoSpaceDE w:val="0"/>
        <w:autoSpaceDN w:val="0"/>
        <w:adjustRightInd w:val="0"/>
        <w:spacing w:after="0" w:line="240" w:lineRule="auto"/>
        <w:jc w:val="both"/>
        <w:rPr>
          <w:rFonts w:ascii="Andalus" w:hAnsi="Andalus" w:cs="Andalus"/>
          <w:sz w:val="22"/>
          <w:szCs w:val="22"/>
        </w:rPr>
      </w:pPr>
    </w:p>
    <w:p w:rsidR="00A00F06" w:rsidRPr="00833925" w:rsidRDefault="00A00F06" w:rsidP="00A00F06">
      <w:pPr>
        <w:autoSpaceDE w:val="0"/>
        <w:autoSpaceDN w:val="0"/>
        <w:adjustRightInd w:val="0"/>
        <w:spacing w:after="0" w:line="240" w:lineRule="auto"/>
        <w:jc w:val="both"/>
        <w:rPr>
          <w:rFonts w:ascii="Andalus" w:hAnsi="Andalus" w:cs="Andalus"/>
          <w:sz w:val="22"/>
          <w:szCs w:val="22"/>
        </w:rPr>
      </w:pPr>
      <w:r w:rsidRPr="00D52881">
        <w:rPr>
          <w:rFonts w:ascii="Andalus" w:hAnsi="Andalus" w:cs="Andalus"/>
          <w:b/>
          <w:bCs/>
          <w:sz w:val="22"/>
          <w:szCs w:val="22"/>
        </w:rPr>
        <w:t>Mots clé</w:t>
      </w:r>
      <w:r w:rsidRPr="00833925">
        <w:rPr>
          <w:rFonts w:ascii="Andalus" w:hAnsi="Andalus" w:cs="Andalus"/>
          <w:sz w:val="22"/>
          <w:szCs w:val="22"/>
        </w:rPr>
        <w:t> : Barika, hydrochimie, eaux souterrains, indice de saturation, strontium.</w:t>
      </w:r>
    </w:p>
    <w:p w:rsidR="00500BB1" w:rsidRPr="00833925" w:rsidRDefault="00500BB1" w:rsidP="00D87EB5">
      <w:pPr>
        <w:spacing w:after="120" w:line="276" w:lineRule="auto"/>
        <w:jc w:val="both"/>
        <w:rPr>
          <w:rFonts w:ascii="Andalus" w:eastAsia="Calibri" w:hAnsi="Andalus" w:cs="Andalus"/>
          <w:iCs/>
          <w:sz w:val="22"/>
          <w:szCs w:val="22"/>
        </w:rPr>
      </w:pPr>
    </w:p>
    <w:p w:rsidR="00D87EB5" w:rsidRPr="00833925" w:rsidRDefault="00D87EB5" w:rsidP="00DF3100">
      <w:pPr>
        <w:spacing w:after="120" w:line="360" w:lineRule="auto"/>
        <w:jc w:val="both"/>
        <w:rPr>
          <w:rFonts w:ascii="Andalus" w:eastAsia="Calibri" w:hAnsi="Andalus" w:cs="Andalus"/>
          <w:bCs/>
          <w:sz w:val="22"/>
          <w:szCs w:val="22"/>
          <w:lang w:eastAsia="en-US"/>
        </w:rPr>
      </w:pPr>
    </w:p>
    <w:p w:rsidR="00DF3100" w:rsidRPr="00833925" w:rsidRDefault="00DF3100" w:rsidP="00C23753">
      <w:pPr>
        <w:spacing w:after="0" w:line="276" w:lineRule="auto"/>
        <w:jc w:val="both"/>
        <w:rPr>
          <w:rFonts w:ascii="Andalus" w:hAnsi="Andalus" w:cs="Andalus"/>
          <w:sz w:val="22"/>
          <w:szCs w:val="22"/>
        </w:rPr>
      </w:pPr>
    </w:p>
    <w:p w:rsidR="00C23753" w:rsidRPr="00833925" w:rsidRDefault="00C23753" w:rsidP="00C23753">
      <w:pPr>
        <w:spacing w:after="120" w:line="300" w:lineRule="auto"/>
        <w:jc w:val="both"/>
        <w:rPr>
          <w:rFonts w:ascii="Andalus" w:eastAsia="Calibri" w:hAnsi="Andalus" w:cs="Andalus"/>
          <w:iCs/>
          <w:sz w:val="22"/>
          <w:szCs w:val="22"/>
        </w:rPr>
      </w:pPr>
    </w:p>
    <w:p w:rsidR="00C23753" w:rsidRPr="00833925" w:rsidRDefault="00C23753" w:rsidP="00C931C1">
      <w:pPr>
        <w:rPr>
          <w:rFonts w:ascii="Andalus" w:hAnsi="Andalus" w:cs="Andalus"/>
          <w:sz w:val="22"/>
          <w:szCs w:val="22"/>
        </w:rPr>
      </w:pPr>
    </w:p>
    <w:p w:rsidR="00ED2C8E" w:rsidRPr="00833925" w:rsidRDefault="00ED2C8E" w:rsidP="00C931C1">
      <w:pPr>
        <w:rPr>
          <w:rFonts w:ascii="Andalus" w:hAnsi="Andalus" w:cs="Andalus"/>
          <w:sz w:val="22"/>
          <w:szCs w:val="22"/>
        </w:rPr>
      </w:pPr>
    </w:p>
    <w:p w:rsidR="00ED2C8E" w:rsidRPr="00833925" w:rsidRDefault="00ED2C8E" w:rsidP="00C931C1">
      <w:pPr>
        <w:rPr>
          <w:rFonts w:ascii="Andalus" w:hAnsi="Andalus" w:cs="Andalus"/>
          <w:sz w:val="22"/>
          <w:szCs w:val="22"/>
        </w:rPr>
      </w:pPr>
    </w:p>
    <w:p w:rsidR="00ED2C8E" w:rsidRPr="00833925" w:rsidRDefault="00ED2C8E" w:rsidP="00C931C1">
      <w:pPr>
        <w:rPr>
          <w:rFonts w:ascii="Andalus" w:hAnsi="Andalus" w:cs="Andalus"/>
          <w:sz w:val="22"/>
          <w:szCs w:val="22"/>
        </w:rPr>
      </w:pPr>
    </w:p>
    <w:p w:rsidR="00C86523" w:rsidRDefault="00C86523" w:rsidP="00C86523">
      <w:pPr>
        <w:tabs>
          <w:tab w:val="left" w:pos="2552"/>
        </w:tabs>
        <w:autoSpaceDE w:val="0"/>
        <w:autoSpaceDN w:val="0"/>
        <w:adjustRightInd w:val="0"/>
        <w:spacing w:after="0" w:line="240" w:lineRule="auto"/>
        <w:jc w:val="center"/>
        <w:rPr>
          <w:rFonts w:ascii="Andalus" w:hAnsi="Andalus" w:cs="Andalus"/>
          <w:b/>
          <w:sz w:val="28"/>
          <w:szCs w:val="28"/>
        </w:rPr>
      </w:pPr>
      <w:r w:rsidRPr="00C86523">
        <w:rPr>
          <w:rFonts w:ascii="Andalus" w:hAnsi="Andalus" w:cs="Andalus"/>
          <w:b/>
          <w:sz w:val="28"/>
          <w:szCs w:val="28"/>
        </w:rPr>
        <w:t xml:space="preserve">Analyses statistiques des eaux souterraines de l’aquifère alluvionnaire en exploitation dans un contexte semi-aride cas de la plaine Ain Djasser. </w:t>
      </w:r>
    </w:p>
    <w:p w:rsidR="00C86523" w:rsidRPr="00C86523" w:rsidRDefault="00C86523" w:rsidP="00C86523">
      <w:pPr>
        <w:tabs>
          <w:tab w:val="left" w:pos="2552"/>
        </w:tabs>
        <w:autoSpaceDE w:val="0"/>
        <w:autoSpaceDN w:val="0"/>
        <w:adjustRightInd w:val="0"/>
        <w:spacing w:after="0" w:line="240" w:lineRule="auto"/>
        <w:jc w:val="center"/>
        <w:rPr>
          <w:rFonts w:ascii="Andalus" w:hAnsi="Andalus" w:cs="Andalus"/>
          <w:b/>
          <w:sz w:val="28"/>
          <w:szCs w:val="28"/>
        </w:rPr>
      </w:pPr>
      <w:r w:rsidRPr="00C86523">
        <w:rPr>
          <w:rFonts w:ascii="Andalus" w:hAnsi="Andalus" w:cs="Andalus"/>
          <w:b/>
          <w:sz w:val="28"/>
          <w:szCs w:val="28"/>
        </w:rPr>
        <w:t>Est Algérien.</w:t>
      </w:r>
    </w:p>
    <w:p w:rsidR="00C86523" w:rsidRPr="006C41D5" w:rsidRDefault="00C86523" w:rsidP="00C86523">
      <w:pPr>
        <w:tabs>
          <w:tab w:val="left" w:pos="2552"/>
        </w:tabs>
        <w:autoSpaceDE w:val="0"/>
        <w:autoSpaceDN w:val="0"/>
        <w:adjustRightInd w:val="0"/>
        <w:spacing w:after="0"/>
        <w:jc w:val="center"/>
        <w:rPr>
          <w:rFonts w:asciiTheme="majorBidi" w:hAnsiTheme="majorBidi" w:cstheme="majorBidi"/>
          <w:b/>
        </w:rPr>
      </w:pPr>
    </w:p>
    <w:p w:rsidR="00C86523" w:rsidRPr="00C86523" w:rsidRDefault="00C86523" w:rsidP="00C86523">
      <w:pPr>
        <w:spacing w:after="0" w:line="240" w:lineRule="auto"/>
        <w:jc w:val="center"/>
        <w:rPr>
          <w:rFonts w:ascii="Andalus" w:hAnsi="Andalus" w:cs="Andalus"/>
          <w:sz w:val="22"/>
          <w:szCs w:val="22"/>
        </w:rPr>
      </w:pPr>
      <w:r w:rsidRPr="00C86523">
        <w:rPr>
          <w:rFonts w:ascii="Andalus" w:hAnsi="Andalus" w:cs="Andalus"/>
          <w:sz w:val="22"/>
          <w:szCs w:val="22"/>
        </w:rPr>
        <w:t xml:space="preserve">Asma Bouzid </w:t>
      </w:r>
      <w:r w:rsidRPr="00C86523">
        <w:rPr>
          <w:rFonts w:ascii="Andalus" w:hAnsi="Andalus" w:cs="Andalus"/>
          <w:sz w:val="22"/>
          <w:szCs w:val="22"/>
          <w:vertAlign w:val="superscript"/>
        </w:rPr>
        <w:t>1</w:t>
      </w:r>
      <w:r w:rsidRPr="00C86523">
        <w:rPr>
          <w:rFonts w:ascii="Andalus" w:hAnsi="Andalus" w:cs="Andalus"/>
          <w:sz w:val="22"/>
          <w:szCs w:val="22"/>
        </w:rPr>
        <w:t xml:space="preserve"> Tarek Drias </w:t>
      </w:r>
      <w:r w:rsidRPr="00C86523">
        <w:rPr>
          <w:rFonts w:ascii="Andalus" w:hAnsi="Andalus" w:cs="Andalus"/>
          <w:sz w:val="22"/>
          <w:szCs w:val="22"/>
          <w:vertAlign w:val="superscript"/>
        </w:rPr>
        <w:t>2</w:t>
      </w:r>
      <w:r w:rsidRPr="00C86523">
        <w:rPr>
          <w:rFonts w:ascii="Andalus" w:hAnsi="Andalus" w:cs="Andalus"/>
          <w:sz w:val="22"/>
          <w:szCs w:val="22"/>
        </w:rPr>
        <w:t xml:space="preserve">   Djaouida Chenaf </w:t>
      </w:r>
      <w:r w:rsidRPr="00C86523">
        <w:rPr>
          <w:rFonts w:ascii="Andalus" w:hAnsi="Andalus" w:cs="Andalus"/>
          <w:sz w:val="22"/>
          <w:szCs w:val="22"/>
          <w:vertAlign w:val="superscript"/>
        </w:rPr>
        <w:t>3</w:t>
      </w:r>
      <w:r w:rsidRPr="00C86523">
        <w:rPr>
          <w:rFonts w:ascii="Andalus" w:hAnsi="Andalus" w:cs="Andalus"/>
          <w:sz w:val="22"/>
          <w:szCs w:val="22"/>
        </w:rPr>
        <w:t xml:space="preserve"> Nafaa Brinis </w:t>
      </w:r>
      <w:r w:rsidRPr="00C86523">
        <w:rPr>
          <w:rFonts w:ascii="Andalus" w:hAnsi="Andalus" w:cs="Andalus"/>
          <w:sz w:val="22"/>
          <w:szCs w:val="22"/>
          <w:vertAlign w:val="superscript"/>
        </w:rPr>
        <w:t>4</w:t>
      </w:r>
    </w:p>
    <w:p w:rsidR="00C86523" w:rsidRPr="00C86523" w:rsidRDefault="00C86523" w:rsidP="00C86523">
      <w:pPr>
        <w:spacing w:after="0" w:line="240" w:lineRule="auto"/>
        <w:jc w:val="center"/>
        <w:rPr>
          <w:rFonts w:ascii="Andalus" w:hAnsi="Andalus" w:cs="Andalus"/>
          <w:spacing w:val="-10"/>
          <w:sz w:val="22"/>
          <w:szCs w:val="22"/>
        </w:rPr>
      </w:pPr>
      <w:r w:rsidRPr="00C86523">
        <w:rPr>
          <w:rFonts w:ascii="Andalus" w:hAnsi="Andalus" w:cs="Andalus"/>
          <w:spacing w:val="-10"/>
          <w:sz w:val="22"/>
          <w:szCs w:val="22"/>
        </w:rPr>
        <w:t>1. Laboratoire de mobilisation et gestion des ressources en eau. Université de Batna 2. Algérie.ouzidasma25@gmail.com</w:t>
      </w:r>
    </w:p>
    <w:p w:rsidR="00C86523" w:rsidRPr="00C86523" w:rsidRDefault="00C86523" w:rsidP="00C86523">
      <w:pPr>
        <w:spacing w:after="0" w:line="240" w:lineRule="auto"/>
        <w:jc w:val="center"/>
        <w:rPr>
          <w:rFonts w:ascii="Andalus" w:hAnsi="Andalus" w:cs="Andalus"/>
          <w:spacing w:val="-6"/>
          <w:sz w:val="22"/>
          <w:szCs w:val="22"/>
        </w:rPr>
      </w:pPr>
      <w:r w:rsidRPr="00C86523">
        <w:rPr>
          <w:rFonts w:ascii="Andalus" w:hAnsi="Andalus" w:cs="Andalus"/>
          <w:spacing w:val="-6"/>
          <w:sz w:val="22"/>
          <w:szCs w:val="22"/>
        </w:rPr>
        <w:t xml:space="preserve">2. Laboratoire de mobilisation </w:t>
      </w:r>
      <w:r w:rsidRPr="00C86523">
        <w:rPr>
          <w:rFonts w:ascii="Andalus" w:hAnsi="Andalus" w:cs="Andalus"/>
          <w:spacing w:val="-10"/>
          <w:sz w:val="22"/>
          <w:szCs w:val="22"/>
        </w:rPr>
        <w:t xml:space="preserve">et gestion  </w:t>
      </w:r>
      <w:r w:rsidRPr="00C86523">
        <w:rPr>
          <w:rFonts w:ascii="Andalus" w:hAnsi="Andalus" w:cs="Andalus"/>
          <w:spacing w:val="-6"/>
          <w:sz w:val="22"/>
          <w:szCs w:val="22"/>
        </w:rPr>
        <w:t>des ressources en eau. Université de Batna 2. Algérie. tdrias@gmail.com</w:t>
      </w:r>
    </w:p>
    <w:p w:rsidR="00C86523" w:rsidRPr="00C86523" w:rsidRDefault="00C86523" w:rsidP="00C86523">
      <w:pPr>
        <w:spacing w:after="0" w:line="240" w:lineRule="auto"/>
        <w:jc w:val="center"/>
        <w:rPr>
          <w:rFonts w:ascii="Andalus" w:hAnsi="Andalus" w:cs="Andalus"/>
          <w:sz w:val="22"/>
          <w:szCs w:val="22"/>
        </w:rPr>
      </w:pPr>
      <w:r w:rsidRPr="00C86523">
        <w:rPr>
          <w:rFonts w:ascii="Andalus" w:hAnsi="Andalus" w:cs="Andalus"/>
          <w:spacing w:val="-6"/>
          <w:sz w:val="22"/>
          <w:szCs w:val="22"/>
        </w:rPr>
        <w:t xml:space="preserve">3. Département de génie civil, Collège militaire royal du Canada.  </w:t>
      </w:r>
      <w:hyperlink r:id="rId112" w:history="1">
        <w:r w:rsidRPr="00C86523">
          <w:rPr>
            <w:rStyle w:val="Lienhypertexte"/>
            <w:rFonts w:ascii="Andalus" w:hAnsi="Andalus" w:cs="Andalus"/>
            <w:color w:val="auto"/>
            <w:spacing w:val="-6"/>
            <w:sz w:val="22"/>
            <w:szCs w:val="22"/>
          </w:rPr>
          <w:t>Chenaf-d@rmc.ca</w:t>
        </w:r>
      </w:hyperlink>
    </w:p>
    <w:p w:rsidR="00C86523" w:rsidRPr="00C86523" w:rsidRDefault="00C86523" w:rsidP="00C86523">
      <w:pPr>
        <w:spacing w:after="0" w:line="240" w:lineRule="auto"/>
        <w:jc w:val="center"/>
        <w:rPr>
          <w:rFonts w:ascii="Andalus" w:hAnsi="Andalus" w:cs="Andalus"/>
          <w:spacing w:val="-10"/>
          <w:sz w:val="22"/>
          <w:szCs w:val="22"/>
        </w:rPr>
      </w:pPr>
      <w:r w:rsidRPr="00C86523">
        <w:rPr>
          <w:rFonts w:ascii="Andalus" w:hAnsi="Andalus" w:cs="Andalus"/>
          <w:sz w:val="22"/>
          <w:szCs w:val="22"/>
        </w:rPr>
        <w:t xml:space="preserve">3. </w:t>
      </w:r>
      <w:r w:rsidRPr="00C86523">
        <w:rPr>
          <w:rFonts w:ascii="Andalus" w:hAnsi="Andalus" w:cs="Andalus"/>
          <w:spacing w:val="-10"/>
          <w:sz w:val="22"/>
          <w:szCs w:val="22"/>
        </w:rPr>
        <w:t>Laboratoire de mobilisation et gestion  des ressources en eau. Université de Batna 2. Algérie. nafaa.brinis@gmail.com</w:t>
      </w:r>
    </w:p>
    <w:p w:rsidR="00C86523" w:rsidRPr="00C86523" w:rsidRDefault="00C86523" w:rsidP="00C86523">
      <w:pPr>
        <w:jc w:val="both"/>
        <w:rPr>
          <w:rFonts w:ascii="Andalus" w:hAnsi="Andalus" w:cs="Andalus"/>
          <w:b/>
          <w:bCs/>
          <w:spacing w:val="-6"/>
          <w:sz w:val="24"/>
          <w:szCs w:val="24"/>
        </w:rPr>
      </w:pPr>
      <w:r w:rsidRPr="00C86523">
        <w:rPr>
          <w:rFonts w:ascii="Andalus" w:hAnsi="Andalus" w:cs="Andalus"/>
          <w:b/>
          <w:bCs/>
          <w:spacing w:val="-6"/>
          <w:sz w:val="24"/>
          <w:szCs w:val="24"/>
        </w:rPr>
        <w:t>Résumé :</w:t>
      </w:r>
    </w:p>
    <w:p w:rsidR="00C86523" w:rsidRPr="00C86523" w:rsidRDefault="00C86523" w:rsidP="00C86523">
      <w:pPr>
        <w:jc w:val="both"/>
        <w:rPr>
          <w:rFonts w:ascii="Andalus" w:hAnsi="Andalus" w:cs="Andalus"/>
          <w:color w:val="FF0000"/>
          <w:sz w:val="22"/>
          <w:szCs w:val="22"/>
        </w:rPr>
      </w:pPr>
      <w:r w:rsidRPr="00C86523">
        <w:rPr>
          <w:rFonts w:ascii="Andalus" w:eastAsia="Calibri" w:hAnsi="Andalus" w:cs="Andalus"/>
          <w:sz w:val="22"/>
          <w:szCs w:val="22"/>
        </w:rPr>
        <w:t xml:space="preserve">Situé à  l'Est Algérien, </w:t>
      </w:r>
      <w:r w:rsidRPr="00C86523">
        <w:rPr>
          <w:rFonts w:ascii="Andalus" w:hAnsi="Andalus" w:cs="Andalus"/>
          <w:sz w:val="22"/>
          <w:szCs w:val="22"/>
        </w:rPr>
        <w:t xml:space="preserve">La plaine d’Ain Djasser qui fait partie du bassin des hauts plateaux constantinois, d’une superficie de 210 km², </w:t>
      </w:r>
      <w:r w:rsidRPr="00C86523">
        <w:rPr>
          <w:rFonts w:ascii="Andalus" w:eastAsia="Calibri" w:hAnsi="Andalus" w:cs="Andalus"/>
          <w:sz w:val="22"/>
          <w:szCs w:val="22"/>
        </w:rPr>
        <w:t xml:space="preserve">abrite une nappe alluviale </w:t>
      </w:r>
      <w:r w:rsidRPr="00C86523">
        <w:rPr>
          <w:rFonts w:ascii="Andalus" w:hAnsi="Andalus" w:cs="Andalus"/>
          <w:sz w:val="22"/>
          <w:szCs w:val="22"/>
        </w:rPr>
        <w:t>en sur-exploitation. Elle suscité un intérêt particulier en tant qu’une source principale d’irrigation et d’alimentation en eau potable dans la région. Cependant, de nombreux indices indiquent une dégradation de la qualité de son eau, notamment le problème de salinité. A cet égard, une étude des processus hydrogéochimique est menée dans le but d'identifier les mécanismes d'acquisition du chimisme et l'origine de la salinité des eaux de l'aquifère superficiel, par une approches statistique  (ACP) et les indices de saturation.</w:t>
      </w:r>
    </w:p>
    <w:p w:rsidR="00C86523" w:rsidRPr="00C86523" w:rsidRDefault="00C86523" w:rsidP="00C86523">
      <w:pPr>
        <w:jc w:val="both"/>
        <w:rPr>
          <w:rFonts w:ascii="Andalus" w:hAnsi="Andalus" w:cs="Andalus"/>
          <w:sz w:val="22"/>
          <w:szCs w:val="22"/>
        </w:rPr>
      </w:pPr>
      <w:r w:rsidRPr="00C86523">
        <w:rPr>
          <w:rFonts w:ascii="Andalus" w:hAnsi="Andalus" w:cs="Andalus"/>
          <w:sz w:val="22"/>
          <w:szCs w:val="22"/>
        </w:rPr>
        <w:t xml:space="preserve">Une étude hydro- géochimique combinée à l’aide  des différents approches (les diagrammes graphiques, ACP, les rapports caractéristiques, les indices de saturation), a été réalisée après le traitement des données obtenues des analyses chimiques sur les échantillons d’eau prélevés des forages captant l'aquifère de surface. </w:t>
      </w:r>
    </w:p>
    <w:p w:rsidR="00C86523" w:rsidRPr="00C86523" w:rsidRDefault="00C86523" w:rsidP="00C86523">
      <w:pPr>
        <w:jc w:val="both"/>
        <w:rPr>
          <w:rFonts w:ascii="Andalus" w:hAnsi="Andalus" w:cs="Andalus"/>
          <w:sz w:val="22"/>
          <w:szCs w:val="22"/>
        </w:rPr>
      </w:pPr>
      <w:r w:rsidRPr="00C86523">
        <w:rPr>
          <w:rFonts w:ascii="Andalus" w:hAnsi="Andalus" w:cs="Andalus"/>
          <w:sz w:val="22"/>
          <w:szCs w:val="22"/>
        </w:rPr>
        <w:t>L’application des ACP pour les données hydrochimiques, ont mis en exergue deux composantes factorielles qui représentent 83.23 % de la variance totale : la première composante relative à la salinité, elle est représentée positivement par les éléments chimiques (Cl, SO4, Na, Ca, CE), alors que la composante est relative à l’alcalinité, représentée positivement par « HCO3 ».</w:t>
      </w:r>
    </w:p>
    <w:p w:rsidR="00C86523" w:rsidRPr="00C86523" w:rsidRDefault="00C86523" w:rsidP="00C86523">
      <w:pPr>
        <w:jc w:val="both"/>
        <w:rPr>
          <w:rFonts w:ascii="Andalus" w:hAnsi="Andalus" w:cs="Andalus"/>
          <w:sz w:val="22"/>
          <w:szCs w:val="22"/>
        </w:rPr>
      </w:pPr>
      <w:r w:rsidRPr="00C86523">
        <w:rPr>
          <w:rFonts w:ascii="Andalus" w:hAnsi="Andalus" w:cs="Andalus"/>
          <w:sz w:val="22"/>
          <w:szCs w:val="22"/>
        </w:rPr>
        <w:t>En outre l'utilisation des rapports caractéristiques (Ca+Mg+HCO3 / Cl+ SO4</w:t>
      </w:r>
      <w:r w:rsidRPr="00C86523">
        <w:rPr>
          <w:rFonts w:ascii="Andalus" w:hAnsi="Andalus" w:cs="Andalus"/>
          <w:sz w:val="22"/>
          <w:szCs w:val="22"/>
          <w:vertAlign w:val="superscript"/>
        </w:rPr>
        <w:t xml:space="preserve">-2 </w:t>
      </w:r>
      <w:r w:rsidRPr="00C86523">
        <w:rPr>
          <w:rFonts w:ascii="Andalus" w:hAnsi="Andalus" w:cs="Andalus"/>
          <w:sz w:val="22"/>
          <w:szCs w:val="22"/>
        </w:rPr>
        <w:t>+Na – CE, Cl</w:t>
      </w:r>
      <w:r w:rsidRPr="00C86523">
        <w:rPr>
          <w:rFonts w:ascii="Andalus" w:hAnsi="Andalus" w:cs="Andalus"/>
          <w:sz w:val="22"/>
          <w:szCs w:val="22"/>
          <w:vertAlign w:val="superscript"/>
        </w:rPr>
        <w:t>-</w:t>
      </w:r>
      <w:r w:rsidRPr="00C86523">
        <w:rPr>
          <w:rFonts w:ascii="Andalus" w:hAnsi="Andalus" w:cs="Andalus"/>
          <w:sz w:val="22"/>
          <w:szCs w:val="22"/>
        </w:rPr>
        <w:t>/SO4</w:t>
      </w:r>
      <w:r w:rsidRPr="00C86523">
        <w:rPr>
          <w:rFonts w:ascii="Andalus" w:hAnsi="Andalus" w:cs="Andalus"/>
          <w:sz w:val="22"/>
          <w:szCs w:val="22"/>
          <w:vertAlign w:val="superscript"/>
        </w:rPr>
        <w:t xml:space="preserve">-2 </w:t>
      </w:r>
      <w:r w:rsidRPr="00C86523">
        <w:rPr>
          <w:rFonts w:ascii="Andalus" w:hAnsi="Andalus" w:cs="Andalus"/>
          <w:sz w:val="22"/>
          <w:szCs w:val="22"/>
        </w:rPr>
        <w:t>– CE)</w:t>
      </w:r>
      <w:r w:rsidRPr="00C86523">
        <w:rPr>
          <w:rFonts w:ascii="Andalus" w:hAnsi="Andalus" w:cs="Andalus"/>
          <w:color w:val="FF0000"/>
          <w:sz w:val="22"/>
          <w:szCs w:val="22"/>
        </w:rPr>
        <w:t xml:space="preserve"> </w:t>
      </w:r>
      <w:r w:rsidRPr="00C86523">
        <w:rPr>
          <w:rFonts w:ascii="Andalus" w:hAnsi="Andalus" w:cs="Andalus"/>
          <w:sz w:val="22"/>
          <w:szCs w:val="22"/>
        </w:rPr>
        <w:t>montrent l'influence des formations triasiques sur la salinité des eaux, tandis que les indices de saturation  révèlent une sous-saturation en éléments évaporitiques (Gypse, Anhydrite et Halite) et une sur-saturation en éléments carbonatés (Aragonite, Dolomite et Calcite).</w:t>
      </w:r>
    </w:p>
    <w:p w:rsidR="00C86523" w:rsidRPr="00C86523" w:rsidRDefault="00C86523" w:rsidP="00C86523">
      <w:pPr>
        <w:jc w:val="both"/>
        <w:rPr>
          <w:rFonts w:ascii="Andalus" w:hAnsi="Andalus" w:cs="Andalus"/>
          <w:sz w:val="22"/>
          <w:szCs w:val="22"/>
        </w:rPr>
      </w:pPr>
      <w:r w:rsidRPr="00C86523">
        <w:rPr>
          <w:rFonts w:ascii="Andalus" w:hAnsi="Andalus" w:cs="Andalus"/>
          <w:b/>
          <w:bCs/>
          <w:sz w:val="22"/>
          <w:szCs w:val="22"/>
        </w:rPr>
        <w:t>Mots clés:</w:t>
      </w:r>
      <w:r w:rsidRPr="00C86523">
        <w:rPr>
          <w:rFonts w:ascii="Andalus" w:eastAsia="Calibri" w:hAnsi="Andalus" w:cs="Andalus"/>
          <w:sz w:val="32"/>
          <w:szCs w:val="32"/>
        </w:rPr>
        <w:t xml:space="preserve"> </w:t>
      </w:r>
      <w:r w:rsidRPr="00C86523">
        <w:rPr>
          <w:rFonts w:ascii="Andalus" w:hAnsi="Andalus" w:cs="Andalus"/>
          <w:sz w:val="22"/>
          <w:szCs w:val="22"/>
        </w:rPr>
        <w:t>Ain Djasser</w:t>
      </w:r>
      <w:r w:rsidRPr="00C86523">
        <w:rPr>
          <w:rFonts w:ascii="Andalus" w:eastAsia="Calibri" w:hAnsi="Andalus" w:cs="Andalus"/>
          <w:sz w:val="22"/>
          <w:szCs w:val="22"/>
        </w:rPr>
        <w:t>, nappe alluviale</w:t>
      </w:r>
      <w:r w:rsidRPr="00C86523">
        <w:rPr>
          <w:rFonts w:ascii="Andalus" w:hAnsi="Andalus" w:cs="Andalus"/>
          <w:sz w:val="22"/>
          <w:szCs w:val="22"/>
        </w:rPr>
        <w:t>, ACP, Salinité, indice de saturation.</w:t>
      </w:r>
    </w:p>
    <w:p w:rsidR="00ED2C8E" w:rsidRPr="00C86523" w:rsidRDefault="00ED2C8E" w:rsidP="00C931C1">
      <w:pPr>
        <w:rPr>
          <w:rFonts w:ascii="Andalus" w:hAnsi="Andalus" w:cs="Andalus"/>
          <w:sz w:val="22"/>
          <w:szCs w:val="22"/>
        </w:rPr>
      </w:pPr>
    </w:p>
    <w:p w:rsidR="00ED2C8E" w:rsidRPr="00C86523" w:rsidRDefault="00ED2C8E" w:rsidP="00C931C1">
      <w:pPr>
        <w:rPr>
          <w:rFonts w:ascii="Andalus" w:hAnsi="Andalus" w:cs="Andalus"/>
          <w:sz w:val="22"/>
          <w:szCs w:val="22"/>
        </w:rPr>
      </w:pPr>
    </w:p>
    <w:p w:rsidR="00ED2C8E" w:rsidRPr="00C86523" w:rsidRDefault="00ED2C8E" w:rsidP="00C86523">
      <w:pPr>
        <w:autoSpaceDE w:val="0"/>
        <w:autoSpaceDN w:val="0"/>
        <w:adjustRightInd w:val="0"/>
        <w:spacing w:after="0" w:line="240" w:lineRule="auto"/>
        <w:jc w:val="center"/>
        <w:rPr>
          <w:rFonts w:ascii="Andalus" w:hAnsi="Andalus" w:cs="Andalus"/>
          <w:b/>
          <w:bCs/>
          <w:color w:val="000000" w:themeColor="text1"/>
          <w:sz w:val="28"/>
          <w:szCs w:val="28"/>
          <w:lang w:val="fr-BE"/>
        </w:rPr>
      </w:pPr>
      <w:r w:rsidRPr="00C86523">
        <w:rPr>
          <w:rFonts w:ascii="Andalus" w:hAnsi="Andalus" w:cs="Andalus"/>
          <w:b/>
          <w:bCs/>
          <w:color w:val="000000" w:themeColor="text1"/>
          <w:sz w:val="28"/>
          <w:szCs w:val="28"/>
          <w:lang w:val="en-US"/>
        </w:rPr>
        <w:t xml:space="preserve">Natural and anthropogenic processes responsible for the spatial variation of the physicochemical quality of the phreatic aquifer in the valley of OuedRigh. </w:t>
      </w:r>
      <w:r w:rsidRPr="00C86523">
        <w:rPr>
          <w:rFonts w:ascii="Andalus" w:hAnsi="Andalus" w:cs="Andalus"/>
          <w:b/>
          <w:bCs/>
          <w:color w:val="000000" w:themeColor="text1"/>
          <w:sz w:val="28"/>
          <w:szCs w:val="28"/>
          <w:lang w:val="fr-BE"/>
        </w:rPr>
        <w:t>Southeastern of Algeria.</w:t>
      </w:r>
    </w:p>
    <w:p w:rsidR="00ED2C8E" w:rsidRPr="00833925" w:rsidRDefault="00ED2C8E" w:rsidP="00ED2C8E">
      <w:pPr>
        <w:spacing w:line="276" w:lineRule="auto"/>
        <w:jc w:val="center"/>
        <w:rPr>
          <w:rFonts w:ascii="Andalus" w:hAnsi="Andalus" w:cs="Andalus"/>
          <w:bCs/>
          <w:sz w:val="22"/>
          <w:szCs w:val="22"/>
          <w:vertAlign w:val="superscript"/>
          <w:lang w:val="fr-BE"/>
        </w:rPr>
      </w:pPr>
      <w:r w:rsidRPr="00833925">
        <w:rPr>
          <w:rFonts w:ascii="Andalus" w:hAnsi="Andalus" w:cs="Andalus"/>
          <w:bCs/>
          <w:sz w:val="22"/>
          <w:szCs w:val="22"/>
          <w:lang w:val="fr-BE"/>
        </w:rPr>
        <w:t>A.HAMMADI</w:t>
      </w:r>
      <w:r w:rsidRPr="00833925">
        <w:rPr>
          <w:rFonts w:ascii="Andalus" w:hAnsi="Andalus" w:cs="Andalus"/>
          <w:bCs/>
          <w:sz w:val="22"/>
          <w:szCs w:val="22"/>
          <w:vertAlign w:val="superscript"/>
          <w:lang w:val="fr-BE"/>
        </w:rPr>
        <w:t>1</w:t>
      </w:r>
      <w:r w:rsidRPr="00833925">
        <w:rPr>
          <w:rFonts w:ascii="Andalus" w:hAnsi="Andalus" w:cs="Andalus"/>
          <w:bCs/>
          <w:sz w:val="22"/>
          <w:szCs w:val="22"/>
          <w:lang w:val="fr-BE"/>
        </w:rPr>
        <w:t>, N.BRINIS</w:t>
      </w:r>
      <w:r w:rsidRPr="00833925">
        <w:rPr>
          <w:rFonts w:ascii="Andalus" w:hAnsi="Andalus" w:cs="Andalus"/>
          <w:bCs/>
          <w:sz w:val="22"/>
          <w:szCs w:val="22"/>
          <w:vertAlign w:val="superscript"/>
          <w:lang w:val="fr-BE"/>
        </w:rPr>
        <w:t>1</w:t>
      </w:r>
    </w:p>
    <w:p w:rsidR="00ED2C8E" w:rsidRPr="00C86523" w:rsidRDefault="00ED2C8E" w:rsidP="00C86523">
      <w:pPr>
        <w:spacing w:after="0" w:line="240" w:lineRule="auto"/>
        <w:jc w:val="center"/>
        <w:rPr>
          <w:rFonts w:ascii="Andalus" w:hAnsi="Andalus" w:cs="Andalus"/>
          <w:iCs/>
          <w:sz w:val="22"/>
          <w:szCs w:val="22"/>
        </w:rPr>
      </w:pPr>
      <w:r w:rsidRPr="00C86523">
        <w:rPr>
          <w:rFonts w:ascii="Andalus" w:hAnsi="Andalus" w:cs="Andalus"/>
          <w:iCs/>
          <w:sz w:val="22"/>
          <w:szCs w:val="22"/>
          <w:vertAlign w:val="superscript"/>
        </w:rPr>
        <w:t>1</w:t>
      </w:r>
      <w:r w:rsidRPr="00C86523">
        <w:rPr>
          <w:rFonts w:ascii="Andalus" w:hAnsi="Andalus" w:cs="Andalus"/>
          <w:iCs/>
          <w:sz w:val="22"/>
          <w:szCs w:val="22"/>
        </w:rPr>
        <w:t>Laboratoire de Mobilisation et de Gestion des Ressources en Eau, LMGRE, département de Géologie, Institut des sciences de la terre et de l’univers, Université, Batna2.</w:t>
      </w:r>
    </w:p>
    <w:p w:rsidR="00ED2C8E" w:rsidRPr="00BD6C44" w:rsidRDefault="00ED2C8E" w:rsidP="00C86523">
      <w:pPr>
        <w:spacing w:after="0" w:line="240" w:lineRule="auto"/>
        <w:jc w:val="center"/>
        <w:rPr>
          <w:rFonts w:ascii="Andalus" w:hAnsi="Andalus" w:cs="Andalus"/>
          <w:iCs/>
          <w:sz w:val="22"/>
          <w:szCs w:val="22"/>
          <w:lang w:val="en-US"/>
        </w:rPr>
      </w:pPr>
      <w:r w:rsidRPr="00BD6C44">
        <w:rPr>
          <w:rFonts w:ascii="Andalus" w:hAnsi="Andalus" w:cs="Andalus"/>
          <w:iCs/>
          <w:sz w:val="22"/>
          <w:szCs w:val="22"/>
          <w:lang w:val="en-US"/>
        </w:rPr>
        <w:t>Email : </w:t>
      </w:r>
      <w:hyperlink r:id="rId113" w:history="1">
        <w:r w:rsidRPr="00BD6C44">
          <w:rPr>
            <w:rStyle w:val="Lienhypertexte"/>
            <w:rFonts w:ascii="Andalus" w:hAnsi="Andalus" w:cs="Andalus"/>
            <w:color w:val="auto"/>
            <w:sz w:val="22"/>
            <w:szCs w:val="22"/>
            <w:u w:val="none"/>
            <w:lang w:val="en-US"/>
          </w:rPr>
          <w:t>hammadiaziza</w:t>
        </w:r>
        <w:r w:rsidRPr="00BD6C44">
          <w:rPr>
            <w:rStyle w:val="Lienhypertexte"/>
            <w:rFonts w:ascii="Andalus" w:hAnsi="Andalus" w:cs="Andalus"/>
            <w:iCs/>
            <w:color w:val="auto"/>
            <w:sz w:val="22"/>
            <w:szCs w:val="22"/>
            <w:u w:val="none"/>
            <w:lang w:val="en-US"/>
          </w:rPr>
          <w:t>@gmail.com</w:t>
        </w:r>
      </w:hyperlink>
      <w:r w:rsidR="00C86523" w:rsidRPr="00BD6C44">
        <w:rPr>
          <w:rFonts w:ascii="Andalus" w:hAnsi="Andalus" w:cs="Andalus"/>
          <w:sz w:val="22"/>
          <w:szCs w:val="22"/>
          <w:lang w:val="en-US"/>
        </w:rPr>
        <w:t xml:space="preserve">, </w:t>
      </w:r>
      <w:r w:rsidRPr="00BD6C44">
        <w:rPr>
          <w:rFonts w:ascii="Andalus" w:hAnsi="Andalus" w:cs="Andalus"/>
          <w:iCs/>
          <w:sz w:val="22"/>
          <w:szCs w:val="22"/>
          <w:lang w:val="en-US"/>
        </w:rPr>
        <w:t>Email : nafaa.brinis@gmail.com</w:t>
      </w:r>
    </w:p>
    <w:p w:rsidR="00ED2C8E" w:rsidRPr="00BD6C44" w:rsidRDefault="00ED2C8E" w:rsidP="00ED2C8E">
      <w:pPr>
        <w:spacing w:after="0"/>
        <w:jc w:val="both"/>
        <w:rPr>
          <w:rFonts w:ascii="Andalus" w:hAnsi="Andalus" w:cs="Andalus"/>
          <w:sz w:val="22"/>
          <w:szCs w:val="22"/>
          <w:lang w:val="en-US"/>
        </w:rPr>
      </w:pPr>
    </w:p>
    <w:p w:rsidR="00ED2C8E" w:rsidRPr="00C86523" w:rsidRDefault="00ED2C8E" w:rsidP="00ED2C8E">
      <w:pPr>
        <w:spacing w:line="276" w:lineRule="auto"/>
        <w:jc w:val="both"/>
        <w:rPr>
          <w:rFonts w:ascii="Andalus" w:hAnsi="Andalus" w:cs="Andalus"/>
          <w:b/>
          <w:bCs/>
          <w:sz w:val="24"/>
          <w:szCs w:val="24"/>
          <w:lang w:val="en-US"/>
        </w:rPr>
      </w:pPr>
      <w:r w:rsidRPr="00C86523">
        <w:rPr>
          <w:rFonts w:ascii="Andalus" w:hAnsi="Andalus" w:cs="Andalus"/>
          <w:b/>
          <w:bCs/>
          <w:sz w:val="24"/>
          <w:szCs w:val="24"/>
          <w:lang w:val="en-US"/>
        </w:rPr>
        <w:t>Abstract :</w:t>
      </w:r>
    </w:p>
    <w:p w:rsidR="00ED2C8E" w:rsidRPr="00833925" w:rsidRDefault="00ED2C8E" w:rsidP="00A24E93">
      <w:pPr>
        <w:spacing w:after="0" w:line="240" w:lineRule="auto"/>
        <w:jc w:val="both"/>
        <w:rPr>
          <w:rFonts w:ascii="Andalus" w:hAnsi="Andalus" w:cs="Andalus"/>
          <w:sz w:val="22"/>
          <w:szCs w:val="22"/>
          <w:lang w:val="en-US"/>
        </w:rPr>
      </w:pPr>
      <w:r w:rsidRPr="00833925">
        <w:rPr>
          <w:rFonts w:ascii="Andalus" w:hAnsi="Andalus" w:cs="Andalus"/>
          <w:sz w:val="22"/>
          <w:szCs w:val="22"/>
          <w:lang w:val="en-US"/>
        </w:rPr>
        <w:t>The valley of Oued</w:t>
      </w:r>
      <w:r w:rsidR="00A24E93">
        <w:rPr>
          <w:rFonts w:ascii="Andalus" w:hAnsi="Andalus" w:cs="Andalus"/>
          <w:sz w:val="22"/>
          <w:szCs w:val="22"/>
          <w:lang w:val="en-US"/>
        </w:rPr>
        <w:t xml:space="preserve"> </w:t>
      </w:r>
      <w:r w:rsidRPr="00833925">
        <w:rPr>
          <w:rFonts w:ascii="Andalus" w:hAnsi="Andalus" w:cs="Andalus"/>
          <w:sz w:val="22"/>
          <w:szCs w:val="22"/>
          <w:lang w:val="en-US"/>
        </w:rPr>
        <w:t>Righ, crossing the cities of El-Meghair, Djamaa and Touggourt, is an area remarkable by its landscape. Specifically the area is characterized by an arid climate and by the importance of its date palms;</w:t>
      </w:r>
      <w:r w:rsidR="00A24E93">
        <w:rPr>
          <w:rFonts w:ascii="Andalus" w:hAnsi="Andalus" w:cs="Andalus"/>
          <w:sz w:val="22"/>
          <w:szCs w:val="22"/>
          <w:lang w:val="en-US"/>
        </w:rPr>
        <w:t xml:space="preserve"> </w:t>
      </w:r>
      <w:r w:rsidRPr="00833925">
        <w:rPr>
          <w:rFonts w:ascii="Andalus" w:hAnsi="Andalus" w:cs="Andalus"/>
          <w:sz w:val="22"/>
          <w:szCs w:val="22"/>
          <w:lang w:val="en-US"/>
        </w:rPr>
        <w:t>it covers about 16,000 hectares of</w:t>
      </w:r>
      <w:r w:rsidR="00A24E93">
        <w:rPr>
          <w:rFonts w:ascii="Andalus" w:hAnsi="Andalus" w:cs="Andalus"/>
          <w:sz w:val="22"/>
          <w:szCs w:val="22"/>
          <w:lang w:val="en-US"/>
        </w:rPr>
        <w:t xml:space="preserve"> </w:t>
      </w:r>
      <w:r w:rsidRPr="00833925">
        <w:rPr>
          <w:rFonts w:ascii="Andalus" w:hAnsi="Andalus" w:cs="Andalus"/>
          <w:sz w:val="22"/>
          <w:szCs w:val="22"/>
          <w:lang w:val="en-US"/>
        </w:rPr>
        <w:t>palm. [2]</w:t>
      </w:r>
    </w:p>
    <w:p w:rsidR="00ED2C8E" w:rsidRPr="00833925" w:rsidRDefault="00ED2C8E" w:rsidP="00A24E93">
      <w:pPr>
        <w:spacing w:after="0" w:line="240" w:lineRule="auto"/>
        <w:jc w:val="both"/>
        <w:rPr>
          <w:rFonts w:ascii="Andalus" w:hAnsi="Andalus" w:cs="Andalus"/>
          <w:sz w:val="22"/>
          <w:szCs w:val="22"/>
          <w:lang w:val="en-US"/>
        </w:rPr>
      </w:pPr>
      <w:r w:rsidRPr="00833925">
        <w:rPr>
          <w:rFonts w:ascii="Andalus" w:hAnsi="Andalus" w:cs="Andalus"/>
          <w:sz w:val="22"/>
          <w:szCs w:val="22"/>
          <w:lang w:val="en-US"/>
        </w:rPr>
        <w:t>Geologically, the valley consists of a basement rocks and sedimentary layers, these units ranging from Barremian</w:t>
      </w:r>
      <w:r w:rsidR="00A24E93">
        <w:rPr>
          <w:rFonts w:ascii="Andalus" w:hAnsi="Andalus" w:cs="Andalus"/>
          <w:sz w:val="22"/>
          <w:szCs w:val="22"/>
          <w:lang w:val="en-US"/>
        </w:rPr>
        <w:t xml:space="preserve"> </w:t>
      </w:r>
      <w:r w:rsidRPr="00833925">
        <w:rPr>
          <w:rFonts w:ascii="Andalus" w:hAnsi="Andalus" w:cs="Andalus"/>
          <w:sz w:val="22"/>
          <w:szCs w:val="22"/>
          <w:lang w:val="en-US"/>
        </w:rPr>
        <w:t>to Quaternary</w:t>
      </w:r>
      <w:r w:rsidR="00A24E93">
        <w:rPr>
          <w:rFonts w:ascii="Andalus" w:hAnsi="Andalus" w:cs="Andalus"/>
          <w:sz w:val="22"/>
          <w:szCs w:val="22"/>
          <w:lang w:val="en-US"/>
        </w:rPr>
        <w:t xml:space="preserve"> </w:t>
      </w:r>
      <w:r w:rsidRPr="00833925">
        <w:rPr>
          <w:rFonts w:ascii="Andalus" w:hAnsi="Andalus" w:cs="Andalus"/>
          <w:sz w:val="22"/>
          <w:szCs w:val="22"/>
          <w:lang w:val="en-US"/>
        </w:rPr>
        <w:t xml:space="preserve">[1], This is marked by multi-layer groundwater system through the formations of the Continental intercalary, the Terminal Complex and the phreatic aquifer. Indeed, the last one is an important aquifer system used for public water supply and irrigation. </w:t>
      </w:r>
    </w:p>
    <w:p w:rsidR="00ED2C8E" w:rsidRPr="00833925" w:rsidRDefault="00ED2C8E" w:rsidP="00A24E93">
      <w:pPr>
        <w:spacing w:after="0" w:line="240" w:lineRule="auto"/>
        <w:jc w:val="both"/>
        <w:rPr>
          <w:rFonts w:ascii="Andalus" w:hAnsi="Andalus" w:cs="Andalus"/>
          <w:sz w:val="22"/>
          <w:szCs w:val="22"/>
          <w:lang w:val="en-US"/>
        </w:rPr>
      </w:pPr>
      <w:r w:rsidRPr="00833925">
        <w:rPr>
          <w:rFonts w:ascii="Andalus" w:hAnsi="Andalus" w:cs="Andalus"/>
          <w:sz w:val="22"/>
          <w:szCs w:val="22"/>
          <w:lang w:val="en-US"/>
        </w:rPr>
        <w:t>The purpose of this present work is the study the quality of the phreatic aquifer to assess the degree of pollution from either agricultural activity or domestic activity. For this we rely based on sample analysis, the results obtained showed a significant degradation of the physicochemical quality of the surface water.</w:t>
      </w:r>
    </w:p>
    <w:p w:rsidR="00ED2C8E" w:rsidRPr="00833925" w:rsidRDefault="00ED2C8E" w:rsidP="00A24E93">
      <w:pPr>
        <w:spacing w:after="0" w:line="240" w:lineRule="auto"/>
        <w:jc w:val="both"/>
        <w:rPr>
          <w:rFonts w:ascii="Andalus" w:hAnsi="Andalus" w:cs="Andalus"/>
          <w:sz w:val="22"/>
          <w:szCs w:val="22"/>
          <w:lang w:val="en-US"/>
        </w:rPr>
      </w:pPr>
      <w:r w:rsidRPr="00833925">
        <w:rPr>
          <w:rFonts w:ascii="Andalus" w:hAnsi="Andalus" w:cs="Andalus"/>
          <w:sz w:val="22"/>
          <w:szCs w:val="22"/>
          <w:lang w:val="en-US"/>
        </w:rPr>
        <w:t>From normality point of view, the values of the chemical elements obtained are exceeding the Algerian standard of potability.</w:t>
      </w:r>
    </w:p>
    <w:p w:rsidR="00ED2C8E" w:rsidRPr="00833925" w:rsidRDefault="00ED2C8E" w:rsidP="00A24E93">
      <w:pPr>
        <w:pStyle w:val="Default"/>
        <w:jc w:val="both"/>
        <w:rPr>
          <w:rFonts w:ascii="Andalus" w:hAnsi="Andalus" w:cs="Andalus"/>
          <w:sz w:val="22"/>
          <w:szCs w:val="22"/>
          <w:lang w:val="en-US"/>
        </w:rPr>
      </w:pPr>
      <w:r w:rsidRPr="00833925">
        <w:rPr>
          <w:rFonts w:ascii="Andalus" w:hAnsi="Andalus" w:cs="Andalus"/>
          <w:sz w:val="22"/>
          <w:szCs w:val="22"/>
          <w:lang w:val="en-US"/>
        </w:rPr>
        <w:t>The study area is distinguished by a high degree of salinity due to high sodium content increased by irrigation activities. The values of the conductivities of phreatic aquifer show a large variation; generally, it depends on the dissolved substances, their concentrations and the temperature of the solution. The increase of these values, expresses a significant mineralization of the waters, which are due either to the natural factors such as the influence of evaporation, the salts brought by the climatic factors, pedology, lithology of vadose and saturated zones and by agricultural activities. However, the nature of rocks crossed by water and agricultural activities are most likely to increase these values.</w:t>
      </w:r>
    </w:p>
    <w:p w:rsidR="00ED2C8E" w:rsidRPr="00833925" w:rsidRDefault="00ED2C8E" w:rsidP="00ED2C8E">
      <w:pPr>
        <w:spacing w:before="120" w:after="120"/>
        <w:jc w:val="both"/>
        <w:rPr>
          <w:rFonts w:ascii="Andalus" w:hAnsi="Andalus" w:cs="Andalus"/>
          <w:sz w:val="22"/>
          <w:szCs w:val="22"/>
          <w:lang w:val="en-US"/>
        </w:rPr>
      </w:pPr>
      <w:r w:rsidRPr="00833925">
        <w:rPr>
          <w:rFonts w:ascii="Andalus" w:hAnsi="Andalus" w:cs="Andalus"/>
          <w:b/>
          <w:bCs/>
          <w:i/>
          <w:iCs/>
          <w:sz w:val="22"/>
          <w:szCs w:val="22"/>
          <w:lang w:val="en-US"/>
        </w:rPr>
        <w:t>Key words</w:t>
      </w:r>
      <w:r w:rsidRPr="00833925">
        <w:rPr>
          <w:rFonts w:ascii="Andalus" w:hAnsi="Andalus" w:cs="Andalus"/>
          <w:sz w:val="22"/>
          <w:szCs w:val="22"/>
          <w:lang w:val="en-US"/>
        </w:rPr>
        <w:t>: Oued Righ, phreatic aquifer, pollution, mineralization</w:t>
      </w:r>
    </w:p>
    <w:p w:rsidR="00C355A0" w:rsidRPr="00833925" w:rsidRDefault="00C355A0" w:rsidP="00ED2C8E">
      <w:pPr>
        <w:spacing w:before="120" w:after="120"/>
        <w:jc w:val="both"/>
        <w:rPr>
          <w:rFonts w:ascii="Andalus" w:hAnsi="Andalus" w:cs="Andalus"/>
          <w:sz w:val="22"/>
          <w:szCs w:val="22"/>
          <w:lang w:val="en-US"/>
        </w:rPr>
      </w:pPr>
    </w:p>
    <w:p w:rsidR="00C355A0" w:rsidRPr="00833925" w:rsidRDefault="00C355A0" w:rsidP="00ED2C8E">
      <w:pPr>
        <w:spacing w:before="120" w:after="120"/>
        <w:jc w:val="both"/>
        <w:rPr>
          <w:rFonts w:ascii="Andalus" w:hAnsi="Andalus" w:cs="Andalus"/>
          <w:sz w:val="22"/>
          <w:szCs w:val="22"/>
          <w:lang w:val="en-US"/>
        </w:rPr>
      </w:pPr>
    </w:p>
    <w:p w:rsidR="00C355A0" w:rsidRPr="00833925" w:rsidRDefault="00C355A0" w:rsidP="00ED2C8E">
      <w:pPr>
        <w:spacing w:before="120" w:after="120"/>
        <w:jc w:val="both"/>
        <w:rPr>
          <w:rFonts w:ascii="Andalus" w:hAnsi="Andalus" w:cs="Andalus"/>
          <w:sz w:val="22"/>
          <w:szCs w:val="22"/>
          <w:lang w:val="en-US"/>
        </w:rPr>
      </w:pPr>
    </w:p>
    <w:p w:rsidR="00C355A0" w:rsidRPr="00833925" w:rsidRDefault="00C355A0" w:rsidP="00ED2C8E">
      <w:pPr>
        <w:spacing w:before="120" w:after="120"/>
        <w:jc w:val="both"/>
        <w:rPr>
          <w:rFonts w:ascii="Andalus" w:hAnsi="Andalus" w:cs="Andalus"/>
          <w:sz w:val="22"/>
          <w:szCs w:val="22"/>
          <w:lang w:val="en-US"/>
        </w:rPr>
      </w:pPr>
    </w:p>
    <w:p w:rsidR="00C355A0" w:rsidRPr="00833925" w:rsidRDefault="00C355A0" w:rsidP="00ED2C8E">
      <w:pPr>
        <w:spacing w:before="120" w:after="120"/>
        <w:jc w:val="both"/>
        <w:rPr>
          <w:rFonts w:ascii="Andalus" w:hAnsi="Andalus" w:cs="Andalus"/>
          <w:sz w:val="22"/>
          <w:szCs w:val="22"/>
          <w:lang w:val="en-US"/>
        </w:rPr>
      </w:pPr>
    </w:p>
    <w:p w:rsidR="00C355A0" w:rsidRPr="00833925" w:rsidRDefault="00C355A0" w:rsidP="00ED2C8E">
      <w:pPr>
        <w:spacing w:before="120" w:after="120"/>
        <w:jc w:val="both"/>
        <w:rPr>
          <w:rFonts w:ascii="Andalus" w:hAnsi="Andalus" w:cs="Andalus"/>
          <w:sz w:val="22"/>
          <w:szCs w:val="22"/>
          <w:lang w:val="en-US"/>
        </w:rPr>
      </w:pPr>
    </w:p>
    <w:p w:rsidR="00C355A0" w:rsidRPr="00A24E93" w:rsidRDefault="00C355A0" w:rsidP="00A24E93">
      <w:pPr>
        <w:spacing w:after="0" w:line="240" w:lineRule="auto"/>
        <w:ind w:left="-284"/>
        <w:jc w:val="center"/>
        <w:rPr>
          <w:rFonts w:ascii="Andalus" w:hAnsi="Andalus" w:cs="Andalus"/>
          <w:b/>
          <w:bCs/>
          <w:sz w:val="28"/>
          <w:szCs w:val="28"/>
        </w:rPr>
      </w:pPr>
      <w:r w:rsidRPr="00A24E93">
        <w:rPr>
          <w:rFonts w:ascii="Andalus" w:hAnsi="Andalus" w:cs="Andalus"/>
          <w:b/>
          <w:bCs/>
          <w:sz w:val="28"/>
          <w:szCs w:val="28"/>
        </w:rPr>
        <w:t>Application des méthodes statistiques et géostatistique à l'étude hydrochimique  de l'aquifère Complexe Terminal de la cuvette de Ouargla (sud-est Algérie)</w:t>
      </w:r>
    </w:p>
    <w:p w:rsidR="00C355A0" w:rsidRPr="00833925" w:rsidRDefault="00C355A0" w:rsidP="00C355A0">
      <w:pPr>
        <w:pStyle w:val="Author"/>
        <w:spacing w:before="0" w:line="276" w:lineRule="auto"/>
        <w:rPr>
          <w:rFonts w:ascii="Andalus" w:hAnsi="Andalus" w:cs="Andalus"/>
          <w:bCs/>
          <w:vertAlign w:val="superscript"/>
          <w:lang w:bidi="ar-DZ"/>
        </w:rPr>
      </w:pPr>
      <w:r w:rsidRPr="00833925">
        <w:rPr>
          <w:rFonts w:ascii="Andalus" w:hAnsi="Andalus" w:cs="Andalus"/>
          <w:bCs/>
        </w:rPr>
        <w:t xml:space="preserve">Maha KHARROUBI </w:t>
      </w:r>
      <w:r w:rsidRPr="00833925">
        <w:rPr>
          <w:rFonts w:ascii="Andalus" w:eastAsia="Gill Sans MT" w:hAnsi="Andalus" w:cs="Andalus"/>
          <w:bCs/>
          <w:position w:val="5"/>
          <w:vertAlign w:val="superscript"/>
        </w:rPr>
        <w:t>1</w:t>
      </w:r>
      <w:r w:rsidRPr="00833925">
        <w:rPr>
          <w:rFonts w:ascii="Andalus" w:hAnsi="Andalus" w:cs="Andalus"/>
        </w:rPr>
        <w:t xml:space="preserve">, </w:t>
      </w:r>
      <w:r w:rsidRPr="00833925">
        <w:rPr>
          <w:rFonts w:ascii="Andalus" w:eastAsia="Gill Sans MT" w:hAnsi="Andalus" w:cs="Andalus"/>
          <w:bCs/>
          <w:spacing w:val="-4"/>
        </w:rPr>
        <w:t>B</w:t>
      </w:r>
      <w:r w:rsidRPr="00833925">
        <w:rPr>
          <w:rFonts w:ascii="Andalus" w:eastAsia="Gill Sans MT" w:hAnsi="Andalus" w:cs="Andalus"/>
          <w:bCs/>
          <w:spacing w:val="-3"/>
        </w:rPr>
        <w:t>o</w:t>
      </w:r>
      <w:r w:rsidRPr="00833925">
        <w:rPr>
          <w:rFonts w:ascii="Andalus" w:eastAsia="Gill Sans MT" w:hAnsi="Andalus" w:cs="Andalus"/>
          <w:bCs/>
          <w:spacing w:val="1"/>
        </w:rPr>
        <w:t>ua</w:t>
      </w:r>
      <w:r w:rsidRPr="00833925">
        <w:rPr>
          <w:rFonts w:ascii="Andalus" w:eastAsia="Gill Sans MT" w:hAnsi="Andalus" w:cs="Andalus"/>
          <w:bCs/>
          <w:spacing w:val="-1"/>
        </w:rPr>
        <w:t>l</w:t>
      </w:r>
      <w:r w:rsidRPr="00833925">
        <w:rPr>
          <w:rFonts w:ascii="Andalus" w:eastAsia="Gill Sans MT" w:hAnsi="Andalus" w:cs="Andalus"/>
          <w:bCs/>
          <w:spacing w:val="-4"/>
        </w:rPr>
        <w:t>e</w:t>
      </w:r>
      <w:r w:rsidRPr="00833925">
        <w:rPr>
          <w:rFonts w:ascii="Andalus" w:eastAsia="Gill Sans MT" w:hAnsi="Andalus" w:cs="Andalus"/>
          <w:bCs/>
          <w:spacing w:val="2"/>
        </w:rPr>
        <w:t>m</w:t>
      </w:r>
      <w:r w:rsidRPr="00833925">
        <w:rPr>
          <w:rFonts w:ascii="Andalus" w:eastAsia="Gill Sans MT" w:hAnsi="Andalus" w:cs="Andalus"/>
          <w:bCs/>
        </w:rPr>
        <w:t xml:space="preserve"> BOUSELSAL</w:t>
      </w:r>
      <w:r w:rsidRPr="00833925">
        <w:rPr>
          <w:rFonts w:ascii="Andalus" w:eastAsia="Gill Sans MT" w:hAnsi="Andalus" w:cs="Andalus"/>
          <w:bCs/>
          <w:spacing w:val="-1"/>
        </w:rPr>
        <w:t xml:space="preserve"> </w:t>
      </w:r>
      <w:r w:rsidRPr="00833925">
        <w:rPr>
          <w:rFonts w:ascii="Andalus" w:eastAsia="Gill Sans MT" w:hAnsi="Andalus" w:cs="Andalus"/>
          <w:bCs/>
          <w:position w:val="5"/>
          <w:vertAlign w:val="superscript"/>
        </w:rPr>
        <w:t>2</w:t>
      </w:r>
      <w:r w:rsidRPr="00833925">
        <w:rPr>
          <w:rFonts w:ascii="Andalus" w:hAnsi="Andalus" w:cs="Andalus"/>
          <w:bCs/>
        </w:rPr>
        <w:t xml:space="preserve"> </w:t>
      </w:r>
      <w:r w:rsidRPr="00833925">
        <w:rPr>
          <w:rFonts w:ascii="Andalus" w:hAnsi="Andalus" w:cs="Andalus"/>
        </w:rPr>
        <w:t xml:space="preserve">, </w:t>
      </w:r>
      <w:r w:rsidRPr="00833925">
        <w:rPr>
          <w:rFonts w:ascii="Andalus" w:eastAsia="Gill Sans MT" w:hAnsi="Andalus" w:cs="Andalus"/>
          <w:bCs/>
        </w:rPr>
        <w:t xml:space="preserve">Samia HADJ SAID </w:t>
      </w:r>
      <w:r w:rsidRPr="00833925">
        <w:rPr>
          <w:rFonts w:ascii="Andalus" w:eastAsia="Gill Sans MT" w:hAnsi="Andalus" w:cs="Andalus"/>
          <w:bCs/>
          <w:position w:val="5"/>
          <w:vertAlign w:val="superscript"/>
        </w:rPr>
        <w:t>3</w:t>
      </w:r>
      <w:r w:rsidRPr="00833925">
        <w:rPr>
          <w:rFonts w:ascii="Andalus" w:hAnsi="Andalus" w:cs="Andalus"/>
          <w:bCs/>
          <w:lang w:bidi="ar-DZ"/>
        </w:rPr>
        <w:t>and</w:t>
      </w:r>
      <w:r w:rsidRPr="00833925">
        <w:rPr>
          <w:rFonts w:ascii="Andalus" w:hAnsi="Andalus" w:cs="Andalus"/>
          <w:b/>
          <w:i/>
          <w:iCs/>
          <w:lang w:bidi="ar-DZ"/>
        </w:rPr>
        <w:t xml:space="preserve"> </w:t>
      </w:r>
      <w:r w:rsidRPr="00833925">
        <w:rPr>
          <w:rFonts w:ascii="Andalus" w:hAnsi="Andalus" w:cs="Andalus"/>
          <w:bCs/>
          <w:lang w:bidi="ar-DZ"/>
        </w:rPr>
        <w:t>Mohammed OUAREKH</w:t>
      </w:r>
      <w:r w:rsidRPr="00833925">
        <w:rPr>
          <w:rFonts w:ascii="Andalus" w:hAnsi="Andalus" w:cs="Andalus"/>
          <w:bCs/>
          <w:vertAlign w:val="superscript"/>
          <w:lang w:bidi="ar-DZ"/>
        </w:rPr>
        <w:t>4</w:t>
      </w:r>
    </w:p>
    <w:p w:rsidR="00C355A0" w:rsidRPr="00833925" w:rsidRDefault="00C355A0" w:rsidP="00A24E93">
      <w:pPr>
        <w:pStyle w:val="address"/>
        <w:spacing w:after="0" w:line="240" w:lineRule="auto"/>
        <w:rPr>
          <w:rFonts w:ascii="Andalus" w:eastAsia="Gill Sans MT" w:hAnsi="Andalus" w:cs="Andalus"/>
          <w:spacing w:val="-1"/>
          <w:sz w:val="22"/>
          <w:szCs w:val="22"/>
          <w:lang w:val="fr-FR"/>
        </w:rPr>
      </w:pPr>
      <w:r w:rsidRPr="00833925">
        <w:rPr>
          <w:rFonts w:ascii="Andalus" w:hAnsi="Andalus" w:cs="Andalus"/>
          <w:sz w:val="22"/>
          <w:szCs w:val="22"/>
          <w:vertAlign w:val="superscript"/>
          <w:lang w:val="fr-FR"/>
        </w:rPr>
        <w:t>1</w:t>
      </w:r>
      <w:r w:rsidRPr="00833925">
        <w:rPr>
          <w:rFonts w:ascii="Andalus" w:hAnsi="Andalus" w:cs="Andalus"/>
          <w:sz w:val="22"/>
          <w:szCs w:val="22"/>
          <w:vertAlign w:val="superscript"/>
          <w:lang w:val="fr-FR" w:bidi="ar-DZ"/>
        </w:rPr>
        <w:t xml:space="preserve">, 2, 3, et </w:t>
      </w:r>
      <w:r w:rsidRPr="00833925">
        <w:rPr>
          <w:rFonts w:ascii="Andalus" w:hAnsi="Andalus" w:cs="Andalus"/>
          <w:sz w:val="22"/>
          <w:szCs w:val="22"/>
          <w:vertAlign w:val="superscript"/>
          <w:lang w:val="fr-FR"/>
        </w:rPr>
        <w:t>4</w:t>
      </w:r>
      <w:r w:rsidRPr="00833925">
        <w:rPr>
          <w:rFonts w:ascii="Andalus" w:hAnsi="Andalus" w:cs="Andalus"/>
          <w:sz w:val="22"/>
          <w:szCs w:val="22"/>
          <w:lang w:val="fr-FR"/>
        </w:rPr>
        <w:t xml:space="preserve"> </w:t>
      </w:r>
      <w:r w:rsidRPr="00833925">
        <w:rPr>
          <w:rFonts w:ascii="Andalus" w:eastAsia="Gill Sans MT" w:hAnsi="Andalus" w:cs="Andalus"/>
          <w:spacing w:val="-1"/>
          <w:sz w:val="22"/>
          <w:szCs w:val="22"/>
          <w:lang w:val="fr-FR"/>
        </w:rPr>
        <w:t>Laboratoire des réservoirs souterrains pétroliers gaziers et  aquifères.</w:t>
      </w:r>
    </w:p>
    <w:p w:rsidR="00C355A0" w:rsidRPr="00833925" w:rsidRDefault="00C355A0" w:rsidP="00A24E93">
      <w:pPr>
        <w:pStyle w:val="address"/>
        <w:spacing w:after="0" w:line="240" w:lineRule="auto"/>
        <w:rPr>
          <w:rFonts w:ascii="Andalus" w:eastAsia="Gill Sans MT" w:hAnsi="Andalus" w:cs="Andalus"/>
          <w:spacing w:val="-1"/>
          <w:sz w:val="22"/>
          <w:szCs w:val="22"/>
          <w:lang w:val="fr-FR"/>
        </w:rPr>
      </w:pPr>
      <w:r w:rsidRPr="00833925">
        <w:rPr>
          <w:rFonts w:ascii="Andalus" w:eastAsia="Gill Sans MT" w:hAnsi="Andalus" w:cs="Andalus"/>
          <w:spacing w:val="-1"/>
          <w:sz w:val="22"/>
          <w:szCs w:val="22"/>
          <w:lang w:val="fr-FR"/>
        </w:rPr>
        <w:t>Université de Kasdi Marbeh.</w:t>
      </w:r>
      <w:r w:rsidRPr="00833925">
        <w:rPr>
          <w:rFonts w:ascii="Andalus" w:eastAsia="Calibri" w:hAnsi="Andalus" w:cs="Andalus"/>
          <w:sz w:val="22"/>
          <w:szCs w:val="22"/>
          <w:lang w:val="fr-FR"/>
        </w:rPr>
        <w:t>BP 511, Ouargla 30 000</w:t>
      </w:r>
      <w:r w:rsidRPr="00833925">
        <w:rPr>
          <w:rFonts w:ascii="Andalus" w:eastAsia="Gill Sans MT" w:hAnsi="Andalus" w:cs="Andalus"/>
          <w:spacing w:val="-1"/>
          <w:sz w:val="22"/>
          <w:szCs w:val="22"/>
          <w:lang w:val="fr-FR"/>
        </w:rPr>
        <w:t>, Algérie.</w:t>
      </w:r>
    </w:p>
    <w:p w:rsidR="00C355A0" w:rsidRPr="00833925" w:rsidRDefault="00C355A0" w:rsidP="00A24E93">
      <w:pPr>
        <w:pStyle w:val="address"/>
        <w:spacing w:after="0" w:line="240" w:lineRule="auto"/>
        <w:rPr>
          <w:rFonts w:ascii="Andalus" w:hAnsi="Andalus" w:cs="Andalus"/>
          <w:sz w:val="22"/>
          <w:szCs w:val="22"/>
          <w:vertAlign w:val="superscript"/>
          <w:lang w:val="fr-FR" w:bidi="ar-DZ"/>
        </w:rPr>
      </w:pPr>
      <w:r w:rsidRPr="00833925">
        <w:rPr>
          <w:rFonts w:ascii="Andalus" w:eastAsia="Gill Sans MT" w:hAnsi="Andalus" w:cs="Andalus"/>
          <w:spacing w:val="-1"/>
          <w:sz w:val="22"/>
          <w:szCs w:val="22"/>
          <w:lang w:val="fr-FR"/>
        </w:rPr>
        <w:t>Email :</w:t>
      </w:r>
      <w:r w:rsidR="00A24E93">
        <w:rPr>
          <w:rFonts w:ascii="Andalus" w:eastAsia="Gill Sans MT" w:hAnsi="Andalus" w:cs="Andalus"/>
          <w:spacing w:val="-1"/>
          <w:sz w:val="22"/>
          <w:szCs w:val="22"/>
          <w:lang w:val="fr-FR"/>
        </w:rPr>
        <w:t xml:space="preserve"> </w:t>
      </w:r>
      <w:hyperlink r:id="rId114" w:history="1">
        <w:r w:rsidRPr="00A24E93">
          <w:rPr>
            <w:rStyle w:val="Lienhypertexte"/>
            <w:rFonts w:ascii="Andalus" w:hAnsi="Andalus" w:cs="Andalus"/>
            <w:sz w:val="22"/>
            <w:szCs w:val="22"/>
            <w:u w:val="none"/>
            <w:lang w:val="fr-FR"/>
          </w:rPr>
          <w:t>kharroubimahamaha@gmail.com</w:t>
        </w:r>
      </w:hyperlink>
      <w:r w:rsidR="00A24E93" w:rsidRPr="00BD6C44">
        <w:rPr>
          <w:rFonts w:ascii="Andalus" w:hAnsi="Andalus" w:cs="Andalus"/>
          <w:sz w:val="22"/>
          <w:szCs w:val="22"/>
          <w:lang w:val="fr-FR"/>
        </w:rPr>
        <w:t xml:space="preserve">, </w:t>
      </w:r>
      <w:r w:rsidRPr="00A24E93">
        <w:rPr>
          <w:rFonts w:ascii="Andalus" w:hAnsi="Andalus" w:cs="Andalus"/>
          <w:sz w:val="22"/>
          <w:szCs w:val="22"/>
          <w:lang w:val="fr-FR"/>
        </w:rPr>
        <w:t>kha</w:t>
      </w:r>
      <w:r w:rsidRPr="00833925">
        <w:rPr>
          <w:rFonts w:ascii="Andalus" w:hAnsi="Andalus" w:cs="Andalus"/>
          <w:sz w:val="22"/>
          <w:szCs w:val="22"/>
          <w:lang w:val="fr-FR"/>
        </w:rPr>
        <w:t>roubimaha@outlook.fr</w:t>
      </w:r>
    </w:p>
    <w:p w:rsidR="00C355A0" w:rsidRPr="00A24E93" w:rsidRDefault="00C355A0" w:rsidP="00C355A0">
      <w:pPr>
        <w:rPr>
          <w:rFonts w:ascii="Andalus" w:hAnsi="Andalus" w:cs="Andalus"/>
          <w:b/>
          <w:bCs/>
          <w:sz w:val="24"/>
          <w:szCs w:val="24"/>
          <w:lang w:bidi="ar-DZ"/>
        </w:rPr>
      </w:pPr>
      <w:r w:rsidRPr="00A24E93">
        <w:rPr>
          <w:rFonts w:ascii="Andalus" w:hAnsi="Andalus" w:cs="Andalus"/>
          <w:b/>
          <w:bCs/>
          <w:sz w:val="24"/>
          <w:szCs w:val="24"/>
          <w:lang w:bidi="ar-DZ"/>
        </w:rPr>
        <w:t>Résumé</w:t>
      </w:r>
    </w:p>
    <w:p w:rsidR="00C355A0" w:rsidRDefault="00A24E93" w:rsidP="00A24E93">
      <w:pPr>
        <w:autoSpaceDE w:val="0"/>
        <w:autoSpaceDN w:val="0"/>
        <w:adjustRightInd w:val="0"/>
        <w:spacing w:after="0" w:line="240" w:lineRule="auto"/>
        <w:jc w:val="both"/>
        <w:rPr>
          <w:rFonts w:ascii="Andalus" w:hAnsi="Andalus" w:cs="Andalus"/>
          <w:sz w:val="22"/>
          <w:szCs w:val="22"/>
        </w:rPr>
      </w:pPr>
      <w:r w:rsidRPr="00833925">
        <w:rPr>
          <w:rFonts w:ascii="Andalus" w:hAnsi="Andalus" w:cs="Andalus"/>
          <w:sz w:val="22"/>
          <w:szCs w:val="22"/>
          <w:lang w:bidi="ar-DZ"/>
        </w:rPr>
        <w:t>La</w:t>
      </w:r>
      <w:r w:rsidR="00C355A0" w:rsidRPr="00833925">
        <w:rPr>
          <w:rFonts w:ascii="Andalus" w:hAnsi="Andalus" w:cs="Andalus"/>
          <w:sz w:val="22"/>
          <w:szCs w:val="22"/>
          <w:lang w:bidi="ar-DZ"/>
        </w:rPr>
        <w:t xml:space="preserve"> cuvette d'Ouargla est une large dépression saharienne en Sud-Est Algérie de climat hyper aride, caractérisé par un système d'aquifère superposé de haut en bas: le Continental Intercalaire </w:t>
      </w:r>
      <w:r w:rsidR="00C355A0" w:rsidRPr="00833925">
        <w:rPr>
          <w:rFonts w:ascii="Andalus" w:hAnsi="Andalus" w:cs="Andalus"/>
          <w:sz w:val="22"/>
          <w:szCs w:val="22"/>
        </w:rPr>
        <w:t>(CI),</w:t>
      </w:r>
      <w:r w:rsidR="00C355A0" w:rsidRPr="00833925">
        <w:rPr>
          <w:rFonts w:ascii="Andalus" w:hAnsi="Andalus" w:cs="Andalus"/>
          <w:sz w:val="22"/>
          <w:szCs w:val="22"/>
          <w:lang w:bidi="ar-DZ"/>
        </w:rPr>
        <w:t xml:space="preserve"> l'aquifère du Complexe Terminal </w:t>
      </w:r>
      <w:r w:rsidR="00C355A0" w:rsidRPr="00833925">
        <w:rPr>
          <w:rFonts w:ascii="Andalus" w:hAnsi="Andalus" w:cs="Andalus"/>
          <w:sz w:val="22"/>
          <w:szCs w:val="22"/>
        </w:rPr>
        <w:t>(CT) et la nappe  superficielle (phr). L'aquifère du Complexe Terminal se caractérisent par deux nappes principaux,</w:t>
      </w:r>
      <w:r>
        <w:rPr>
          <w:rFonts w:ascii="Andalus" w:hAnsi="Andalus" w:cs="Andalus"/>
          <w:sz w:val="22"/>
          <w:szCs w:val="22"/>
        </w:rPr>
        <w:t xml:space="preserve"> </w:t>
      </w:r>
      <w:r w:rsidR="00C355A0" w:rsidRPr="00833925">
        <w:rPr>
          <w:rFonts w:ascii="Andalus" w:hAnsi="Andalus" w:cs="Andalus"/>
          <w:sz w:val="22"/>
          <w:szCs w:val="22"/>
        </w:rPr>
        <w:t xml:space="preserve">l'une du Mio-pliocène ( grés, sable fin à moyen) et l'autre le Sénonien (calcaire marneux), la forte minéralisation de l'aquifère superficiel et l'exploitation intensive de cette ressource non renouvelable est influencée  sur sa qualité chimique. </w:t>
      </w:r>
      <w:r w:rsidRPr="00833925">
        <w:rPr>
          <w:rFonts w:ascii="Andalus" w:hAnsi="Andalus" w:cs="Andalus"/>
          <w:sz w:val="22"/>
          <w:szCs w:val="22"/>
        </w:rPr>
        <w:t>L’étude</w:t>
      </w:r>
      <w:r w:rsidR="00C355A0" w:rsidRPr="00833925">
        <w:rPr>
          <w:rFonts w:ascii="Andalus" w:hAnsi="Andalus" w:cs="Andalus"/>
          <w:sz w:val="22"/>
          <w:szCs w:val="22"/>
        </w:rPr>
        <w:t xml:space="preserve"> chimique des eaux souterraines du CT est distinguée aux faciès chimiques chlorurée et sulfatée sodique, chlorurée et sulfatée magnésienne. Caractérisant les fortes teneurs en Conductivité électrique, par ailleurs le traitement statistique déterminer la corrélation positive entre la conductivité électrique avec le magnésium, le sodium, le chlore et le sulfate ce qui signifie une origine évaporitique ain</w:t>
      </w:r>
      <w:r>
        <w:rPr>
          <w:rFonts w:ascii="Andalus" w:hAnsi="Andalus" w:cs="Andalus"/>
          <w:sz w:val="22"/>
          <w:szCs w:val="22"/>
        </w:rPr>
        <w:t xml:space="preserve">si que, l'étude géostatistique </w:t>
      </w:r>
      <w:r w:rsidR="00C355A0" w:rsidRPr="00833925">
        <w:rPr>
          <w:rFonts w:ascii="Andalus" w:hAnsi="Andalus" w:cs="Andalus"/>
          <w:sz w:val="22"/>
          <w:szCs w:val="22"/>
        </w:rPr>
        <w:t xml:space="preserve">non-paramétrique des eaux du Complexe Terminal  géolocalise la répartition hétérogène des concentrations de la conductivité électrique par cartographie un model numérique de la probabilité krigées. Le but de cette étude est de comprendre l’environnement physico-chimique et l’évolution spatiale de la minéralisation des eaux souterraines par l'application des </w:t>
      </w:r>
      <w:r>
        <w:rPr>
          <w:rFonts w:ascii="Andalus" w:hAnsi="Andalus" w:cs="Andalus"/>
          <w:sz w:val="22"/>
          <w:szCs w:val="22"/>
        </w:rPr>
        <w:t>m</w:t>
      </w:r>
      <w:r w:rsidR="00C355A0" w:rsidRPr="00833925">
        <w:rPr>
          <w:rFonts w:ascii="Andalus" w:hAnsi="Andalus" w:cs="Andalus"/>
          <w:sz w:val="22"/>
          <w:szCs w:val="22"/>
        </w:rPr>
        <w:t>éthodes statiques et géostatistiques.</w:t>
      </w:r>
    </w:p>
    <w:p w:rsidR="00A24E93" w:rsidRPr="00833925" w:rsidRDefault="00A24E93" w:rsidP="00A24E93">
      <w:pPr>
        <w:autoSpaceDE w:val="0"/>
        <w:autoSpaceDN w:val="0"/>
        <w:adjustRightInd w:val="0"/>
        <w:spacing w:after="0" w:line="240" w:lineRule="auto"/>
        <w:jc w:val="both"/>
        <w:rPr>
          <w:rFonts w:ascii="Andalus" w:hAnsi="Andalus" w:cs="Andalus"/>
          <w:sz w:val="22"/>
          <w:szCs w:val="22"/>
        </w:rPr>
      </w:pPr>
    </w:p>
    <w:p w:rsidR="00C355A0" w:rsidRPr="00833925" w:rsidRDefault="00A24E93" w:rsidP="00C355A0">
      <w:pPr>
        <w:rPr>
          <w:rFonts w:ascii="Andalus" w:hAnsi="Andalus" w:cs="Andalus"/>
          <w:b/>
          <w:bCs/>
          <w:i/>
          <w:iCs/>
          <w:sz w:val="22"/>
          <w:szCs w:val="22"/>
          <w:lang w:bidi="ar-DZ"/>
        </w:rPr>
      </w:pPr>
      <w:r w:rsidRPr="00833925">
        <w:rPr>
          <w:rFonts w:ascii="Andalus" w:hAnsi="Andalus" w:cs="Andalus"/>
          <w:b/>
          <w:bCs/>
          <w:sz w:val="22"/>
          <w:szCs w:val="22"/>
          <w:lang w:bidi="ar-DZ"/>
        </w:rPr>
        <w:t>Mots</w:t>
      </w:r>
      <w:r w:rsidR="00C355A0" w:rsidRPr="00833925">
        <w:rPr>
          <w:rFonts w:ascii="Andalus" w:hAnsi="Andalus" w:cs="Andalus"/>
          <w:b/>
          <w:bCs/>
          <w:sz w:val="22"/>
          <w:szCs w:val="22"/>
          <w:lang w:bidi="ar-DZ"/>
        </w:rPr>
        <w:t xml:space="preserve"> clés</w:t>
      </w:r>
      <w:r w:rsidRPr="00833925">
        <w:rPr>
          <w:rFonts w:ascii="Andalus" w:hAnsi="Andalus" w:cs="Andalus"/>
          <w:b/>
          <w:bCs/>
          <w:sz w:val="22"/>
          <w:szCs w:val="22"/>
          <w:lang w:bidi="ar-DZ"/>
        </w:rPr>
        <w:t>:</w:t>
      </w:r>
      <w:r w:rsidRPr="00833925">
        <w:rPr>
          <w:rFonts w:ascii="Andalus" w:hAnsi="Andalus" w:cs="Andalus"/>
          <w:b/>
          <w:bCs/>
          <w:i/>
          <w:iCs/>
          <w:sz w:val="22"/>
          <w:szCs w:val="22"/>
          <w:lang w:bidi="ar-DZ"/>
        </w:rPr>
        <w:t xml:space="preserve"> </w:t>
      </w:r>
      <w:r w:rsidRPr="00833925">
        <w:rPr>
          <w:rFonts w:ascii="Andalus" w:hAnsi="Andalus" w:cs="Andalus"/>
          <w:sz w:val="22"/>
          <w:szCs w:val="22"/>
          <w:lang w:bidi="ar-DZ"/>
        </w:rPr>
        <w:t>Complexe</w:t>
      </w:r>
      <w:r w:rsidR="00C355A0" w:rsidRPr="00833925">
        <w:rPr>
          <w:rFonts w:ascii="Andalus" w:hAnsi="Andalus" w:cs="Andalus"/>
          <w:sz w:val="22"/>
          <w:szCs w:val="22"/>
          <w:lang w:bidi="ar-DZ"/>
        </w:rPr>
        <w:t xml:space="preserve"> Terminal, conductivité, minéralisation, statistique, géostatistique</w:t>
      </w:r>
    </w:p>
    <w:p w:rsidR="00C355A0" w:rsidRPr="00833925" w:rsidRDefault="00C355A0"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88329F" w:rsidRPr="0088329F" w:rsidRDefault="0088329F" w:rsidP="0088329F">
      <w:pPr>
        <w:spacing w:after="0" w:line="240" w:lineRule="auto"/>
        <w:ind w:left="-284"/>
        <w:jc w:val="center"/>
        <w:rPr>
          <w:rFonts w:ascii="Andalus" w:hAnsi="Andalus" w:cs="Andalus"/>
          <w:b/>
          <w:bCs/>
          <w:sz w:val="28"/>
          <w:szCs w:val="28"/>
        </w:rPr>
      </w:pPr>
      <w:r w:rsidRPr="0088329F">
        <w:rPr>
          <w:rFonts w:ascii="Andalus" w:hAnsi="Andalus" w:cs="Andalus"/>
          <w:b/>
          <w:bCs/>
          <w:sz w:val="28"/>
          <w:szCs w:val="28"/>
        </w:rPr>
        <w:t>Application des méthodes statistiques à l'étude Hydrochimique des eaux de l'Oued Seybouse , cas de la région de Guelma (Nord Est Algérien) </w:t>
      </w:r>
    </w:p>
    <w:p w:rsidR="0088329F" w:rsidRDefault="0088329F" w:rsidP="00E37ABE">
      <w:pPr>
        <w:spacing w:after="0" w:line="240" w:lineRule="auto"/>
        <w:jc w:val="center"/>
        <w:rPr>
          <w:rFonts w:ascii="Andalus" w:hAnsi="Andalus" w:cs="Andalus"/>
          <w:color w:val="222222"/>
          <w:sz w:val="20"/>
          <w:szCs w:val="20"/>
        </w:rPr>
      </w:pPr>
    </w:p>
    <w:p w:rsidR="00E37ABE" w:rsidRPr="007852C9" w:rsidRDefault="00E37ABE" w:rsidP="00E37ABE">
      <w:pPr>
        <w:spacing w:after="0" w:line="240" w:lineRule="auto"/>
        <w:jc w:val="center"/>
        <w:rPr>
          <w:rFonts w:ascii="Andalus" w:hAnsi="Andalus" w:cs="Andalus"/>
          <w:sz w:val="24"/>
          <w:szCs w:val="24"/>
        </w:rPr>
      </w:pPr>
      <w:r w:rsidRPr="007852C9">
        <w:rPr>
          <w:rFonts w:ascii="Andalus" w:hAnsi="Andalus" w:cs="Andalus"/>
          <w:sz w:val="24"/>
          <w:szCs w:val="24"/>
        </w:rPr>
        <w:t>Marwa AISSAOUI</w:t>
      </w:r>
      <w:r w:rsidRPr="007852C9">
        <w:rPr>
          <w:rFonts w:ascii="Andalus" w:hAnsi="Andalus" w:cs="Andalus"/>
          <w:sz w:val="24"/>
          <w:szCs w:val="24"/>
          <w:vertAlign w:val="superscript"/>
        </w:rPr>
        <w:t>1</w:t>
      </w:r>
      <w:r w:rsidRPr="007852C9">
        <w:rPr>
          <w:rFonts w:ascii="Andalus" w:hAnsi="Andalus" w:cs="Andalus"/>
          <w:sz w:val="24"/>
          <w:szCs w:val="24"/>
        </w:rPr>
        <w:t>, Moussa BENHAMZA²,Radhia LEGRIOUI</w:t>
      </w:r>
      <w:r w:rsidRPr="007852C9">
        <w:rPr>
          <w:rFonts w:ascii="Andalus" w:hAnsi="Andalus" w:cs="Andalus"/>
          <w:sz w:val="24"/>
          <w:szCs w:val="24"/>
          <w:vertAlign w:val="superscript"/>
        </w:rPr>
        <w:t>3</w:t>
      </w:r>
    </w:p>
    <w:p w:rsidR="00E37ABE" w:rsidRPr="007852C9" w:rsidRDefault="00E37ABE" w:rsidP="00E37ABE">
      <w:pPr>
        <w:tabs>
          <w:tab w:val="left" w:pos="8145"/>
        </w:tabs>
        <w:spacing w:after="0" w:line="240" w:lineRule="auto"/>
        <w:jc w:val="center"/>
        <w:rPr>
          <w:rFonts w:ascii="Andalus" w:hAnsi="Andalus" w:cs="Andalus"/>
          <w:sz w:val="22"/>
          <w:szCs w:val="22"/>
        </w:rPr>
      </w:pPr>
      <w:r w:rsidRPr="007852C9">
        <w:rPr>
          <w:rFonts w:ascii="Andalus" w:hAnsi="Andalus" w:cs="Andalus"/>
          <w:sz w:val="22"/>
          <w:szCs w:val="22"/>
          <w:vertAlign w:val="superscript"/>
        </w:rPr>
        <w:t>1 </w:t>
      </w:r>
      <w:r w:rsidRPr="007852C9">
        <w:rPr>
          <w:rFonts w:ascii="Andalus" w:hAnsi="Andalus" w:cs="Andalus"/>
          <w:sz w:val="22"/>
          <w:szCs w:val="22"/>
        </w:rPr>
        <w:t xml:space="preserve">: Université des Sciences et Technologies Houari Boumediène USTHB, Bab Zouar, </w:t>
      </w:r>
      <w:hyperlink r:id="rId115" w:history="1">
        <w:r w:rsidRPr="007852C9">
          <w:rPr>
            <w:rStyle w:val="Lienhypertexte"/>
            <w:rFonts w:ascii="Andalus" w:hAnsi="Andalus" w:cs="Andalus"/>
            <w:sz w:val="22"/>
            <w:szCs w:val="22"/>
          </w:rPr>
          <w:t>marwaaissaoui8@gmail.com</w:t>
        </w:r>
      </w:hyperlink>
      <w:r w:rsidRPr="007852C9">
        <w:rPr>
          <w:rFonts w:ascii="Andalus" w:hAnsi="Andalus" w:cs="Andalus"/>
          <w:sz w:val="22"/>
          <w:szCs w:val="22"/>
        </w:rPr>
        <w:t xml:space="preserve">. </w:t>
      </w:r>
      <w:hyperlink r:id="rId116" w:history="1">
        <w:r w:rsidRPr="007852C9">
          <w:rPr>
            <w:rStyle w:val="Lienhypertexte"/>
            <w:rFonts w:ascii="Andalus" w:hAnsi="Andalus" w:cs="Andalus"/>
            <w:sz w:val="22"/>
            <w:szCs w:val="22"/>
          </w:rPr>
          <w:t>maissaoui@usthb.dz</w:t>
        </w:r>
      </w:hyperlink>
    </w:p>
    <w:p w:rsidR="00E37ABE" w:rsidRPr="007852C9" w:rsidRDefault="00E37ABE" w:rsidP="00E37ABE">
      <w:pPr>
        <w:spacing w:after="0" w:line="240" w:lineRule="auto"/>
        <w:jc w:val="center"/>
        <w:rPr>
          <w:rFonts w:ascii="Andalus" w:hAnsi="Andalus" w:cs="Andalus"/>
          <w:sz w:val="22"/>
          <w:szCs w:val="22"/>
        </w:rPr>
      </w:pPr>
      <w:r w:rsidRPr="007852C9">
        <w:rPr>
          <w:rFonts w:ascii="Andalus" w:hAnsi="Andalus" w:cs="Andalus"/>
          <w:sz w:val="22"/>
          <w:szCs w:val="22"/>
          <w:vertAlign w:val="superscript"/>
        </w:rPr>
        <w:t>2 </w:t>
      </w:r>
      <w:r w:rsidRPr="007852C9">
        <w:rPr>
          <w:rFonts w:ascii="Andalus" w:hAnsi="Andalus" w:cs="Andalus"/>
          <w:sz w:val="22"/>
          <w:szCs w:val="22"/>
        </w:rPr>
        <w:t>: Université de Badji Mokhtar Annaba,moussa-benhamza@yahoo.fr</w:t>
      </w:r>
    </w:p>
    <w:p w:rsidR="00E37ABE" w:rsidRPr="007852C9" w:rsidRDefault="00E37ABE" w:rsidP="00E37ABE">
      <w:pPr>
        <w:spacing w:after="0" w:line="240" w:lineRule="auto"/>
        <w:jc w:val="center"/>
        <w:rPr>
          <w:rFonts w:ascii="Andalus" w:hAnsi="Andalus" w:cs="Andalus"/>
          <w:sz w:val="22"/>
          <w:szCs w:val="22"/>
        </w:rPr>
      </w:pPr>
      <w:r w:rsidRPr="007852C9">
        <w:rPr>
          <w:rFonts w:ascii="Andalus" w:hAnsi="Andalus" w:cs="Andalus"/>
          <w:sz w:val="22"/>
          <w:szCs w:val="22"/>
          <w:vertAlign w:val="superscript"/>
        </w:rPr>
        <w:t>3 </w:t>
      </w:r>
      <w:r w:rsidRPr="007852C9">
        <w:rPr>
          <w:rFonts w:ascii="Andalus" w:hAnsi="Andalus" w:cs="Andalus"/>
          <w:sz w:val="22"/>
          <w:szCs w:val="22"/>
        </w:rPr>
        <w:t xml:space="preserve">: Université des Sciences et Technologies Houari Boumediène USTHB, Bab Zouar,  </w:t>
      </w:r>
      <w:hyperlink r:id="rId117" w:history="1">
        <w:r w:rsidRPr="007852C9">
          <w:rPr>
            <w:rStyle w:val="Lienhypertexte"/>
            <w:rFonts w:ascii="Andalus" w:hAnsi="Andalus" w:cs="Andalus"/>
            <w:sz w:val="22"/>
            <w:szCs w:val="22"/>
          </w:rPr>
          <w:t>rlegrioui@usthb.dz</w:t>
        </w:r>
      </w:hyperlink>
    </w:p>
    <w:p w:rsidR="00E37ABE" w:rsidRPr="007852C9" w:rsidRDefault="00E37ABE" w:rsidP="00E37ABE">
      <w:pPr>
        <w:spacing w:after="120" w:line="360" w:lineRule="auto"/>
        <w:jc w:val="both"/>
        <w:rPr>
          <w:rFonts w:ascii="Andalus" w:eastAsia="Calibri" w:hAnsi="Andalus" w:cs="Andalus"/>
          <w:sz w:val="24"/>
          <w:szCs w:val="24"/>
        </w:rPr>
      </w:pPr>
      <w:r w:rsidRPr="007852C9">
        <w:rPr>
          <w:rFonts w:ascii="Andalus" w:eastAsia="Calibri" w:hAnsi="Andalus" w:cs="Andalus"/>
          <w:b/>
          <w:bCs/>
          <w:sz w:val="24"/>
          <w:szCs w:val="24"/>
        </w:rPr>
        <w:t>Résumé</w:t>
      </w:r>
    </w:p>
    <w:p w:rsidR="00E37ABE" w:rsidRPr="0088329F" w:rsidRDefault="00E37ABE" w:rsidP="00E37ABE">
      <w:pPr>
        <w:autoSpaceDE w:val="0"/>
        <w:autoSpaceDN w:val="0"/>
        <w:adjustRightInd w:val="0"/>
        <w:spacing w:after="0" w:line="276" w:lineRule="auto"/>
        <w:jc w:val="both"/>
        <w:rPr>
          <w:rFonts w:ascii="Andalus" w:hAnsi="Andalus" w:cs="Andalus"/>
          <w:sz w:val="22"/>
          <w:szCs w:val="22"/>
        </w:rPr>
      </w:pPr>
      <w:r w:rsidRPr="0088329F">
        <w:rPr>
          <w:rFonts w:ascii="Andalus" w:hAnsi="Andalus" w:cs="Andalus"/>
          <w:sz w:val="22"/>
          <w:szCs w:val="22"/>
        </w:rPr>
        <w:t>La présente étude se consacre à la caractérisation de la qualité physicochimique des eaux de l’Oued Seybouse et ses affluents. Elle a pour but l’identification des sources de pollution et la mise en évidence de l’impact des activités anthropiques sur la qualité de ces eaux. A cet effet douze (12) points de prélèvements ont été réalisés dans le réseau hydrographique de la zone d’étude le 25 Avril 2017.</w:t>
      </w:r>
    </w:p>
    <w:p w:rsidR="00E37ABE" w:rsidRPr="0088329F" w:rsidRDefault="00E37ABE" w:rsidP="00E37ABE">
      <w:pPr>
        <w:spacing w:line="276" w:lineRule="auto"/>
        <w:jc w:val="both"/>
        <w:rPr>
          <w:rFonts w:ascii="Andalus" w:hAnsi="Andalus" w:cs="Andalus"/>
          <w:sz w:val="22"/>
          <w:szCs w:val="22"/>
        </w:rPr>
      </w:pPr>
      <w:r w:rsidRPr="0088329F">
        <w:rPr>
          <w:rFonts w:ascii="Andalus" w:hAnsi="Andalus" w:cs="Andalus"/>
          <w:sz w:val="22"/>
          <w:szCs w:val="22"/>
        </w:rPr>
        <w:t>Les analyses réalisées ont concerné les paramètres physico-chimiques et les éléments traces métalliques.</w:t>
      </w:r>
    </w:p>
    <w:p w:rsidR="00E37ABE" w:rsidRPr="0088329F" w:rsidRDefault="00E37ABE" w:rsidP="00E37ABE">
      <w:pPr>
        <w:spacing w:line="276" w:lineRule="auto"/>
        <w:jc w:val="both"/>
        <w:rPr>
          <w:rFonts w:ascii="Andalus" w:hAnsi="Andalus" w:cs="Andalus"/>
          <w:sz w:val="22"/>
          <w:szCs w:val="22"/>
        </w:rPr>
      </w:pPr>
      <w:r w:rsidRPr="0088329F">
        <w:rPr>
          <w:rFonts w:ascii="Andalus" w:hAnsi="Andalus" w:cs="Andalus"/>
          <w:sz w:val="22"/>
          <w:szCs w:val="22"/>
        </w:rPr>
        <w:t xml:space="preserve">L’étude hydro chimique a révélé que le facies chimique dominants est le Chloruré Calcique.  </w:t>
      </w:r>
    </w:p>
    <w:p w:rsidR="00E37ABE" w:rsidRPr="0088329F" w:rsidRDefault="00E37ABE" w:rsidP="00E37ABE">
      <w:pPr>
        <w:spacing w:line="276" w:lineRule="auto"/>
        <w:jc w:val="both"/>
        <w:rPr>
          <w:rFonts w:ascii="Andalus" w:hAnsi="Andalus" w:cs="Andalus"/>
          <w:sz w:val="22"/>
          <w:szCs w:val="22"/>
        </w:rPr>
      </w:pPr>
      <w:r w:rsidRPr="0088329F">
        <w:rPr>
          <w:rFonts w:ascii="Andalus" w:hAnsi="Andalus" w:cs="Andalus"/>
          <w:sz w:val="22"/>
          <w:szCs w:val="22"/>
        </w:rPr>
        <w:t xml:space="preserve"> Les résultats des analyses chimiques et l’application de l’analyse </w:t>
      </w:r>
      <w:r w:rsidRPr="0088329F">
        <w:rPr>
          <w:rFonts w:ascii="Andalus" w:eastAsia="+mn-ea" w:hAnsi="Andalus" w:cs="Andalus"/>
          <w:kern w:val="24"/>
          <w:sz w:val="22"/>
          <w:szCs w:val="22"/>
        </w:rPr>
        <w:t>en composante principale (A.C.P), sur la zone d’étude montrent qu’il y’a une contamination organique et métallique marqué beaucoup plus au niveau de la partie centrale de la région d’étude Oued Skhoun et Oued el Maiz caractérisant les points de rejets de la ville de Guelma et de Belkheir.</w:t>
      </w:r>
      <w:r w:rsidRPr="0088329F">
        <w:rPr>
          <w:rFonts w:ascii="Andalus" w:hAnsi="Andalus" w:cs="Andalus"/>
          <w:sz w:val="22"/>
          <w:szCs w:val="22"/>
        </w:rPr>
        <w:t>). Ces deux oueds reçoivent les diverses types de pollution (domestique, industrielles et agricole.</w:t>
      </w:r>
    </w:p>
    <w:p w:rsidR="00E37ABE" w:rsidRPr="007852C9" w:rsidRDefault="00E37ABE" w:rsidP="00E37ABE">
      <w:pPr>
        <w:spacing w:line="360" w:lineRule="auto"/>
        <w:rPr>
          <w:rFonts w:ascii="Andalus" w:eastAsia="Calibri" w:hAnsi="Andalus" w:cs="Andalus"/>
          <w:iCs/>
          <w:sz w:val="22"/>
          <w:szCs w:val="22"/>
        </w:rPr>
      </w:pPr>
      <w:r w:rsidRPr="007852C9">
        <w:rPr>
          <w:rFonts w:ascii="Andalus" w:eastAsia="Calibri" w:hAnsi="Andalus" w:cs="Andalus"/>
          <w:b/>
          <w:bCs/>
          <w:iCs/>
          <w:sz w:val="22"/>
          <w:szCs w:val="22"/>
        </w:rPr>
        <w:t>Mots clés</w:t>
      </w:r>
      <w:r w:rsidRPr="007852C9">
        <w:rPr>
          <w:rFonts w:ascii="Andalus" w:eastAsia="Calibri" w:hAnsi="Andalus" w:cs="Andalus"/>
          <w:iCs/>
          <w:sz w:val="22"/>
          <w:szCs w:val="22"/>
        </w:rPr>
        <w:t> : Oued Seybouse, Hydro-chimie, Qualité, ACP.</w:t>
      </w:r>
    </w:p>
    <w:p w:rsidR="0099175D" w:rsidRDefault="0099175D" w:rsidP="00ED2C8E">
      <w:pPr>
        <w:spacing w:before="120" w:after="120"/>
        <w:jc w:val="both"/>
        <w:rPr>
          <w:rFonts w:ascii="Andalus" w:hAnsi="Andalus" w:cs="Andalus"/>
          <w:sz w:val="22"/>
          <w:szCs w:val="22"/>
        </w:rPr>
      </w:pPr>
    </w:p>
    <w:p w:rsidR="00E37ABE" w:rsidRDefault="00E37ABE" w:rsidP="00ED2C8E">
      <w:pPr>
        <w:spacing w:before="120" w:after="120"/>
        <w:jc w:val="both"/>
        <w:rPr>
          <w:rFonts w:ascii="Andalus" w:hAnsi="Andalus" w:cs="Andalus"/>
          <w:sz w:val="22"/>
          <w:szCs w:val="22"/>
        </w:rPr>
      </w:pPr>
    </w:p>
    <w:p w:rsidR="00E37ABE" w:rsidRDefault="00E37ABE" w:rsidP="00ED2C8E">
      <w:pPr>
        <w:spacing w:before="120" w:after="120"/>
        <w:jc w:val="both"/>
        <w:rPr>
          <w:rFonts w:ascii="Andalus" w:hAnsi="Andalus" w:cs="Andalus"/>
          <w:sz w:val="22"/>
          <w:szCs w:val="22"/>
        </w:rPr>
      </w:pPr>
    </w:p>
    <w:p w:rsidR="00E37ABE" w:rsidRPr="00833925" w:rsidRDefault="00E37ABE"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833925" w:rsidRDefault="0099175D" w:rsidP="00ED2C8E">
      <w:pPr>
        <w:spacing w:before="120" w:after="120"/>
        <w:jc w:val="both"/>
        <w:rPr>
          <w:rFonts w:ascii="Andalus" w:hAnsi="Andalus" w:cs="Andalus"/>
          <w:sz w:val="22"/>
          <w:szCs w:val="22"/>
        </w:rPr>
      </w:pPr>
    </w:p>
    <w:p w:rsidR="0099175D" w:rsidRPr="004F7081" w:rsidRDefault="0099175D" w:rsidP="00CD3AFA">
      <w:pPr>
        <w:spacing w:after="0" w:line="240" w:lineRule="auto"/>
        <w:jc w:val="center"/>
        <w:rPr>
          <w:rFonts w:ascii="Andalus" w:hAnsi="Andalus" w:cs="Andalus"/>
          <w:b/>
          <w:bCs/>
          <w:sz w:val="28"/>
          <w:szCs w:val="28"/>
        </w:rPr>
      </w:pPr>
      <w:r w:rsidRPr="004F7081">
        <w:rPr>
          <w:rFonts w:ascii="Andalus" w:hAnsi="Andalus" w:cs="Andalus"/>
          <w:b/>
          <w:sz w:val="28"/>
          <w:szCs w:val="28"/>
        </w:rPr>
        <w:t>Évaluation de l’état de pollution et Caractérisation Hydrogéochimique des eaux superficielles de l’Oued  Saf-Saf  (Nord-Est Algérie)</w:t>
      </w:r>
    </w:p>
    <w:p w:rsidR="0099175D" w:rsidRPr="004F7081" w:rsidRDefault="0099175D" w:rsidP="004F7081">
      <w:pPr>
        <w:jc w:val="center"/>
        <w:rPr>
          <w:rFonts w:ascii="Andalus" w:hAnsi="Andalus" w:cs="Andalus"/>
          <w:sz w:val="22"/>
          <w:szCs w:val="22"/>
        </w:rPr>
      </w:pPr>
      <w:r w:rsidRPr="004F7081">
        <w:rPr>
          <w:rFonts w:ascii="Andalus" w:hAnsi="Andalus" w:cs="Andalus"/>
          <w:sz w:val="22"/>
          <w:szCs w:val="22"/>
        </w:rPr>
        <w:t>Salim Boubelli</w:t>
      </w:r>
      <w:r w:rsidRPr="004F7081">
        <w:rPr>
          <w:rFonts w:ascii="Andalus" w:hAnsi="Andalus" w:cs="Andalus"/>
          <w:sz w:val="22"/>
          <w:szCs w:val="22"/>
          <w:vertAlign w:val="superscript"/>
        </w:rPr>
        <w:t>1</w:t>
      </w:r>
    </w:p>
    <w:p w:rsidR="0099175D" w:rsidRPr="00833925" w:rsidRDefault="0099175D" w:rsidP="00CD3AFA">
      <w:pPr>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Université de Ghardaïa, Route de l'aéroport, BP 455 Ghardaïa 47000, Algérie, salim.geologue@yahoo.fr</w:t>
      </w:r>
    </w:p>
    <w:p w:rsidR="0099175D" w:rsidRPr="004F7081" w:rsidRDefault="0099175D" w:rsidP="0099175D">
      <w:pPr>
        <w:spacing w:after="120" w:line="300" w:lineRule="auto"/>
        <w:jc w:val="both"/>
        <w:rPr>
          <w:rFonts w:ascii="Andalus" w:eastAsia="Calibri" w:hAnsi="Andalus" w:cs="Andalus"/>
          <w:b/>
          <w:bCs/>
          <w:sz w:val="24"/>
          <w:szCs w:val="24"/>
        </w:rPr>
      </w:pPr>
      <w:r w:rsidRPr="004F7081">
        <w:rPr>
          <w:rFonts w:ascii="Andalus" w:eastAsia="Calibri" w:hAnsi="Andalus" w:cs="Andalus"/>
          <w:b/>
          <w:bCs/>
          <w:sz w:val="24"/>
          <w:szCs w:val="24"/>
        </w:rPr>
        <w:t>Résumé :</w:t>
      </w:r>
    </w:p>
    <w:p w:rsidR="0099175D" w:rsidRPr="00833925" w:rsidRDefault="0099175D" w:rsidP="004F7081">
      <w:pPr>
        <w:spacing w:after="0" w:line="240" w:lineRule="auto"/>
        <w:jc w:val="both"/>
        <w:rPr>
          <w:rFonts w:ascii="Andalus" w:hAnsi="Andalus" w:cs="Andalus"/>
          <w:sz w:val="22"/>
          <w:szCs w:val="22"/>
        </w:rPr>
      </w:pPr>
      <w:r w:rsidRPr="00833925">
        <w:rPr>
          <w:rFonts w:ascii="Andalus" w:eastAsia="Calibri" w:hAnsi="Andalus" w:cs="Andalus"/>
          <w:iCs/>
          <w:sz w:val="22"/>
          <w:szCs w:val="22"/>
        </w:rPr>
        <w:t xml:space="preserve"> </w:t>
      </w:r>
      <w:r w:rsidRPr="00833925">
        <w:rPr>
          <w:rFonts w:ascii="Andalus" w:hAnsi="Andalus" w:cs="Andalus"/>
          <w:sz w:val="22"/>
          <w:szCs w:val="22"/>
        </w:rPr>
        <w:t xml:space="preserve">L’évaluation de l’état de pollution des eaux de surface de l’Oued Saf-Saf et l’étude des caractéristiques hydrogéochimiques a nécessité le prélèvement de 13 échantillons de surface tout le long du cours d’eau à partir de l’amont jusqu’à l’aval. Les analyses ont concernés le dosage des éléments minéraux principaux, la demande chimique et biochimique en oxygène, le plomb, le cuivre, les coliformes totaux, les coliformes fécaux, les streptocoques fécaux et les clostridium sulfito-réducteurs. </w:t>
      </w:r>
    </w:p>
    <w:p w:rsidR="0099175D" w:rsidRPr="00833925" w:rsidRDefault="0099175D" w:rsidP="004F7081">
      <w:pPr>
        <w:spacing w:after="0" w:line="240" w:lineRule="auto"/>
        <w:jc w:val="both"/>
        <w:rPr>
          <w:rFonts w:ascii="Andalus" w:hAnsi="Andalus" w:cs="Andalus"/>
          <w:sz w:val="22"/>
          <w:szCs w:val="22"/>
        </w:rPr>
      </w:pPr>
      <w:r w:rsidRPr="00833925">
        <w:rPr>
          <w:rFonts w:ascii="Andalus" w:hAnsi="Andalus" w:cs="Andalus"/>
          <w:sz w:val="22"/>
          <w:szCs w:val="22"/>
        </w:rPr>
        <w:t>L'examen de la variation de la composition chimique des eaux de surface le long de la ligne d'écoulement indique des concentrations élevées en bicarbonates et en calcium. Le processus de dénitrification, la dissolution de la dolomite et de la calcite peuvent expliquer les caractéristiques géochimiques des eaux étudiées.</w:t>
      </w:r>
    </w:p>
    <w:p w:rsidR="0099175D" w:rsidRPr="00833925" w:rsidRDefault="0099175D" w:rsidP="004F7081">
      <w:pPr>
        <w:spacing w:after="0" w:line="240" w:lineRule="auto"/>
        <w:jc w:val="both"/>
        <w:rPr>
          <w:rFonts w:ascii="Andalus" w:hAnsi="Andalus" w:cs="Andalus"/>
          <w:sz w:val="22"/>
          <w:szCs w:val="22"/>
        </w:rPr>
      </w:pPr>
      <w:r w:rsidRPr="00833925">
        <w:rPr>
          <w:rFonts w:ascii="Andalus" w:hAnsi="Andalus" w:cs="Andalus"/>
          <w:sz w:val="22"/>
          <w:szCs w:val="22"/>
        </w:rPr>
        <w:t>La détermination des polluants organiques par les indices de pollution organique  (IPO) et l’indice de biodégradabilité (IB) repose donc sur les paramètres du DBO</w:t>
      </w:r>
      <w:r w:rsidRPr="00833925">
        <w:rPr>
          <w:rFonts w:ascii="Andalus" w:hAnsi="Andalus" w:cs="Andalus"/>
          <w:sz w:val="22"/>
          <w:szCs w:val="22"/>
          <w:vertAlign w:val="subscript"/>
        </w:rPr>
        <w:t>5</w:t>
      </w:r>
      <w:r w:rsidRPr="00833925">
        <w:rPr>
          <w:rFonts w:ascii="Andalus" w:hAnsi="Andalus" w:cs="Andalus"/>
          <w:sz w:val="22"/>
          <w:szCs w:val="22"/>
        </w:rPr>
        <w:t>, DCO, O</w:t>
      </w:r>
      <w:r w:rsidRPr="00833925">
        <w:rPr>
          <w:rFonts w:ascii="Andalus" w:hAnsi="Andalus" w:cs="Andalus"/>
          <w:sz w:val="22"/>
          <w:szCs w:val="22"/>
          <w:vertAlign w:val="subscript"/>
        </w:rPr>
        <w:t>2</w:t>
      </w:r>
      <w:r w:rsidRPr="00833925">
        <w:rPr>
          <w:rFonts w:ascii="Andalus" w:hAnsi="Andalus" w:cs="Andalus"/>
          <w:sz w:val="22"/>
          <w:szCs w:val="22"/>
        </w:rPr>
        <w:t xml:space="preserve"> dissous, nitrates, nitrites, ammoniums, phosphates et l’indice de qualité microbiologique (IQM). Les résultats obtenus décrivent une situation préoccupante de l’état de ce cours d’eau qui se trouve menacé dangereusement par les activités humaines. L’IPO montre une pollution faible à modérée qui évolue de l’amont vers l’aval et l’IB supérieur à 3, indiquant des effluents non biodégradables. Par contre, l’IQM suggère une contamination fécale modérée.</w:t>
      </w:r>
    </w:p>
    <w:p w:rsidR="0099175D" w:rsidRPr="00833925" w:rsidRDefault="0099175D" w:rsidP="0099175D">
      <w:pPr>
        <w:spacing w:after="0" w:line="276" w:lineRule="auto"/>
        <w:jc w:val="both"/>
        <w:rPr>
          <w:rFonts w:ascii="Andalus" w:hAnsi="Andalus" w:cs="Andalus"/>
          <w:sz w:val="22"/>
          <w:szCs w:val="22"/>
        </w:rPr>
      </w:pPr>
    </w:p>
    <w:p w:rsidR="0099175D" w:rsidRPr="00833925" w:rsidRDefault="0099175D" w:rsidP="0099175D">
      <w:pPr>
        <w:spacing w:after="0" w:line="276" w:lineRule="auto"/>
        <w:rPr>
          <w:rFonts w:ascii="Andalus" w:hAnsi="Andalus" w:cs="Andalus"/>
          <w:sz w:val="22"/>
          <w:szCs w:val="22"/>
        </w:rPr>
      </w:pPr>
      <w:r w:rsidRPr="00833925">
        <w:rPr>
          <w:rFonts w:ascii="Andalus" w:hAnsi="Andalus" w:cs="Andalus"/>
          <w:b/>
          <w:bCs/>
          <w:sz w:val="22"/>
          <w:szCs w:val="22"/>
        </w:rPr>
        <w:t>Mots clés:</w:t>
      </w:r>
      <w:r w:rsidRPr="00833925">
        <w:rPr>
          <w:rFonts w:ascii="Andalus" w:hAnsi="Andalus" w:cs="Andalus"/>
          <w:sz w:val="22"/>
          <w:szCs w:val="22"/>
        </w:rPr>
        <w:t xml:space="preserve"> Oued Saf-saf, pollution, Hydrogéochimie,  Contamination fécale.</w:t>
      </w:r>
    </w:p>
    <w:p w:rsidR="0099175D" w:rsidRPr="00833925" w:rsidRDefault="0099175D"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CD3AFA" w:rsidRDefault="001B0898" w:rsidP="00CD3AFA">
      <w:pPr>
        <w:spacing w:after="0" w:line="240" w:lineRule="auto"/>
        <w:jc w:val="center"/>
        <w:rPr>
          <w:rFonts w:ascii="Andalus" w:hAnsi="Andalus" w:cs="Andalus"/>
          <w:b/>
          <w:bCs/>
          <w:color w:val="auto"/>
          <w:sz w:val="28"/>
          <w:szCs w:val="28"/>
        </w:rPr>
      </w:pPr>
      <w:r w:rsidRPr="00CD3AFA">
        <w:rPr>
          <w:rFonts w:ascii="Andalus" w:hAnsi="Andalus" w:cs="Andalus"/>
          <w:b/>
          <w:bCs/>
          <w:color w:val="auto"/>
          <w:sz w:val="28"/>
          <w:szCs w:val="28"/>
        </w:rPr>
        <w:t>Origine de la minéralisation des eaux souterraines dans une zone aride. Eaux de la nappe superficielle de la région de Tolga.</w:t>
      </w:r>
    </w:p>
    <w:p w:rsidR="001B0898" w:rsidRPr="00833925" w:rsidRDefault="001B0898" w:rsidP="001B0898">
      <w:pPr>
        <w:jc w:val="center"/>
        <w:rPr>
          <w:rFonts w:ascii="Andalus" w:hAnsi="Andalus" w:cs="Andalus"/>
          <w:sz w:val="22"/>
          <w:szCs w:val="22"/>
        </w:rPr>
      </w:pPr>
      <w:r w:rsidRPr="00833925">
        <w:rPr>
          <w:rFonts w:ascii="Andalus" w:hAnsi="Andalus" w:cs="Andalus"/>
          <w:sz w:val="22"/>
          <w:szCs w:val="22"/>
        </w:rPr>
        <w:t>Siham ZOUAOUI</w:t>
      </w:r>
      <w:r w:rsidRPr="00833925">
        <w:rPr>
          <w:rFonts w:ascii="Andalus" w:hAnsi="Andalus" w:cs="Andalus"/>
          <w:sz w:val="22"/>
          <w:szCs w:val="22"/>
          <w:vertAlign w:val="superscript"/>
        </w:rPr>
        <w:t>1a</w:t>
      </w:r>
      <w:r w:rsidRPr="00833925">
        <w:rPr>
          <w:rFonts w:ascii="Andalus" w:hAnsi="Andalus" w:cs="Andalus"/>
          <w:sz w:val="22"/>
          <w:szCs w:val="22"/>
        </w:rPr>
        <w:t xml:space="preserve"> ,</w:t>
      </w:r>
      <w:r w:rsidR="00927B90">
        <w:rPr>
          <w:rFonts w:ascii="Andalus" w:hAnsi="Andalus" w:cs="Andalus"/>
          <w:sz w:val="22"/>
          <w:szCs w:val="22"/>
        </w:rPr>
        <w:t xml:space="preserve"> </w:t>
      </w:r>
      <w:r w:rsidRPr="00833925">
        <w:rPr>
          <w:rFonts w:ascii="Andalus" w:hAnsi="Andalus" w:cs="Andalus"/>
          <w:sz w:val="22"/>
          <w:szCs w:val="22"/>
        </w:rPr>
        <w:t>Mohamed Redha MENANI</w:t>
      </w:r>
      <w:r w:rsidRPr="00833925">
        <w:rPr>
          <w:rFonts w:ascii="Andalus" w:hAnsi="Andalus" w:cs="Andalus"/>
          <w:sz w:val="22"/>
          <w:szCs w:val="22"/>
          <w:vertAlign w:val="superscript"/>
        </w:rPr>
        <w:t>1</w:t>
      </w:r>
      <w:r w:rsidRPr="00833925">
        <w:rPr>
          <w:rFonts w:ascii="Andalus" w:hAnsi="Andalus" w:cs="Andalus"/>
          <w:sz w:val="22"/>
          <w:szCs w:val="22"/>
        </w:rPr>
        <w:t xml:space="preserve">  ,</w:t>
      </w:r>
      <w:r w:rsidR="00927B90">
        <w:rPr>
          <w:rFonts w:ascii="Andalus" w:hAnsi="Andalus" w:cs="Andalus"/>
          <w:sz w:val="22"/>
          <w:szCs w:val="22"/>
        </w:rPr>
        <w:t xml:space="preserve"> </w:t>
      </w:r>
      <w:r w:rsidRPr="00833925">
        <w:rPr>
          <w:rFonts w:ascii="Andalus" w:hAnsi="Andalus" w:cs="Andalus"/>
          <w:sz w:val="22"/>
          <w:szCs w:val="22"/>
        </w:rPr>
        <w:t>Abdenasser BOUABID</w:t>
      </w:r>
      <w:r w:rsidRPr="00833925">
        <w:rPr>
          <w:rFonts w:ascii="Andalus" w:hAnsi="Andalus" w:cs="Andalus"/>
          <w:sz w:val="22"/>
          <w:szCs w:val="22"/>
          <w:vertAlign w:val="superscript"/>
        </w:rPr>
        <w:t>1</w:t>
      </w:r>
    </w:p>
    <w:p w:rsidR="001B0898" w:rsidRPr="00833925" w:rsidRDefault="00CE35BD" w:rsidP="00927B90">
      <w:pPr>
        <w:pStyle w:val="GireNormal"/>
        <w:numPr>
          <w:ilvl w:val="0"/>
          <w:numId w:val="10"/>
        </w:numPr>
        <w:spacing w:before="0" w:after="0"/>
        <w:ind w:left="357" w:hanging="357"/>
        <w:jc w:val="center"/>
        <w:rPr>
          <w:rFonts w:ascii="Andalus" w:hAnsi="Andalus" w:cs="Andalus"/>
          <w:lang w:val="en-US"/>
        </w:rPr>
      </w:pPr>
      <w:hyperlink r:id="rId118" w:history="1">
        <w:r w:rsidR="001B0898" w:rsidRPr="00833925">
          <w:rPr>
            <w:rStyle w:val="Lienhypertexte"/>
            <w:rFonts w:ascii="Andalus" w:hAnsi="Andalus" w:cs="Andalus"/>
            <w:lang w:val="en-US"/>
          </w:rPr>
          <w:t>zouaoui.si@gmail.com</w:t>
        </w:r>
      </w:hyperlink>
    </w:p>
    <w:p w:rsidR="001B0898" w:rsidRPr="00833925" w:rsidRDefault="001B0898" w:rsidP="00927B90">
      <w:pPr>
        <w:pStyle w:val="Paragraphedeliste"/>
        <w:numPr>
          <w:ilvl w:val="0"/>
          <w:numId w:val="11"/>
        </w:numPr>
        <w:spacing w:after="0" w:line="240" w:lineRule="auto"/>
        <w:jc w:val="center"/>
        <w:rPr>
          <w:rFonts w:ascii="Andalus" w:hAnsi="Andalus" w:cs="Andalus"/>
          <w:sz w:val="22"/>
          <w:szCs w:val="22"/>
        </w:rPr>
      </w:pPr>
      <w:r w:rsidRPr="00833925">
        <w:rPr>
          <w:rFonts w:ascii="Andalus" w:hAnsi="Andalus" w:cs="Andalus"/>
          <w:sz w:val="22"/>
          <w:szCs w:val="22"/>
        </w:rPr>
        <w:t>Laboratoire de la Mobilisation et Gestion des Ressources en Eau.</w:t>
      </w:r>
    </w:p>
    <w:p w:rsidR="001B0898" w:rsidRPr="00833925" w:rsidRDefault="001B0898" w:rsidP="00927B90">
      <w:pPr>
        <w:pStyle w:val="Paragraphedeliste"/>
        <w:spacing w:after="0" w:line="240" w:lineRule="auto"/>
        <w:ind w:left="400"/>
        <w:jc w:val="center"/>
        <w:rPr>
          <w:rFonts w:ascii="Andalus" w:hAnsi="Andalus" w:cs="Andalus"/>
          <w:sz w:val="22"/>
          <w:szCs w:val="22"/>
        </w:rPr>
      </w:pPr>
      <w:r w:rsidRPr="00833925">
        <w:rPr>
          <w:rFonts w:ascii="Andalus" w:hAnsi="Andalus" w:cs="Andalus"/>
          <w:sz w:val="22"/>
          <w:szCs w:val="22"/>
        </w:rPr>
        <w:t>Institue des sciences de la terre et l’univers, Université de Batna 2, Batna, Algérie.</w:t>
      </w:r>
    </w:p>
    <w:p w:rsidR="001B0898" w:rsidRPr="00927B90" w:rsidRDefault="001B0898" w:rsidP="001B0898">
      <w:pPr>
        <w:spacing w:before="100" w:beforeAutospacing="1" w:after="100" w:afterAutospacing="1"/>
        <w:jc w:val="both"/>
        <w:rPr>
          <w:rFonts w:ascii="Andalus" w:hAnsi="Andalus" w:cs="Andalus"/>
          <w:b/>
          <w:bCs/>
          <w:color w:val="auto"/>
          <w:sz w:val="24"/>
          <w:szCs w:val="24"/>
        </w:rPr>
      </w:pPr>
      <w:r w:rsidRPr="00927B90">
        <w:rPr>
          <w:rFonts w:ascii="Andalus" w:hAnsi="Andalus" w:cs="Andalus"/>
          <w:b/>
          <w:bCs/>
          <w:color w:val="auto"/>
          <w:sz w:val="24"/>
          <w:szCs w:val="24"/>
        </w:rPr>
        <w:t>Résumé:</w:t>
      </w:r>
    </w:p>
    <w:p w:rsidR="001B0898" w:rsidRPr="00833925" w:rsidRDefault="001B0898" w:rsidP="00927B90">
      <w:pPr>
        <w:spacing w:after="0" w:line="240" w:lineRule="auto"/>
        <w:jc w:val="both"/>
        <w:rPr>
          <w:rFonts w:ascii="Andalus" w:hAnsi="Andalus" w:cs="Andalus"/>
          <w:color w:val="auto"/>
          <w:sz w:val="22"/>
          <w:szCs w:val="22"/>
        </w:rPr>
      </w:pPr>
      <w:r w:rsidRPr="00833925">
        <w:rPr>
          <w:rFonts w:ascii="Andalus" w:hAnsi="Andalus" w:cs="Andalus"/>
          <w:color w:val="auto"/>
          <w:sz w:val="22"/>
          <w:szCs w:val="22"/>
        </w:rPr>
        <w:t>Dans la région de Tolga, du Nord-est Algérien, les eaux souterraines appartiennent au deux Systèmes Aquifères du Sahara Septentrional. Les formations détritiques du Quaternaire et du Mio-Pliocène forment les aquifères superficielles où les eaux sont très chargée en sels minérales. Cette aquifère appartient au complexe terminal.</w:t>
      </w:r>
    </w:p>
    <w:p w:rsidR="001B0898" w:rsidRPr="00833925" w:rsidRDefault="001B0898" w:rsidP="00927B90">
      <w:pPr>
        <w:spacing w:after="0" w:line="240" w:lineRule="auto"/>
        <w:jc w:val="both"/>
        <w:rPr>
          <w:rFonts w:ascii="Andalus" w:hAnsi="Andalus" w:cs="Andalus"/>
          <w:color w:val="auto"/>
          <w:sz w:val="22"/>
          <w:szCs w:val="22"/>
        </w:rPr>
      </w:pPr>
      <w:r w:rsidRPr="00833925">
        <w:rPr>
          <w:rFonts w:ascii="Andalus" w:hAnsi="Andalus" w:cs="Andalus"/>
          <w:color w:val="auto"/>
          <w:sz w:val="22"/>
          <w:szCs w:val="22"/>
        </w:rPr>
        <w:t>La minéralisation des eaux souterraines est du à des facteurs naturels liés directement à la lithologie et à la présence des formations gypseuses à différents niveaux, comme elle est liés aux conditions climatiques, du au climat aride et aux températures élevées, spécialement  en été où elles atteignent 45°C provoquant une évaporation intense des eaux de l’aquifère superficielle, ce qui impose une fort concentration  en  sel  entraînant  une  augmentation de la salinité de l'eau prouvée  par  l’enregistrement  de  fortes  variations  de  conductivité  électrique supérieur à 5000 μS cm</w:t>
      </w:r>
      <w:r w:rsidRPr="00833925">
        <w:rPr>
          <w:rFonts w:ascii="Andalus" w:hAnsi="Andalus" w:cs="Andalus"/>
          <w:color w:val="auto"/>
          <w:sz w:val="22"/>
          <w:szCs w:val="22"/>
          <w:vertAlign w:val="superscript"/>
        </w:rPr>
        <w:t>-1</w:t>
      </w:r>
      <w:r w:rsidRPr="00833925">
        <w:rPr>
          <w:rFonts w:ascii="Andalus" w:hAnsi="Andalus" w:cs="Andalus"/>
          <w:color w:val="auto"/>
          <w:sz w:val="22"/>
          <w:szCs w:val="22"/>
        </w:rPr>
        <w:t>.</w:t>
      </w:r>
    </w:p>
    <w:p w:rsidR="001B0898" w:rsidRPr="00833925" w:rsidRDefault="001B0898" w:rsidP="00927B90">
      <w:pPr>
        <w:spacing w:after="0" w:line="240" w:lineRule="auto"/>
        <w:jc w:val="both"/>
        <w:rPr>
          <w:rFonts w:ascii="Andalus" w:hAnsi="Andalus" w:cs="Andalus"/>
          <w:color w:val="auto"/>
          <w:sz w:val="22"/>
          <w:szCs w:val="22"/>
        </w:rPr>
      </w:pPr>
      <w:r w:rsidRPr="00833925">
        <w:rPr>
          <w:rFonts w:ascii="Andalus" w:hAnsi="Andalus" w:cs="Andalus"/>
          <w:color w:val="auto"/>
          <w:sz w:val="22"/>
          <w:szCs w:val="22"/>
        </w:rPr>
        <w:t>L’identification des processus de minéralisation et de son origine pour les eaux des nappes superficielles est basée sur l’analyse des paramètres physico-chimiques des eaux (Ca</w:t>
      </w:r>
      <w:r w:rsidRPr="00833925">
        <w:rPr>
          <w:rFonts w:ascii="Andalus" w:hAnsi="Andalus" w:cs="Andalus"/>
          <w:color w:val="auto"/>
          <w:sz w:val="22"/>
          <w:szCs w:val="22"/>
          <w:vertAlign w:val="superscript"/>
        </w:rPr>
        <w:t>+2</w:t>
      </w:r>
      <w:r w:rsidRPr="00833925">
        <w:rPr>
          <w:rFonts w:ascii="Andalus" w:hAnsi="Andalus" w:cs="Andalus"/>
          <w:color w:val="auto"/>
          <w:sz w:val="22"/>
          <w:szCs w:val="22"/>
        </w:rPr>
        <w:t>,  Mg</w:t>
      </w:r>
      <w:r w:rsidRPr="00833925">
        <w:rPr>
          <w:rFonts w:ascii="Andalus" w:hAnsi="Andalus" w:cs="Andalus"/>
          <w:color w:val="auto"/>
          <w:sz w:val="22"/>
          <w:szCs w:val="22"/>
          <w:vertAlign w:val="superscript"/>
        </w:rPr>
        <w:t>+2</w:t>
      </w:r>
      <w:r w:rsidRPr="00833925">
        <w:rPr>
          <w:rFonts w:ascii="Andalus" w:hAnsi="Andalus" w:cs="Andalus"/>
          <w:color w:val="auto"/>
          <w:sz w:val="22"/>
          <w:szCs w:val="22"/>
        </w:rPr>
        <w:t>,  Na</w:t>
      </w:r>
      <w:r w:rsidRPr="00833925">
        <w:rPr>
          <w:rFonts w:ascii="Andalus" w:hAnsi="Andalus" w:cs="Andalus"/>
          <w:color w:val="auto"/>
          <w:sz w:val="22"/>
          <w:szCs w:val="22"/>
          <w:vertAlign w:val="superscript"/>
        </w:rPr>
        <w:t>+</w:t>
      </w:r>
      <w:r w:rsidRPr="00833925">
        <w:rPr>
          <w:rFonts w:ascii="Andalus" w:hAnsi="Andalus" w:cs="Andalus"/>
          <w:color w:val="auto"/>
          <w:sz w:val="22"/>
          <w:szCs w:val="22"/>
        </w:rPr>
        <w:t>,  K</w:t>
      </w:r>
      <w:r w:rsidRPr="00833925">
        <w:rPr>
          <w:rFonts w:ascii="Andalus" w:hAnsi="Andalus" w:cs="Andalus"/>
          <w:color w:val="auto"/>
          <w:sz w:val="22"/>
          <w:szCs w:val="22"/>
          <w:vertAlign w:val="superscript"/>
        </w:rPr>
        <w:t>+</w:t>
      </w:r>
      <w:r w:rsidRPr="00833925">
        <w:rPr>
          <w:rFonts w:ascii="Andalus" w:hAnsi="Andalus" w:cs="Andalus"/>
          <w:color w:val="auto"/>
          <w:sz w:val="22"/>
          <w:szCs w:val="22"/>
        </w:rPr>
        <w:t>,  Cl</w:t>
      </w:r>
      <w:r w:rsidRPr="00833925">
        <w:rPr>
          <w:rFonts w:ascii="Andalus" w:hAnsi="Andalus" w:cs="Andalus"/>
          <w:color w:val="auto"/>
          <w:sz w:val="22"/>
          <w:szCs w:val="22"/>
          <w:vertAlign w:val="superscript"/>
        </w:rPr>
        <w:t>-</w:t>
      </w:r>
      <w:r w:rsidRPr="00833925">
        <w:rPr>
          <w:rFonts w:ascii="Andalus" w:hAnsi="Andalus" w:cs="Andalus"/>
          <w:color w:val="auto"/>
          <w:sz w:val="22"/>
          <w:szCs w:val="22"/>
        </w:rPr>
        <w:t>, SO</w:t>
      </w:r>
      <w:r w:rsidRPr="00833925">
        <w:rPr>
          <w:rFonts w:ascii="Andalus" w:hAnsi="Andalus" w:cs="Andalus"/>
          <w:color w:val="auto"/>
          <w:sz w:val="22"/>
          <w:szCs w:val="22"/>
          <w:vertAlign w:val="subscript"/>
        </w:rPr>
        <w:t>4</w:t>
      </w:r>
      <w:r w:rsidRPr="00833925">
        <w:rPr>
          <w:rFonts w:ascii="Andalus" w:hAnsi="Andalus" w:cs="Andalus"/>
          <w:color w:val="auto"/>
          <w:sz w:val="22"/>
          <w:szCs w:val="22"/>
          <w:vertAlign w:val="superscript"/>
        </w:rPr>
        <w:t>-2</w:t>
      </w:r>
      <w:r w:rsidRPr="00833925">
        <w:rPr>
          <w:rFonts w:ascii="Andalus" w:hAnsi="Andalus" w:cs="Andalus"/>
          <w:color w:val="auto"/>
          <w:sz w:val="22"/>
          <w:szCs w:val="22"/>
        </w:rPr>
        <w:t>et HCO</w:t>
      </w:r>
      <w:r w:rsidRPr="00833925">
        <w:rPr>
          <w:rFonts w:ascii="Andalus" w:hAnsi="Andalus" w:cs="Andalus"/>
          <w:color w:val="auto"/>
          <w:sz w:val="22"/>
          <w:szCs w:val="22"/>
          <w:vertAlign w:val="subscript"/>
        </w:rPr>
        <w:t>3</w:t>
      </w:r>
      <w:r w:rsidRPr="00833925">
        <w:rPr>
          <w:rFonts w:ascii="Andalus" w:hAnsi="Andalus" w:cs="Andalus"/>
          <w:color w:val="auto"/>
          <w:sz w:val="22"/>
          <w:szCs w:val="22"/>
          <w:vertAlign w:val="superscript"/>
        </w:rPr>
        <w:t>-</w:t>
      </w:r>
      <w:r w:rsidRPr="00833925">
        <w:rPr>
          <w:rFonts w:ascii="Andalus" w:hAnsi="Andalus" w:cs="Andalus"/>
          <w:color w:val="auto"/>
          <w:sz w:val="22"/>
          <w:szCs w:val="22"/>
        </w:rPr>
        <w:t>), ces résultats nous à permet de mieux comprendre sur l’effet des défirent facteurs sur la salinité des eaux et sur l’hydrochimie de l’aquifère. La qualité des eaux montre des eaux de type chloruré et sulfaté calcique et magnésienne.</w:t>
      </w:r>
    </w:p>
    <w:p w:rsidR="001B0898" w:rsidRPr="00833925" w:rsidRDefault="001B0898" w:rsidP="00927B90">
      <w:pPr>
        <w:spacing w:after="0" w:line="240" w:lineRule="auto"/>
        <w:jc w:val="both"/>
        <w:rPr>
          <w:rFonts w:ascii="Andalus" w:hAnsi="Andalus" w:cs="Andalus"/>
          <w:color w:val="auto"/>
          <w:sz w:val="22"/>
          <w:szCs w:val="22"/>
        </w:rPr>
      </w:pPr>
      <w:r w:rsidRPr="00833925">
        <w:rPr>
          <w:rFonts w:ascii="Andalus" w:hAnsi="Andalus" w:cs="Andalus"/>
          <w:color w:val="auto"/>
          <w:sz w:val="22"/>
          <w:szCs w:val="22"/>
        </w:rPr>
        <w:t xml:space="preserve">La lithologie présentée par les formations évaporitiques et carbonatées est à l’origine des processus de salinité des eaux par interaction eau-roche. Les paramètres liée aux conditions climatiques  sont  responsables  des  variations  des  concentrations  par  les  précipitations  (dissolution) et la température (évaporation). A ces origines de minéralisation des eaux de la nappe superficiel dans la région de Tolga s’ajout l’influence des infiltrations des eaux d’irrigation et leurs retours vers la nappe aquifère libre. </w:t>
      </w:r>
    </w:p>
    <w:p w:rsidR="001B0898" w:rsidRPr="00833925" w:rsidRDefault="001B0898" w:rsidP="001B0898">
      <w:pPr>
        <w:spacing w:before="100" w:beforeAutospacing="1" w:after="100" w:afterAutospacing="1"/>
        <w:jc w:val="both"/>
        <w:rPr>
          <w:rFonts w:ascii="Andalus" w:hAnsi="Andalus" w:cs="Andalus"/>
          <w:color w:val="auto"/>
          <w:sz w:val="22"/>
          <w:szCs w:val="22"/>
        </w:rPr>
      </w:pPr>
      <w:r w:rsidRPr="00833925">
        <w:rPr>
          <w:rFonts w:ascii="Andalus" w:hAnsi="Andalus" w:cs="Andalus"/>
          <w:b/>
          <w:bCs/>
          <w:color w:val="auto"/>
          <w:sz w:val="22"/>
          <w:szCs w:val="22"/>
        </w:rPr>
        <w:t>Mots Clés :</w:t>
      </w:r>
      <w:r w:rsidRPr="00833925">
        <w:rPr>
          <w:rFonts w:ascii="Andalus" w:hAnsi="Andalus" w:cs="Andalus"/>
          <w:color w:val="auto"/>
          <w:sz w:val="22"/>
          <w:szCs w:val="22"/>
        </w:rPr>
        <w:t xml:space="preserve"> Nappe superficielle, Nord-est Algérien, climat aride, Minéralisation, Complexe Terminal.</w:t>
      </w:r>
    </w:p>
    <w:p w:rsidR="001B0898" w:rsidRPr="00833925" w:rsidRDefault="001B0898" w:rsidP="001B0898">
      <w:pPr>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1B0898" w:rsidRPr="00833925" w:rsidRDefault="001B0898" w:rsidP="00ED2C8E">
      <w:pPr>
        <w:spacing w:before="120" w:after="120"/>
        <w:jc w:val="both"/>
        <w:rPr>
          <w:rFonts w:ascii="Andalus" w:hAnsi="Andalus" w:cs="Andalus"/>
          <w:sz w:val="22"/>
          <w:szCs w:val="22"/>
        </w:rPr>
      </w:pPr>
    </w:p>
    <w:p w:rsidR="00B6703F" w:rsidRPr="00927B90" w:rsidRDefault="00B6703F" w:rsidP="00927B90">
      <w:pPr>
        <w:spacing w:after="0" w:line="240" w:lineRule="auto"/>
        <w:jc w:val="center"/>
        <w:rPr>
          <w:rFonts w:ascii="Andalus" w:hAnsi="Andalus" w:cs="Andalus"/>
          <w:b/>
          <w:sz w:val="28"/>
          <w:szCs w:val="28"/>
        </w:rPr>
      </w:pPr>
      <w:r w:rsidRPr="00927B90">
        <w:rPr>
          <w:rFonts w:ascii="Andalus" w:hAnsi="Andalus" w:cs="Andalus"/>
          <w:b/>
          <w:sz w:val="28"/>
          <w:szCs w:val="28"/>
        </w:rPr>
        <w:t>Extraction du Cuivre  dans les eaux de sols pollués</w:t>
      </w:r>
    </w:p>
    <w:p w:rsidR="00B6703F" w:rsidRPr="00833925" w:rsidRDefault="00B6703F" w:rsidP="00B6703F">
      <w:pPr>
        <w:spacing w:line="360" w:lineRule="auto"/>
        <w:jc w:val="center"/>
        <w:rPr>
          <w:rFonts w:ascii="Andalus" w:hAnsi="Andalus" w:cs="Andalus"/>
          <w:b/>
          <w:bCs/>
          <w:sz w:val="22"/>
          <w:szCs w:val="22"/>
        </w:rPr>
      </w:pPr>
      <w:r w:rsidRPr="00833925">
        <w:rPr>
          <w:rFonts w:ascii="Andalus" w:hAnsi="Andalus" w:cs="Andalus"/>
          <w:sz w:val="22"/>
          <w:szCs w:val="22"/>
        </w:rPr>
        <w:t xml:space="preserve">Y. BOUKRAA </w:t>
      </w:r>
    </w:p>
    <w:p w:rsidR="00B6703F" w:rsidRPr="00833925" w:rsidRDefault="00B6703F" w:rsidP="00927B90">
      <w:pPr>
        <w:spacing w:after="0" w:line="240" w:lineRule="auto"/>
        <w:jc w:val="center"/>
        <w:rPr>
          <w:rFonts w:ascii="Andalus" w:hAnsi="Andalus" w:cs="Andalus"/>
          <w:sz w:val="22"/>
          <w:szCs w:val="22"/>
        </w:rPr>
      </w:pPr>
      <w:r w:rsidRPr="00833925">
        <w:rPr>
          <w:rFonts w:ascii="Andalus" w:hAnsi="Andalus" w:cs="Andalus"/>
          <w:sz w:val="22"/>
          <w:szCs w:val="22"/>
        </w:rPr>
        <w:t>Département de chimie organique industrielle, faculté de chimie, Université des Sciences et de la Technologie d'Oran, BP 1505, 31000 El-Mnaouer, Oran, Algérie</w:t>
      </w:r>
    </w:p>
    <w:p w:rsidR="00B6703F" w:rsidRPr="00833925" w:rsidRDefault="00B6703F" w:rsidP="00B6703F">
      <w:pPr>
        <w:rPr>
          <w:rFonts w:ascii="Andalus" w:hAnsi="Andalus" w:cs="Andalus"/>
          <w:sz w:val="22"/>
          <w:szCs w:val="22"/>
        </w:rPr>
      </w:pPr>
    </w:p>
    <w:p w:rsidR="00B6703F" w:rsidRPr="00927B90" w:rsidRDefault="00B6703F" w:rsidP="00B6703F">
      <w:pPr>
        <w:spacing w:line="276" w:lineRule="auto"/>
        <w:jc w:val="both"/>
        <w:rPr>
          <w:rFonts w:ascii="Andalus" w:hAnsi="Andalus" w:cs="Andalus"/>
          <w:b/>
          <w:bCs/>
          <w:sz w:val="24"/>
          <w:szCs w:val="24"/>
        </w:rPr>
      </w:pPr>
      <w:r w:rsidRPr="00927B90">
        <w:rPr>
          <w:rFonts w:ascii="Andalus" w:hAnsi="Andalus" w:cs="Andalus"/>
          <w:b/>
          <w:bCs/>
          <w:sz w:val="24"/>
          <w:szCs w:val="24"/>
        </w:rPr>
        <w:t>Résumé :</w:t>
      </w:r>
    </w:p>
    <w:p w:rsidR="00B6703F" w:rsidRPr="00833925" w:rsidRDefault="00B6703F" w:rsidP="00927B90">
      <w:pPr>
        <w:spacing w:after="0" w:line="240" w:lineRule="auto"/>
        <w:jc w:val="both"/>
        <w:rPr>
          <w:rFonts w:ascii="Andalus" w:hAnsi="Andalus" w:cs="Andalus"/>
          <w:sz w:val="22"/>
          <w:szCs w:val="22"/>
        </w:rPr>
      </w:pPr>
      <w:r w:rsidRPr="00833925">
        <w:rPr>
          <w:rFonts w:ascii="Andalus" w:hAnsi="Andalus" w:cs="Andalus"/>
          <w:sz w:val="22"/>
          <w:szCs w:val="22"/>
        </w:rPr>
        <w:t>Le Cuivre  étant très toxique, même à de très faibles concentrations, sa présence dans les eaux souterraines peut s’avérer très dangereuse dans le cas d’une utilisation humaine ou de contact avec des écosystèmes. Afin d’enlever le maximum de ce produit toxique dans les eaux, l’extraction liquide-liquide combinée à la technologie des contacteurs membranaires peut être utilisée. En utilisant les anilisalicylidènes comme extractif et du kérosène comme solvant, il est possible d’éliminer le Cuivre de la phase aqueuse pour le reconcentrer ensuite grâce à deux modules de contacteurs membranaires.</w:t>
      </w:r>
    </w:p>
    <w:p w:rsidR="00B6703F" w:rsidRPr="00833925" w:rsidRDefault="00B6703F" w:rsidP="00B6703F">
      <w:pPr>
        <w:spacing w:after="120" w:line="300" w:lineRule="auto"/>
        <w:jc w:val="both"/>
        <w:rPr>
          <w:rFonts w:ascii="Andalus" w:eastAsia="Calibri" w:hAnsi="Andalus" w:cs="Andalus"/>
          <w:iC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 eaux souterrain,  pollution des eaux, protection des eaux de sources,</w:t>
      </w:r>
      <w:r w:rsidRPr="00833925">
        <w:rPr>
          <w:rFonts w:ascii="Andalus" w:hAnsi="Andalus" w:cs="Andalus"/>
          <w:sz w:val="22"/>
          <w:szCs w:val="22"/>
        </w:rPr>
        <w:t xml:space="preserve"> les contacteurs membranaires</w:t>
      </w:r>
    </w:p>
    <w:p w:rsidR="001B0898" w:rsidRPr="00833925" w:rsidRDefault="001B0898"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B6703F" w:rsidRPr="00833925" w:rsidRDefault="00B6703F" w:rsidP="00ED2C8E">
      <w:pPr>
        <w:spacing w:before="120" w:after="120"/>
        <w:jc w:val="both"/>
        <w:rPr>
          <w:rFonts w:ascii="Andalus" w:hAnsi="Andalus" w:cs="Andalus"/>
          <w:sz w:val="22"/>
          <w:szCs w:val="22"/>
        </w:rPr>
      </w:pPr>
    </w:p>
    <w:p w:rsidR="00F003E3" w:rsidRPr="00CD3AFA" w:rsidRDefault="00F003E3" w:rsidP="00CD3AFA">
      <w:pPr>
        <w:tabs>
          <w:tab w:val="center" w:pos="4536"/>
        </w:tabs>
        <w:spacing w:after="0" w:line="240" w:lineRule="auto"/>
        <w:jc w:val="center"/>
        <w:rPr>
          <w:rFonts w:ascii="Andalus" w:hAnsi="Andalus" w:cs="Andalus"/>
          <w:b/>
          <w:bCs/>
          <w:sz w:val="28"/>
          <w:szCs w:val="28"/>
          <w:lang w:val="en-US"/>
        </w:rPr>
      </w:pPr>
      <w:r w:rsidRPr="00CD3AFA">
        <w:rPr>
          <w:rFonts w:ascii="Andalus" w:hAnsi="Andalus" w:cs="Andalus"/>
          <w:b/>
          <w:bCs/>
          <w:sz w:val="28"/>
          <w:szCs w:val="28"/>
          <w:lang w:val="en-US"/>
        </w:rPr>
        <w:t xml:space="preserve">Cation </w:t>
      </w:r>
      <w:r w:rsidR="00927B90" w:rsidRPr="00CD3AFA">
        <w:rPr>
          <w:rFonts w:ascii="Andalus" w:hAnsi="Andalus" w:cs="Andalus"/>
          <w:b/>
          <w:bCs/>
          <w:sz w:val="28"/>
          <w:szCs w:val="28"/>
          <w:lang w:val="en-US"/>
        </w:rPr>
        <w:t xml:space="preserve"> </w:t>
      </w:r>
      <w:r w:rsidRPr="00CD3AFA">
        <w:rPr>
          <w:rFonts w:ascii="Andalus" w:hAnsi="Andalus" w:cs="Andalus"/>
          <w:b/>
          <w:bCs/>
          <w:sz w:val="28"/>
          <w:szCs w:val="28"/>
          <w:lang w:val="en-US"/>
        </w:rPr>
        <w:t>geothermometers</w:t>
      </w:r>
      <w:r w:rsidR="00927B90" w:rsidRPr="00CD3AFA">
        <w:rPr>
          <w:rFonts w:ascii="Andalus" w:hAnsi="Andalus" w:cs="Andalus"/>
          <w:b/>
          <w:bCs/>
          <w:sz w:val="28"/>
          <w:szCs w:val="28"/>
          <w:lang w:val="en-US"/>
        </w:rPr>
        <w:t xml:space="preserve"> </w:t>
      </w:r>
      <w:r w:rsidRPr="00CD3AFA">
        <w:rPr>
          <w:rFonts w:ascii="Andalus" w:hAnsi="Andalus" w:cs="Andalus"/>
          <w:b/>
          <w:bCs/>
          <w:sz w:val="28"/>
          <w:szCs w:val="28"/>
          <w:lang w:val="en-US"/>
        </w:rPr>
        <w:t xml:space="preserve"> application to the intercalaire continental thermal waters: case study of Biskra region (south east of Algeria)</w:t>
      </w:r>
    </w:p>
    <w:p w:rsidR="00F003E3" w:rsidRPr="00833925" w:rsidRDefault="00F003E3" w:rsidP="00F003E3">
      <w:pPr>
        <w:jc w:val="center"/>
        <w:rPr>
          <w:rFonts w:ascii="Andalus" w:hAnsi="Andalus" w:cs="Andalus"/>
          <w:sz w:val="22"/>
          <w:szCs w:val="22"/>
        </w:rPr>
      </w:pPr>
      <w:r w:rsidRPr="00833925">
        <w:rPr>
          <w:rFonts w:ascii="Andalus" w:hAnsi="Andalus" w:cs="Andalus"/>
          <w:sz w:val="22"/>
          <w:szCs w:val="22"/>
        </w:rPr>
        <w:t>Nasreddine</w:t>
      </w:r>
      <w:r w:rsidR="00E37ABE">
        <w:rPr>
          <w:rFonts w:ascii="Andalus" w:hAnsi="Andalus" w:cs="Andalus"/>
          <w:sz w:val="22"/>
          <w:szCs w:val="22"/>
        </w:rPr>
        <w:t xml:space="preserve"> </w:t>
      </w:r>
      <w:r w:rsidRPr="00833925">
        <w:rPr>
          <w:rFonts w:ascii="Andalus" w:hAnsi="Andalus" w:cs="Andalus"/>
          <w:sz w:val="22"/>
          <w:szCs w:val="22"/>
        </w:rPr>
        <w:t>CHAFOU</w:t>
      </w:r>
      <w:r w:rsidRPr="00833925">
        <w:rPr>
          <w:rFonts w:ascii="Andalus" w:hAnsi="Andalus" w:cs="Andalus"/>
          <w:sz w:val="22"/>
          <w:szCs w:val="22"/>
          <w:vertAlign w:val="superscript"/>
        </w:rPr>
        <w:t>1</w:t>
      </w:r>
      <w:r w:rsidRPr="00833925">
        <w:rPr>
          <w:rFonts w:ascii="Andalus" w:hAnsi="Andalus" w:cs="Andalus"/>
          <w:sz w:val="22"/>
          <w:szCs w:val="22"/>
        </w:rPr>
        <w:t>, Nafaa</w:t>
      </w:r>
      <w:r w:rsidR="00E37ABE">
        <w:rPr>
          <w:rFonts w:ascii="Andalus" w:hAnsi="Andalus" w:cs="Andalus"/>
          <w:sz w:val="22"/>
          <w:szCs w:val="22"/>
        </w:rPr>
        <w:t xml:space="preserve"> </w:t>
      </w:r>
      <w:r w:rsidRPr="00833925">
        <w:rPr>
          <w:rFonts w:ascii="Andalus" w:hAnsi="Andalus" w:cs="Andalus"/>
          <w:sz w:val="22"/>
          <w:szCs w:val="22"/>
        </w:rPr>
        <w:t>BRINIS²</w:t>
      </w:r>
    </w:p>
    <w:p w:rsidR="00F003E3" w:rsidRPr="00833925" w:rsidRDefault="00F003E3" w:rsidP="00CD3AFA">
      <w:pPr>
        <w:tabs>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Université de Batna 2,adresse 53, Route de Constantine. Fésdis, Batna 05078, Algérie, e-mail chafounasri@yahoo.com</w:t>
      </w:r>
    </w:p>
    <w:p w:rsidR="00F003E3" w:rsidRPr="00833925" w:rsidRDefault="00F003E3" w:rsidP="00CD3AFA">
      <w:pPr>
        <w:spacing w:after="0" w:line="240" w:lineRule="auto"/>
        <w:jc w:val="center"/>
        <w:rPr>
          <w:rFonts w:ascii="Andalus" w:hAnsi="Andalus" w:cs="Andalus"/>
          <w:sz w:val="22"/>
          <w:szCs w:val="22"/>
        </w:rPr>
      </w:pPr>
      <w:r w:rsidRPr="00833925">
        <w:rPr>
          <w:rFonts w:ascii="Andalus" w:hAnsi="Andalus" w:cs="Andalus"/>
          <w:sz w:val="22"/>
          <w:szCs w:val="22"/>
          <w:vertAlign w:val="superscript"/>
        </w:rPr>
        <w:t>2 </w:t>
      </w:r>
      <w:r w:rsidRPr="00833925">
        <w:rPr>
          <w:rFonts w:ascii="Andalus" w:hAnsi="Andalus" w:cs="Andalus"/>
          <w:sz w:val="22"/>
          <w:szCs w:val="22"/>
        </w:rPr>
        <w:t>: Université de Batna 2, adresse, 53, Route de Constantine. Fésdis, Batna 05078, Algériee-mail : nafaa.brinis@gmail.com</w:t>
      </w:r>
    </w:p>
    <w:p w:rsidR="00F003E3" w:rsidRPr="00833925" w:rsidRDefault="00F003E3" w:rsidP="00F003E3">
      <w:pPr>
        <w:rPr>
          <w:rFonts w:ascii="Andalus" w:hAnsi="Andalus" w:cs="Andalus"/>
          <w:sz w:val="22"/>
          <w:szCs w:val="22"/>
        </w:rPr>
      </w:pPr>
    </w:p>
    <w:p w:rsidR="00F003E3" w:rsidRPr="00927B90" w:rsidRDefault="00F003E3" w:rsidP="00F003E3">
      <w:pPr>
        <w:spacing w:after="120" w:line="300" w:lineRule="auto"/>
        <w:jc w:val="both"/>
        <w:rPr>
          <w:rFonts w:ascii="Andalus" w:eastAsia="Calibri" w:hAnsi="Andalus" w:cs="Andalus"/>
          <w:b/>
          <w:bCs/>
          <w:iCs/>
          <w:sz w:val="22"/>
          <w:szCs w:val="22"/>
          <w:lang w:val="en-US"/>
        </w:rPr>
      </w:pPr>
      <w:r w:rsidRPr="00927B90">
        <w:rPr>
          <w:rFonts w:ascii="Andalus" w:eastAsia="Calibri" w:hAnsi="Andalus" w:cs="Andalus"/>
          <w:b/>
          <w:bCs/>
          <w:iCs/>
          <w:sz w:val="22"/>
          <w:szCs w:val="22"/>
          <w:lang w:val="en-US"/>
        </w:rPr>
        <w:t>Abstract</w:t>
      </w:r>
    </w:p>
    <w:p w:rsidR="00F003E3" w:rsidRPr="00833925" w:rsidRDefault="00F003E3" w:rsidP="00927B90">
      <w:pPr>
        <w:spacing w:after="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 Algerian territory contains a large number of sites whose waters are manifested in the form of thermal spring or exploited by means of capture (drilling), particularly in the South. The region of Biskra in southern Algeria is known for the exploitation of these waters during the Roman period, it is celebrated for its source of Hammam Salhine and that of Hammam Sidi El Hadj (ex aqua-herculus in Roman times). Currently, the hot waters of the Albo-Barremian system are exploited by several investors in the tourist activity.</w:t>
      </w:r>
    </w:p>
    <w:p w:rsidR="00F003E3" w:rsidRPr="00833925" w:rsidRDefault="00F003E3" w:rsidP="00927B90">
      <w:pPr>
        <w:spacing w:after="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The Biskra region (wilaya) is located in the southeast of Algeria (400km)is limited between 4°15’et 6°45’ Est of longitude and 35°15’ et 33°30’ in north.</w:t>
      </w:r>
    </w:p>
    <w:p w:rsidR="00F003E3" w:rsidRPr="00833925" w:rsidRDefault="00F003E3" w:rsidP="00927B90">
      <w:pPr>
        <w:spacing w:after="0" w:line="240" w:lineRule="auto"/>
        <w:jc w:val="both"/>
        <w:rPr>
          <w:rFonts w:ascii="Andalus" w:eastAsia="Calibri" w:hAnsi="Andalus" w:cs="Andalus"/>
          <w:iCs/>
          <w:sz w:val="22"/>
          <w:szCs w:val="22"/>
          <w:lang w:val="en-US"/>
        </w:rPr>
      </w:pPr>
      <w:r w:rsidRPr="00833925">
        <w:rPr>
          <w:rFonts w:ascii="Andalus" w:eastAsia="Calibri" w:hAnsi="Andalus" w:cs="Andalus"/>
          <w:iCs/>
          <w:sz w:val="22"/>
          <w:szCs w:val="22"/>
          <w:lang w:val="en-US"/>
        </w:rPr>
        <w:t xml:space="preserve"> In this work, treated phisico-chemical data from the seven water samples from the continental intercalaire aquifer of the Biskra region. The results present that the continental intercalaire(CI) water isgiving sulphate chlorite– calcic and magnesian with temperatures 31-57.5 C° knowing that application cation Geothermometers gives values between 132- 356 C° and the Ginggenbach diagram shows that the water is immature equilibrium.</w:t>
      </w:r>
    </w:p>
    <w:p w:rsidR="00F003E3" w:rsidRPr="00833925" w:rsidRDefault="00F003E3" w:rsidP="00F003E3">
      <w:pPr>
        <w:spacing w:after="120" w:line="300" w:lineRule="auto"/>
        <w:jc w:val="both"/>
        <w:rPr>
          <w:rFonts w:ascii="Andalus" w:eastAsia="Calibri" w:hAnsi="Andalus" w:cs="Andalus"/>
          <w:iCs/>
          <w:sz w:val="22"/>
          <w:szCs w:val="22"/>
          <w:lang w:val="en-US"/>
        </w:rPr>
      </w:pPr>
    </w:p>
    <w:p w:rsidR="00F003E3" w:rsidRPr="00833925" w:rsidRDefault="00F003E3" w:rsidP="00F003E3">
      <w:pPr>
        <w:spacing w:after="120" w:line="300" w:lineRule="auto"/>
        <w:jc w:val="both"/>
        <w:rPr>
          <w:rFonts w:ascii="Andalus" w:eastAsia="Calibri" w:hAnsi="Andalus" w:cs="Andalus"/>
          <w:iCs/>
          <w:sz w:val="22"/>
          <w:szCs w:val="22"/>
          <w:lang w:val="en-US"/>
        </w:rPr>
      </w:pPr>
      <w:r w:rsidRPr="00833925">
        <w:rPr>
          <w:rFonts w:ascii="Andalus" w:eastAsia="Calibri" w:hAnsi="Andalus" w:cs="Andalus"/>
          <w:b/>
          <w:bCs/>
          <w:iCs/>
          <w:sz w:val="22"/>
          <w:szCs w:val="22"/>
          <w:lang w:val="en-US"/>
        </w:rPr>
        <w:t>Keywords :</w:t>
      </w:r>
      <w:r w:rsidRPr="00833925">
        <w:rPr>
          <w:rFonts w:ascii="Andalus" w:eastAsia="Calibri" w:hAnsi="Andalus" w:cs="Andalus"/>
          <w:iCs/>
          <w:sz w:val="22"/>
          <w:szCs w:val="22"/>
          <w:lang w:val="en-US"/>
        </w:rPr>
        <w:t>   Biskra, Albo-Barremian,</w:t>
      </w:r>
      <w:r w:rsidR="00CD3AFA">
        <w:rPr>
          <w:rFonts w:ascii="Andalus" w:eastAsia="Calibri" w:hAnsi="Andalus" w:cs="Andalus"/>
          <w:iCs/>
          <w:sz w:val="22"/>
          <w:szCs w:val="22"/>
          <w:lang w:val="en-US"/>
        </w:rPr>
        <w:t xml:space="preserve"> </w:t>
      </w:r>
      <w:r w:rsidRPr="00833925">
        <w:rPr>
          <w:rFonts w:ascii="Andalus" w:eastAsia="Calibri" w:hAnsi="Andalus" w:cs="Andalus"/>
          <w:iCs/>
          <w:sz w:val="22"/>
          <w:szCs w:val="22"/>
          <w:lang w:val="en-US"/>
        </w:rPr>
        <w:t>continental</w:t>
      </w:r>
      <w:r w:rsidR="00CD3AFA">
        <w:rPr>
          <w:rFonts w:ascii="Andalus" w:eastAsia="Calibri" w:hAnsi="Andalus" w:cs="Andalus"/>
          <w:iCs/>
          <w:sz w:val="22"/>
          <w:szCs w:val="22"/>
          <w:lang w:val="en-US"/>
        </w:rPr>
        <w:t xml:space="preserve"> </w:t>
      </w:r>
      <w:r w:rsidRPr="00833925">
        <w:rPr>
          <w:rFonts w:ascii="Andalus" w:eastAsia="Calibri" w:hAnsi="Andalus" w:cs="Andalus"/>
          <w:iCs/>
          <w:sz w:val="22"/>
          <w:szCs w:val="22"/>
          <w:lang w:val="en-US"/>
        </w:rPr>
        <w:t>intercalaire, Geothermometers, immature</w:t>
      </w:r>
    </w:p>
    <w:p w:rsidR="00F003E3" w:rsidRPr="00833925" w:rsidRDefault="00F003E3" w:rsidP="00F003E3">
      <w:pPr>
        <w:spacing w:after="120"/>
        <w:ind w:firstLine="284"/>
        <w:jc w:val="both"/>
        <w:rPr>
          <w:rFonts w:ascii="Andalus" w:hAnsi="Andalus" w:cs="Andalus"/>
          <w:sz w:val="22"/>
          <w:szCs w:val="22"/>
          <w:lang w:val="en-US"/>
        </w:rPr>
      </w:pPr>
    </w:p>
    <w:p w:rsidR="00B6703F" w:rsidRPr="00833925" w:rsidRDefault="00B6703F"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F003E3" w:rsidRPr="00833925" w:rsidRDefault="00F003E3" w:rsidP="00ED2C8E">
      <w:pPr>
        <w:spacing w:before="120" w:after="120"/>
        <w:jc w:val="both"/>
        <w:rPr>
          <w:rFonts w:ascii="Andalus" w:hAnsi="Andalus" w:cs="Andalus"/>
          <w:sz w:val="22"/>
          <w:szCs w:val="22"/>
          <w:lang w:val="en-US"/>
        </w:rPr>
      </w:pPr>
    </w:p>
    <w:p w:rsidR="00E37ABE" w:rsidRPr="00E37ABE" w:rsidRDefault="00E37ABE" w:rsidP="00031A89">
      <w:pPr>
        <w:tabs>
          <w:tab w:val="center" w:pos="4536"/>
        </w:tabs>
        <w:jc w:val="center"/>
        <w:rPr>
          <w:rFonts w:ascii="Andalus" w:hAnsi="Andalus" w:cs="Andalus"/>
          <w:b/>
          <w:bCs/>
          <w:sz w:val="28"/>
          <w:szCs w:val="28"/>
        </w:rPr>
      </w:pPr>
      <w:r w:rsidRPr="00E37ABE">
        <w:rPr>
          <w:rFonts w:ascii="Andalus" w:hAnsi="Andalus" w:cs="Andalus"/>
          <w:b/>
          <w:bCs/>
          <w:sz w:val="28"/>
          <w:szCs w:val="28"/>
        </w:rPr>
        <w:t>EVALUATION DES EAUX DU BARRAGE DE BOUHNIFIA  A PARTIR DES ASPECTS  ENVIRONNEMENTAUX</w:t>
      </w:r>
    </w:p>
    <w:p w:rsidR="00E37ABE" w:rsidRPr="00E37ABE" w:rsidRDefault="00E37ABE" w:rsidP="00031A89">
      <w:pPr>
        <w:jc w:val="center"/>
        <w:rPr>
          <w:rFonts w:ascii="Andalus" w:hAnsi="Andalus" w:cs="Andalus"/>
          <w:sz w:val="24"/>
          <w:szCs w:val="24"/>
          <w:lang w:val="en-US"/>
        </w:rPr>
      </w:pPr>
      <w:r w:rsidRPr="00E37ABE">
        <w:rPr>
          <w:rFonts w:ascii="Andalus" w:hAnsi="Andalus" w:cs="Andalus"/>
          <w:sz w:val="24"/>
          <w:szCs w:val="24"/>
          <w:lang w:val="en-US"/>
        </w:rPr>
        <w:t>Souad MOUASSA</w:t>
      </w:r>
      <w:r w:rsidRPr="00E37ABE">
        <w:rPr>
          <w:rFonts w:ascii="Andalus" w:hAnsi="Andalus" w:cs="Andalus"/>
          <w:sz w:val="24"/>
          <w:szCs w:val="24"/>
          <w:vertAlign w:val="superscript"/>
          <w:lang w:val="en-US"/>
        </w:rPr>
        <w:t>1</w:t>
      </w:r>
      <w:r w:rsidRPr="00E37ABE">
        <w:rPr>
          <w:rFonts w:ascii="Andalus" w:hAnsi="Andalus" w:cs="Andalus"/>
          <w:sz w:val="24"/>
          <w:szCs w:val="24"/>
          <w:lang w:val="en-US"/>
        </w:rPr>
        <w:t>, Ahmed BENHADJ TAHAR</w:t>
      </w:r>
      <w:r w:rsidRPr="00E37ABE">
        <w:rPr>
          <w:rFonts w:ascii="Andalus" w:hAnsi="Andalus" w:cs="Andalus"/>
          <w:sz w:val="24"/>
          <w:szCs w:val="24"/>
          <w:vertAlign w:val="superscript"/>
          <w:lang w:val="en-US"/>
        </w:rPr>
        <w:t>1</w:t>
      </w:r>
      <w:r w:rsidRPr="00E37ABE">
        <w:rPr>
          <w:rFonts w:ascii="Andalus" w:hAnsi="Andalus" w:cs="Andalus"/>
          <w:sz w:val="24"/>
          <w:szCs w:val="24"/>
          <w:lang w:val="en-US"/>
        </w:rPr>
        <w:t>,Mohamed TEFFAHI</w:t>
      </w:r>
      <w:r w:rsidRPr="00E37ABE">
        <w:rPr>
          <w:rFonts w:ascii="Andalus" w:hAnsi="Andalus" w:cs="Andalus"/>
          <w:sz w:val="24"/>
          <w:szCs w:val="24"/>
          <w:vertAlign w:val="superscript"/>
          <w:lang w:val="en-US"/>
        </w:rPr>
        <w:t>1</w:t>
      </w:r>
    </w:p>
    <w:p w:rsidR="00E37ABE" w:rsidRPr="00E37ABE" w:rsidRDefault="00E37ABE" w:rsidP="00031A89">
      <w:pPr>
        <w:tabs>
          <w:tab w:val="left" w:pos="8145"/>
        </w:tabs>
        <w:jc w:val="center"/>
        <w:rPr>
          <w:rFonts w:ascii="Andalus" w:hAnsi="Andalus" w:cs="Andalus"/>
          <w:sz w:val="20"/>
          <w:szCs w:val="20"/>
        </w:rPr>
      </w:pPr>
      <w:r w:rsidRPr="00E37ABE">
        <w:rPr>
          <w:rFonts w:ascii="Andalus" w:hAnsi="Andalus" w:cs="Andalus"/>
          <w:sz w:val="24"/>
          <w:szCs w:val="24"/>
          <w:vertAlign w:val="superscript"/>
        </w:rPr>
        <w:t>1 </w:t>
      </w:r>
      <w:r w:rsidRPr="00E37ABE">
        <w:rPr>
          <w:rFonts w:ascii="Andalus" w:hAnsi="Andalus" w:cs="Andalus"/>
          <w:sz w:val="20"/>
          <w:szCs w:val="20"/>
        </w:rPr>
        <w:t xml:space="preserve">: Université de Mascara, </w:t>
      </w:r>
      <w:r w:rsidRPr="00E37ABE">
        <w:rPr>
          <w:rFonts w:ascii="Andalus" w:hAnsi="Andalus" w:cs="Andalus"/>
          <w:sz w:val="20"/>
          <w:szCs w:val="20"/>
          <w:vertAlign w:val="superscript"/>
        </w:rPr>
        <w:t>1</w:t>
      </w:r>
      <w:r w:rsidRPr="00E37ABE">
        <w:rPr>
          <w:rFonts w:ascii="Andalus" w:hAnsi="Andalus" w:cs="Andalus"/>
          <w:sz w:val="20"/>
          <w:szCs w:val="20"/>
        </w:rPr>
        <w:t>Université  de  Mascara, Faculté des  Sciencesde la Nature et de la Vie. Route de   Mamounia -Mascara. BP: 305 (29000), Algerie, e-mail :souad.mouassa@gmail.com</w:t>
      </w:r>
    </w:p>
    <w:p w:rsidR="00E37ABE" w:rsidRPr="00E37ABE" w:rsidRDefault="00E37ABE" w:rsidP="00031A89">
      <w:pPr>
        <w:jc w:val="center"/>
        <w:rPr>
          <w:rFonts w:ascii="Andalus" w:hAnsi="Andalus" w:cs="Andalus"/>
          <w:sz w:val="20"/>
          <w:szCs w:val="20"/>
        </w:rPr>
      </w:pPr>
    </w:p>
    <w:p w:rsidR="00E37ABE" w:rsidRPr="00E37ABE" w:rsidRDefault="00E37ABE" w:rsidP="00E37ABE">
      <w:pPr>
        <w:spacing w:after="120" w:line="300" w:lineRule="auto"/>
        <w:jc w:val="both"/>
        <w:rPr>
          <w:rFonts w:ascii="Andalus" w:eastAsia="Calibri" w:hAnsi="Andalus" w:cs="Andalus"/>
          <w:b/>
          <w:bCs/>
          <w:iCs/>
          <w:sz w:val="24"/>
          <w:szCs w:val="24"/>
        </w:rPr>
      </w:pPr>
      <w:r w:rsidRPr="00E37ABE">
        <w:rPr>
          <w:rFonts w:ascii="Andalus" w:eastAsia="Calibri" w:hAnsi="Andalus" w:cs="Andalus"/>
          <w:b/>
          <w:bCs/>
          <w:sz w:val="24"/>
          <w:szCs w:val="24"/>
        </w:rPr>
        <w:t>Résumé</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La contamination des milieux aquatiques par des apports urbains ou agricoles d’azote ou de phosphore peut, sous certaines conditions, faire proliférer la biomasse phytoplanctonique. Ce phénomène, l’eutrophisation, a des conséquences néfastes pour la santé des écosystèmes fluviaux et soulève également des enjeux sanitaires, sociaux-économiques et sécuritaires.</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Le barrage de Bouhanifia (Mascara) est particulièrement sensible à l’eutrophisation, avec une forte pression agricole et urbaine, des étiages prononcés, laissant pleinement au phytoplancton le temps de se développer.</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Dans ce contexte, ce travail a pour objectif d’étudier les conditions physiques et chimiques qui causent dans le barrage de Bouhanifia ces développements excessifs de phytoplancton, et de mettre en évidence les modifications des équilibres biogéochimiques qui en résultent. L’analyse des variables de l’eutrophisation a été conduite sur plusieurs niveaux d’échelle temporelle et spatiale.</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 xml:space="preserve">Les processus de contrôle du développement phytoplanctonique ont été mis en évidence sur la base du suivi de l’ensemble des variables-clés de l’eutrophisation (nutriments, comptage et identification du phytoplancton et paramètres physicochimiques) réalisé pendant deuxmois (Février. 2017 - Avril. 2017), dans quatre stations différentes et à différents profondeurs. </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Les conditions d’étiage établissent des conditions physiques favorables au développement du phytoplancton (long temps de parcours, faible hauteur d’eau, sédimentation des particules en suspension). Au contraire, des débits plus forts contraignent fortement la biomasse (dilution de la colonie de phytoplancton, réduisant les chances de survie des espèces, diminution du temps de parcours de la masse d’eau, apport de sédiments en suspension qui augmente la turbidité et donc diminue l’énergie lumineuse disponible).</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Paradoxalement, les apports de matières en suspension en période de bloom perturbent fortement la biomasse phytoplanctonique mais aussi rechargent le système en phosphore particulaire, qui sera ensuite partiellement transformé en phosphore dissous biodisponible et aussitôt absorbé, dès que les conditions physiques le permettront.</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iCs/>
          <w:sz w:val="22"/>
          <w:szCs w:val="22"/>
        </w:rPr>
        <w:t>Le barrage est donc en perpétuelle recherche d’équilibre, essayant de s’adapter aux pressions anthropiques changeantes.</w:t>
      </w:r>
    </w:p>
    <w:p w:rsidR="00E37ABE" w:rsidRPr="00E37ABE" w:rsidRDefault="00E37ABE" w:rsidP="00E37ABE">
      <w:pPr>
        <w:spacing w:after="0" w:line="240" w:lineRule="auto"/>
        <w:jc w:val="both"/>
        <w:rPr>
          <w:rFonts w:ascii="Andalus" w:eastAsia="Calibri" w:hAnsi="Andalus" w:cs="Andalus"/>
          <w:iCs/>
          <w:sz w:val="22"/>
          <w:szCs w:val="22"/>
        </w:rPr>
      </w:pPr>
      <w:r w:rsidRPr="00E37ABE">
        <w:rPr>
          <w:rFonts w:ascii="Andalus" w:eastAsia="Calibri" w:hAnsi="Andalus" w:cs="Andalus"/>
          <w:b/>
          <w:bCs/>
          <w:iCs/>
          <w:sz w:val="22"/>
          <w:szCs w:val="22"/>
        </w:rPr>
        <w:t>Mots clés</w:t>
      </w:r>
      <w:r w:rsidRPr="00E37ABE">
        <w:rPr>
          <w:rFonts w:ascii="Andalus" w:eastAsia="Calibri" w:hAnsi="Andalus" w:cs="Andalus"/>
          <w:iCs/>
          <w:sz w:val="22"/>
          <w:szCs w:val="22"/>
        </w:rPr>
        <w:t> : Eutrophisation, Barrage Bouhnifia, phytoplancton,chlorophylle a</w:t>
      </w:r>
    </w:p>
    <w:p w:rsidR="00F003E3" w:rsidRPr="00833925" w:rsidRDefault="00F003E3" w:rsidP="00ED2C8E">
      <w:pPr>
        <w:spacing w:before="120" w:after="120"/>
        <w:jc w:val="both"/>
        <w:rPr>
          <w:rFonts w:ascii="Andalus" w:hAnsi="Andalus" w:cs="Andalus"/>
          <w:sz w:val="22"/>
          <w:szCs w:val="22"/>
        </w:rPr>
      </w:pPr>
    </w:p>
    <w:p w:rsidR="00F003E3" w:rsidRPr="00833925" w:rsidRDefault="00F003E3" w:rsidP="00ED2C8E">
      <w:pPr>
        <w:spacing w:before="120" w:after="120"/>
        <w:jc w:val="both"/>
        <w:rPr>
          <w:rFonts w:ascii="Andalus" w:hAnsi="Andalus" w:cs="Andalus"/>
          <w:sz w:val="22"/>
          <w:szCs w:val="22"/>
        </w:rPr>
      </w:pPr>
    </w:p>
    <w:p w:rsidR="00F003E3" w:rsidRPr="00833925" w:rsidRDefault="00F003E3" w:rsidP="00ED2C8E">
      <w:pPr>
        <w:spacing w:before="120" w:after="120"/>
        <w:jc w:val="both"/>
        <w:rPr>
          <w:rFonts w:ascii="Andalus" w:hAnsi="Andalus" w:cs="Andalus"/>
          <w:sz w:val="22"/>
          <w:szCs w:val="22"/>
        </w:rPr>
      </w:pPr>
    </w:p>
    <w:p w:rsidR="00F003E3" w:rsidRDefault="00F003E3" w:rsidP="008D13BC">
      <w:pPr>
        <w:tabs>
          <w:tab w:val="left" w:pos="224"/>
          <w:tab w:val="center" w:pos="4536"/>
        </w:tabs>
        <w:spacing w:after="0" w:line="240" w:lineRule="auto"/>
        <w:jc w:val="center"/>
        <w:rPr>
          <w:rFonts w:ascii="Andalus" w:hAnsi="Andalus" w:cs="Andalus"/>
          <w:b/>
          <w:bCs/>
          <w:sz w:val="28"/>
          <w:szCs w:val="28"/>
        </w:rPr>
      </w:pPr>
      <w:r w:rsidRPr="005C4F98">
        <w:rPr>
          <w:rFonts w:ascii="Andalus" w:hAnsi="Andalus" w:cs="Andalus"/>
          <w:b/>
          <w:bCs/>
          <w:sz w:val="28"/>
          <w:szCs w:val="28"/>
        </w:rPr>
        <w:t>ÉVALUATION DE LA QUALITE PHYSICO-CHIMIQUE, BACTERIOLOGIQUE ET PARASITOLOGIQUE DE L’EAU DE MER TRAITEE PAR LA STATION DE DESSALEMENT LES DUNES ORAN</w:t>
      </w:r>
    </w:p>
    <w:p w:rsidR="008D13BC" w:rsidRPr="005C4F98" w:rsidRDefault="008D13BC" w:rsidP="008D13BC">
      <w:pPr>
        <w:tabs>
          <w:tab w:val="left" w:pos="224"/>
          <w:tab w:val="center" w:pos="4536"/>
        </w:tabs>
        <w:spacing w:after="0" w:line="240" w:lineRule="auto"/>
        <w:jc w:val="center"/>
        <w:rPr>
          <w:rFonts w:ascii="Andalus" w:hAnsi="Andalus" w:cs="Andalus"/>
          <w:b/>
          <w:bCs/>
          <w:sz w:val="28"/>
          <w:szCs w:val="28"/>
        </w:rPr>
      </w:pPr>
    </w:p>
    <w:p w:rsidR="00F003E3" w:rsidRPr="00833925" w:rsidRDefault="00F003E3" w:rsidP="00F003E3">
      <w:pPr>
        <w:tabs>
          <w:tab w:val="left" w:pos="224"/>
        </w:tabs>
        <w:jc w:val="center"/>
        <w:rPr>
          <w:rFonts w:ascii="Andalus" w:hAnsi="Andalus" w:cs="Andalus"/>
          <w:sz w:val="22"/>
          <w:szCs w:val="22"/>
          <w:vertAlign w:val="superscript"/>
        </w:rPr>
      </w:pPr>
      <w:r w:rsidRPr="00833925">
        <w:rPr>
          <w:rFonts w:ascii="Andalus" w:hAnsi="Andalus" w:cs="Andalus"/>
          <w:sz w:val="22"/>
          <w:szCs w:val="22"/>
        </w:rPr>
        <w:t>Cheikh BERGANE</w:t>
      </w:r>
      <w:r w:rsidRPr="00833925">
        <w:rPr>
          <w:rFonts w:ascii="Andalus" w:hAnsi="Andalus" w:cs="Andalus"/>
          <w:sz w:val="22"/>
          <w:szCs w:val="22"/>
          <w:vertAlign w:val="superscript"/>
        </w:rPr>
        <w:t>1</w:t>
      </w:r>
      <w:r w:rsidRPr="00833925">
        <w:rPr>
          <w:rFonts w:ascii="Andalus" w:hAnsi="Andalus" w:cs="Andalus"/>
          <w:sz w:val="22"/>
          <w:szCs w:val="22"/>
        </w:rPr>
        <w:t>, Mazouri KOUADRI HABBAZ</w:t>
      </w:r>
      <w:r w:rsidRPr="00833925">
        <w:rPr>
          <w:rFonts w:ascii="Andalus" w:hAnsi="Andalus" w:cs="Andalus"/>
          <w:sz w:val="22"/>
          <w:szCs w:val="22"/>
          <w:vertAlign w:val="superscript"/>
        </w:rPr>
        <w:t>1</w:t>
      </w:r>
    </w:p>
    <w:p w:rsidR="00F003E3" w:rsidRPr="00833925" w:rsidRDefault="00F003E3" w:rsidP="005C4F98">
      <w:pPr>
        <w:tabs>
          <w:tab w:val="left" w:pos="224"/>
          <w:tab w:val="left" w:pos="8145"/>
        </w:tabs>
        <w:spacing w:after="0" w:line="240" w:lineRule="auto"/>
        <w:jc w:val="center"/>
        <w:rPr>
          <w:rFonts w:ascii="Andalus" w:hAnsi="Andalus" w:cs="Andalus"/>
          <w:sz w:val="22"/>
          <w:szCs w:val="22"/>
        </w:rPr>
      </w:pPr>
      <w:r w:rsidRPr="00833925">
        <w:rPr>
          <w:rFonts w:ascii="Andalus" w:hAnsi="Andalus" w:cs="Andalus"/>
          <w:sz w:val="22"/>
          <w:szCs w:val="22"/>
          <w:vertAlign w:val="superscript"/>
        </w:rPr>
        <w:t>1 </w:t>
      </w:r>
      <w:r w:rsidRPr="00833925">
        <w:rPr>
          <w:rFonts w:ascii="Andalus" w:hAnsi="Andalus" w:cs="Andalus"/>
          <w:sz w:val="22"/>
          <w:szCs w:val="22"/>
        </w:rPr>
        <w:t xml:space="preserve">: Département d’Hydraulique, Faculté d’Architecture et de Génie Civil, Université des Sciences et de la Technologie d’Oran –Mohamed Boudiaf- </w:t>
      </w:r>
      <w:r w:rsidRPr="00833925">
        <w:rPr>
          <w:rFonts w:ascii="Andalus" w:hAnsi="Andalus" w:cs="Andalus"/>
          <w:color w:val="222222"/>
          <w:sz w:val="22"/>
          <w:szCs w:val="22"/>
          <w:shd w:val="clear" w:color="auto" w:fill="FFFFFF"/>
        </w:rPr>
        <w:t>El Mnaouar</w:t>
      </w:r>
      <w:r w:rsidRPr="00833925">
        <w:rPr>
          <w:rFonts w:ascii="Andalus" w:hAnsi="Andalus" w:cs="Andalus"/>
          <w:color w:val="222222"/>
          <w:sz w:val="22"/>
          <w:szCs w:val="22"/>
          <w:shd w:val="clear" w:color="auto" w:fill="FFFFFF"/>
          <w:rtl/>
        </w:rPr>
        <w:t xml:space="preserve">، </w:t>
      </w:r>
      <w:r w:rsidRPr="00833925">
        <w:rPr>
          <w:rFonts w:ascii="Andalus" w:hAnsi="Andalus" w:cs="Andalus"/>
          <w:color w:val="222222"/>
          <w:sz w:val="22"/>
          <w:szCs w:val="22"/>
          <w:shd w:val="clear" w:color="auto" w:fill="FFFFFF"/>
        </w:rPr>
        <w:t>BP 1505, Bir El Djir 31000</w:t>
      </w:r>
      <w:r w:rsidRPr="00833925">
        <w:rPr>
          <w:rFonts w:ascii="Andalus" w:hAnsi="Andalus" w:cs="Andalus"/>
          <w:sz w:val="22"/>
          <w:szCs w:val="22"/>
        </w:rPr>
        <w:t>, cheikh.bergane@univ-usto.dz</w:t>
      </w:r>
    </w:p>
    <w:p w:rsidR="00F003E3" w:rsidRPr="00833925" w:rsidRDefault="00F003E3" w:rsidP="00F003E3">
      <w:pPr>
        <w:tabs>
          <w:tab w:val="left" w:pos="224"/>
        </w:tabs>
        <w:rPr>
          <w:rFonts w:ascii="Andalus" w:hAnsi="Andalus" w:cs="Andalus"/>
          <w:sz w:val="22"/>
          <w:szCs w:val="22"/>
        </w:rPr>
      </w:pPr>
    </w:p>
    <w:p w:rsidR="00F003E3" w:rsidRPr="008D13BC" w:rsidRDefault="00F003E3" w:rsidP="00F003E3">
      <w:pPr>
        <w:tabs>
          <w:tab w:val="left" w:pos="224"/>
        </w:tabs>
        <w:spacing w:after="120" w:line="300" w:lineRule="auto"/>
        <w:jc w:val="both"/>
        <w:rPr>
          <w:rFonts w:ascii="Andalus" w:eastAsia="Calibri" w:hAnsi="Andalus" w:cs="Andalus"/>
          <w:b/>
          <w:bCs/>
          <w:iCs/>
          <w:sz w:val="24"/>
          <w:szCs w:val="24"/>
        </w:rPr>
      </w:pPr>
      <w:r w:rsidRPr="008D13BC">
        <w:rPr>
          <w:rFonts w:ascii="Andalus" w:eastAsia="Calibri" w:hAnsi="Andalus" w:cs="Andalus"/>
          <w:b/>
          <w:bCs/>
          <w:sz w:val="24"/>
          <w:szCs w:val="24"/>
        </w:rPr>
        <w:t>Résumé</w:t>
      </w:r>
      <w:r w:rsidRPr="008D13BC">
        <w:rPr>
          <w:rFonts w:ascii="Andalus" w:eastAsia="Calibri" w:hAnsi="Andalus" w:cs="Andalus"/>
          <w:iCs/>
          <w:sz w:val="24"/>
          <w:szCs w:val="24"/>
        </w:rPr>
        <w:t xml:space="preserve"> </w:t>
      </w:r>
    </w:p>
    <w:p w:rsidR="00F003E3" w:rsidRPr="00833925" w:rsidRDefault="00F003E3" w:rsidP="008D13BC">
      <w:pPr>
        <w:tabs>
          <w:tab w:val="left" w:pos="224"/>
        </w:tabs>
        <w:spacing w:after="120" w:line="240" w:lineRule="auto"/>
        <w:jc w:val="both"/>
        <w:rPr>
          <w:rFonts w:ascii="Andalus" w:eastAsia="Calibri" w:hAnsi="Andalus" w:cs="Andalus"/>
          <w:iCs/>
          <w:sz w:val="22"/>
          <w:szCs w:val="22"/>
        </w:rPr>
      </w:pPr>
      <w:r w:rsidRPr="00833925">
        <w:rPr>
          <w:rFonts w:ascii="Andalus" w:eastAsia="Calibri" w:hAnsi="Andalus" w:cs="Andalus"/>
          <w:iCs/>
          <w:sz w:val="22"/>
          <w:szCs w:val="22"/>
        </w:rPr>
        <w:t>L’augmentation de la population et l’insuffisance des ressources en eau douce dans de nombreux pays du monde posera un problème de pénurie, de ce fait le dessalement de l’eau de mer est la solution adéquate. La station de dessalement de l’eau de mer les dunes Oran est un projet réalisé par le gouvernement algérien en matière d’approvisionnement en eau potable avec une capacité de 5000 m</w:t>
      </w:r>
      <w:r w:rsidRPr="00833925">
        <w:rPr>
          <w:rFonts w:ascii="Andalus" w:eastAsia="Calibri" w:hAnsi="Andalus" w:cs="Andalus"/>
          <w:iCs/>
          <w:sz w:val="22"/>
          <w:szCs w:val="22"/>
          <w:vertAlign w:val="superscript"/>
        </w:rPr>
        <w:t>3</w:t>
      </w:r>
      <w:r w:rsidRPr="00833925">
        <w:rPr>
          <w:rFonts w:ascii="Andalus" w:eastAsia="Calibri" w:hAnsi="Andalus" w:cs="Andalus"/>
          <w:iCs/>
          <w:sz w:val="22"/>
          <w:szCs w:val="22"/>
        </w:rPr>
        <w:t>/s. La présente étude visait à suivre l’évolution de la qualité physico-chimique, bactériologique et parasitologique de l’eau obtenue par le dessalement de l’eau de mer par la technique d’osmose inverse. Il s’agissait d’une étude prospective transversale à visée descriptive. L’étude a été réalisée du 07 avril au 02 mai 2019. Les résultats ont montré que l’eau traitée ne présente ni odeur ni saveur désagréable et que les analyses physico-chimiques présente généralement des valeurs conformes à celles des normes algériennes et de l’OMS avec une dureté moyenne engendrant l’obtention d’une eau douce, une minéralisation importante sauf que la teneur en magnésium (Mg</w:t>
      </w:r>
      <w:r w:rsidRPr="00833925">
        <w:rPr>
          <w:rFonts w:ascii="Andalus" w:eastAsia="Calibri" w:hAnsi="Andalus" w:cs="Andalus"/>
          <w:iCs/>
          <w:sz w:val="22"/>
          <w:szCs w:val="22"/>
          <w:vertAlign w:val="superscript"/>
        </w:rPr>
        <w:t>2+</w:t>
      </w:r>
      <w:r w:rsidRPr="00833925">
        <w:rPr>
          <w:rFonts w:ascii="Andalus" w:eastAsia="Calibri" w:hAnsi="Andalus" w:cs="Andalus"/>
          <w:iCs/>
          <w:sz w:val="22"/>
          <w:szCs w:val="22"/>
        </w:rPr>
        <w:t>) et en potassium (k</w:t>
      </w:r>
      <w:r w:rsidRPr="00833925">
        <w:rPr>
          <w:rFonts w:ascii="Andalus" w:eastAsia="Calibri" w:hAnsi="Andalus" w:cs="Andalus"/>
          <w:iCs/>
          <w:sz w:val="22"/>
          <w:szCs w:val="22"/>
          <w:vertAlign w:val="superscript"/>
        </w:rPr>
        <w:t>+</w:t>
      </w:r>
      <w:r w:rsidRPr="00833925">
        <w:rPr>
          <w:rFonts w:ascii="Andalus" w:eastAsia="Calibri" w:hAnsi="Andalus" w:cs="Andalus"/>
          <w:iCs/>
          <w:sz w:val="22"/>
          <w:szCs w:val="22"/>
        </w:rPr>
        <w:t>) sont légèrement réduites lors du traitement et une teneur en bore importante et plus au moins supérieure à la norme de l’eau traitée. Par ailleurs, les paramètres bactériologiques présentent une absence totale des germes indicateurs de pollution fécale. D’après les résultats des paramètres étudiés, nous pouvons dire que l’eau traitée de cette station est une eau de bonne qualité et ne présente aucun danger pour la consommation humaine.</w:t>
      </w:r>
    </w:p>
    <w:p w:rsidR="00F003E3" w:rsidRPr="00833925" w:rsidRDefault="00F003E3" w:rsidP="00F003E3">
      <w:pPr>
        <w:tabs>
          <w:tab w:val="left" w:pos="224"/>
        </w:tabs>
        <w:spacing w:after="120" w:line="300" w:lineRule="auto"/>
        <w:jc w:val="both"/>
        <w:rPr>
          <w:rFonts w:ascii="Andalus" w:eastAsia="Calibri" w:hAnsi="Andalus" w:cs="Andalus"/>
          <w:iCs/>
          <w:sz w:val="22"/>
          <w:szCs w:val="22"/>
        </w:rPr>
      </w:pPr>
      <w:r w:rsidRPr="00833925">
        <w:rPr>
          <w:rFonts w:ascii="Andalus" w:eastAsia="Calibri" w:hAnsi="Andalus" w:cs="Andalus"/>
          <w:b/>
          <w:bCs/>
          <w:iCs/>
          <w:sz w:val="22"/>
          <w:szCs w:val="22"/>
        </w:rPr>
        <w:t>Mots clés</w:t>
      </w:r>
      <w:r w:rsidRPr="00833925">
        <w:rPr>
          <w:rFonts w:ascii="Andalus" w:eastAsia="Calibri" w:hAnsi="Andalus" w:cs="Andalus"/>
          <w:iCs/>
          <w:sz w:val="22"/>
          <w:szCs w:val="22"/>
        </w:rPr>
        <w:t> : Qualité, physico-chimiques, bactériologiques, parasitologique et eau de mer traitée.</w:t>
      </w:r>
    </w:p>
    <w:p w:rsidR="00F003E3" w:rsidRPr="00833925" w:rsidRDefault="00F003E3" w:rsidP="00F003E3">
      <w:pPr>
        <w:tabs>
          <w:tab w:val="left" w:pos="224"/>
        </w:tabs>
        <w:spacing w:before="120" w:after="120"/>
        <w:jc w:val="both"/>
        <w:rPr>
          <w:rFonts w:ascii="Andalus" w:eastAsia="Calibri" w:hAnsi="Andalus" w:cs="Andalus"/>
          <w:iCs/>
          <w:sz w:val="22"/>
          <w:szCs w:val="22"/>
        </w:rPr>
      </w:pPr>
    </w:p>
    <w:p w:rsidR="00F003E3" w:rsidRPr="00833925" w:rsidRDefault="00F003E3" w:rsidP="00ED2C8E">
      <w:pPr>
        <w:spacing w:before="120" w:after="120"/>
        <w:jc w:val="both"/>
        <w:rPr>
          <w:rFonts w:ascii="Andalus" w:hAnsi="Andalus" w:cs="Andalus"/>
          <w:sz w:val="22"/>
          <w:szCs w:val="22"/>
        </w:rPr>
      </w:pPr>
    </w:p>
    <w:p w:rsidR="002E6520" w:rsidRDefault="002E6520" w:rsidP="00ED2C8E">
      <w:pPr>
        <w:spacing w:before="120" w:after="120"/>
        <w:jc w:val="both"/>
        <w:rPr>
          <w:rFonts w:ascii="Andalus" w:hAnsi="Andalus" w:cs="Andalus"/>
          <w:sz w:val="22"/>
          <w:szCs w:val="22"/>
        </w:rPr>
      </w:pPr>
    </w:p>
    <w:p w:rsidR="004B22B0" w:rsidRDefault="004B22B0" w:rsidP="00ED2C8E">
      <w:pPr>
        <w:spacing w:before="120" w:after="120"/>
        <w:jc w:val="both"/>
        <w:rPr>
          <w:rFonts w:ascii="Andalus" w:hAnsi="Andalus" w:cs="Andalus"/>
          <w:sz w:val="22"/>
          <w:szCs w:val="22"/>
        </w:rPr>
      </w:pPr>
    </w:p>
    <w:p w:rsidR="00377722" w:rsidRDefault="00377722" w:rsidP="00ED2C8E">
      <w:pPr>
        <w:spacing w:before="120" w:after="120"/>
        <w:jc w:val="both"/>
        <w:rPr>
          <w:rFonts w:ascii="Andalus" w:hAnsi="Andalus" w:cs="Andalus"/>
          <w:sz w:val="22"/>
          <w:szCs w:val="22"/>
        </w:rPr>
        <w:sectPr w:rsidR="00377722" w:rsidSect="005102CB">
          <w:headerReference w:type="default" r:id="rId119"/>
          <w:footerReference w:type="default" r:id="rId120"/>
          <w:type w:val="continuous"/>
          <w:pgSz w:w="11906" w:h="16838"/>
          <w:pgMar w:top="1524" w:right="1417" w:bottom="1417" w:left="1417" w:header="708" w:footer="347" w:gutter="0"/>
          <w:pgNumType w:start="60"/>
          <w:cols w:space="708"/>
          <w:titlePg/>
          <w:docGrid w:linePitch="360"/>
        </w:sectPr>
      </w:pPr>
    </w:p>
    <w:p w:rsidR="00377722" w:rsidRDefault="00377722" w:rsidP="00ED2C8E">
      <w:pPr>
        <w:spacing w:before="120" w:after="120"/>
        <w:jc w:val="both"/>
        <w:rPr>
          <w:rFonts w:ascii="Andalus" w:hAnsi="Andalus" w:cs="Andalus"/>
          <w:sz w:val="22"/>
          <w:szCs w:val="22"/>
        </w:rPr>
      </w:pPr>
    </w:p>
    <w:p w:rsidR="004B22B0" w:rsidRDefault="004B22B0" w:rsidP="00ED2C8E">
      <w:pPr>
        <w:spacing w:before="120" w:after="120"/>
        <w:jc w:val="both"/>
        <w:rPr>
          <w:rFonts w:ascii="Andalus" w:hAnsi="Andalus" w:cs="Andalus"/>
          <w:sz w:val="22"/>
          <w:szCs w:val="22"/>
        </w:rPr>
      </w:pPr>
    </w:p>
    <w:p w:rsidR="00F003E3" w:rsidRDefault="00F003E3" w:rsidP="00ED2C8E">
      <w:pPr>
        <w:spacing w:before="120" w:after="120"/>
        <w:jc w:val="both"/>
        <w:rPr>
          <w:rFonts w:ascii="Andalus" w:hAnsi="Andalus" w:cs="Andalus"/>
          <w:sz w:val="22"/>
          <w:szCs w:val="22"/>
        </w:rPr>
      </w:pPr>
    </w:p>
    <w:p w:rsidR="00CF349F" w:rsidRDefault="00CF349F" w:rsidP="00ED2C8E">
      <w:pPr>
        <w:spacing w:before="120" w:after="120"/>
        <w:jc w:val="both"/>
        <w:rPr>
          <w:rFonts w:ascii="Andalus" w:hAnsi="Andalus" w:cs="Andalus"/>
          <w:sz w:val="22"/>
          <w:szCs w:val="22"/>
        </w:rPr>
        <w:sectPr w:rsidR="00CF349F" w:rsidSect="00377722">
          <w:headerReference w:type="first" r:id="rId121"/>
          <w:footerReference w:type="first" r:id="rId122"/>
          <w:pgSz w:w="11906" w:h="16838"/>
          <w:pgMar w:top="1417" w:right="1417" w:bottom="1417" w:left="1417" w:header="708" w:footer="708" w:gutter="0"/>
          <w:pgNumType w:start="77"/>
          <w:cols w:space="708"/>
          <w:titlePg/>
          <w:docGrid w:linePitch="360"/>
        </w:sectPr>
      </w:pPr>
    </w:p>
    <w:p w:rsidR="00124A8F" w:rsidRDefault="00124A8F" w:rsidP="00ED2C8E">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Pr="003A4896" w:rsidRDefault="00D7698C" w:rsidP="00D7698C">
      <w:pPr>
        <w:spacing w:before="120" w:after="120"/>
        <w:jc w:val="both"/>
        <w:rPr>
          <w:rFonts w:ascii="Andalus" w:hAnsi="Andalus" w:cs="Andalus"/>
          <w:sz w:val="22"/>
          <w:szCs w:val="22"/>
        </w:rPr>
      </w:pPr>
    </w:p>
    <w:p w:rsidR="00D7698C" w:rsidRDefault="00CE35BD" w:rsidP="00D7698C">
      <w:pPr>
        <w:spacing w:before="120" w:after="120"/>
        <w:jc w:val="center"/>
        <w:rPr>
          <w:rFonts w:ascii="Andalus" w:hAnsi="Andalus" w:cs="Andalus"/>
          <w:sz w:val="22"/>
          <w:szCs w:val="22"/>
        </w:rPr>
      </w:pPr>
      <w:r w:rsidRPr="00CE35BD">
        <w:rPr>
          <w:rFonts w:ascii="Andalus" w:hAnsi="Andalus" w:cs="Andalus"/>
          <w:sz w:val="22"/>
          <w:szCs w:val="22"/>
        </w:rPr>
        <w:pict>
          <v:shape id="_x0000_i1031" type="#_x0000_t144" style="width:210.55pt;height:72.7pt" fillcolor="#03c" strokecolor="red">
            <v:shadow on="t" color="#868686" opacity=".5" offset="6pt,-6pt"/>
            <v:textpath style="font-family:&quot;Arial Black&quot;;font-size:18pt" fitshape="t" trim="t" string="INDEX "/>
          </v:shape>
        </w:pict>
      </w:r>
    </w:p>
    <w:p w:rsidR="00D7698C" w:rsidRDefault="00D7698C" w:rsidP="00D7698C">
      <w:pPr>
        <w:spacing w:before="120" w:after="120"/>
        <w:jc w:val="both"/>
        <w:rPr>
          <w:rFonts w:ascii="Andalus" w:hAnsi="Andalus" w:cs="Andalus"/>
          <w:sz w:val="22"/>
          <w:szCs w:val="22"/>
        </w:rPr>
      </w:pPr>
      <w:r>
        <w:rPr>
          <w:rFonts w:ascii="Andalus" w:hAnsi="Andalus" w:cs="Andalus"/>
          <w:noProof/>
          <w:sz w:val="22"/>
          <w:szCs w:val="22"/>
        </w:rPr>
        <w:drawing>
          <wp:anchor distT="0" distB="0" distL="114300" distR="114300" simplePos="0" relativeHeight="251697152" behindDoc="1" locked="0" layoutInCell="1" allowOverlap="1">
            <wp:simplePos x="0" y="0"/>
            <wp:positionH relativeFrom="column">
              <wp:posOffset>864235</wp:posOffset>
            </wp:positionH>
            <wp:positionV relativeFrom="paragraph">
              <wp:posOffset>10795</wp:posOffset>
            </wp:positionV>
            <wp:extent cx="4105910" cy="2990850"/>
            <wp:effectExtent l="19050" t="0" r="8890" b="0"/>
            <wp:wrapNone/>
            <wp:docPr id="23557" name="Image 23569" descr="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123"/>
                    <a:stretch>
                      <a:fillRect/>
                    </a:stretch>
                  </pic:blipFill>
                  <pic:spPr>
                    <a:xfrm>
                      <a:off x="0" y="0"/>
                      <a:ext cx="4105910" cy="2990850"/>
                    </a:xfrm>
                    <a:prstGeom prst="rect">
                      <a:avLst/>
                    </a:prstGeom>
                  </pic:spPr>
                </pic:pic>
              </a:graphicData>
            </a:graphic>
          </wp:anchor>
        </w:drawing>
      </w: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center"/>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sectPr w:rsidR="00D7698C" w:rsidSect="00CF349F">
          <w:type w:val="continuous"/>
          <w:pgSz w:w="11906" w:h="16838"/>
          <w:pgMar w:top="1417" w:right="1417" w:bottom="1417" w:left="1417" w:header="708" w:footer="708" w:gutter="0"/>
          <w:pgNumType w:start="76"/>
          <w:cols w:space="708"/>
          <w:titlePg/>
          <w:docGrid w:linePitch="360"/>
        </w:sectPr>
      </w:pPr>
    </w:p>
    <w:p w:rsidR="00D7698C" w:rsidRDefault="00D7698C" w:rsidP="00D7698C">
      <w:pPr>
        <w:spacing w:before="120" w:after="120"/>
        <w:jc w:val="both"/>
        <w:rPr>
          <w:rFonts w:ascii="Andalus" w:hAnsi="Andalus" w:cs="Andalus"/>
          <w:sz w:val="22"/>
          <w:szCs w:val="22"/>
        </w:rPr>
      </w:pPr>
    </w:p>
    <w:p w:rsidR="00D7698C" w:rsidRDefault="00D7698C" w:rsidP="00D7698C">
      <w:pPr>
        <w:spacing w:before="120" w:after="120"/>
        <w:jc w:val="both"/>
        <w:rPr>
          <w:rFonts w:ascii="Andalus" w:hAnsi="Andalus" w:cs="Andalus"/>
          <w:sz w:val="22"/>
          <w:szCs w:val="22"/>
        </w:rPr>
      </w:pPr>
    </w:p>
    <w:p w:rsidR="00747BD8" w:rsidRDefault="00747BD8" w:rsidP="00D7698C">
      <w:pPr>
        <w:spacing w:before="120" w:after="120"/>
        <w:jc w:val="both"/>
        <w:rPr>
          <w:rFonts w:ascii="Andalus" w:hAnsi="Andalus" w:cs="Andalus"/>
          <w:sz w:val="22"/>
          <w:szCs w:val="22"/>
        </w:rPr>
      </w:pPr>
    </w:p>
    <w:p w:rsidR="00747BD8" w:rsidRDefault="00747BD8" w:rsidP="00D7698C">
      <w:pPr>
        <w:spacing w:before="120" w:after="120"/>
        <w:jc w:val="both"/>
        <w:rPr>
          <w:rFonts w:ascii="Andalus" w:hAnsi="Andalus" w:cs="Andalus"/>
          <w:sz w:val="22"/>
          <w:szCs w:val="22"/>
        </w:rPr>
      </w:pPr>
    </w:p>
    <w:p w:rsidR="00E356F8" w:rsidRDefault="00E356F8" w:rsidP="00D7698C">
      <w:pPr>
        <w:spacing w:before="120" w:after="120"/>
        <w:jc w:val="both"/>
        <w:rPr>
          <w:rFonts w:ascii="Andalus" w:hAnsi="Andalus" w:cs="Andalus"/>
          <w:sz w:val="22"/>
          <w:szCs w:val="22"/>
        </w:rPr>
      </w:pPr>
    </w:p>
    <w:tbl>
      <w:tblPr>
        <w:tblW w:w="9367" w:type="dxa"/>
        <w:tblInd w:w="59" w:type="dxa"/>
        <w:tblCellMar>
          <w:left w:w="70" w:type="dxa"/>
          <w:right w:w="70" w:type="dxa"/>
        </w:tblCellMar>
        <w:tblLook w:val="04A0"/>
      </w:tblPr>
      <w:tblGrid>
        <w:gridCol w:w="578"/>
        <w:gridCol w:w="8080"/>
        <w:gridCol w:w="709"/>
      </w:tblGrid>
      <w:tr w:rsidR="00D7698C"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7698C" w:rsidRPr="00A15DE6" w:rsidRDefault="00D7698C" w:rsidP="00896D78">
            <w:pPr>
              <w:spacing w:after="0" w:line="240" w:lineRule="auto"/>
              <w:jc w:val="center"/>
              <w:rPr>
                <w:rFonts w:ascii="Andalus" w:hAnsi="Andalus" w:cs="Andalus"/>
                <w:b/>
                <w:bCs/>
                <w:color w:val="000080"/>
                <w:sz w:val="28"/>
                <w:szCs w:val="28"/>
              </w:rPr>
            </w:pPr>
            <w:r w:rsidRPr="00A15DE6">
              <w:rPr>
                <w:rFonts w:ascii="Andalus" w:hAnsi="Andalus" w:cs="Andalus"/>
                <w:b/>
                <w:bCs/>
                <w:color w:val="000080"/>
                <w:sz w:val="24"/>
                <w:szCs w:val="24"/>
              </w:rPr>
              <w:t>N°</w:t>
            </w:r>
          </w:p>
        </w:tc>
        <w:tc>
          <w:tcPr>
            <w:tcW w:w="80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D7698C" w:rsidRPr="00A15DE6" w:rsidRDefault="00D7698C" w:rsidP="00896D78">
            <w:pPr>
              <w:spacing w:after="0" w:line="240" w:lineRule="auto"/>
              <w:jc w:val="center"/>
              <w:rPr>
                <w:rFonts w:ascii="Andalus" w:hAnsi="Andalus" w:cs="Andalus"/>
                <w:b/>
                <w:bCs/>
                <w:color w:val="000080"/>
                <w:sz w:val="28"/>
                <w:szCs w:val="28"/>
              </w:rPr>
            </w:pPr>
            <w:r w:rsidRPr="00A15DE6">
              <w:rPr>
                <w:rFonts w:ascii="Andalus" w:hAnsi="Andalus" w:cs="Andalus"/>
                <w:b/>
                <w:bCs/>
                <w:color w:val="000080"/>
                <w:sz w:val="24"/>
                <w:szCs w:val="24"/>
              </w:rPr>
              <w:t>Pr</w:t>
            </w:r>
            <w:r>
              <w:rPr>
                <w:rFonts w:ascii="Andalus" w:hAnsi="Andalus" w:cs="Andalus"/>
                <w:b/>
                <w:bCs/>
                <w:color w:val="000080"/>
                <w:sz w:val="24"/>
                <w:szCs w:val="24"/>
              </w:rPr>
              <w:t>e</w:t>
            </w:r>
            <w:r w:rsidRPr="00A15DE6">
              <w:rPr>
                <w:rFonts w:ascii="Andalus" w:hAnsi="Andalus" w:cs="Andalus"/>
                <w:b/>
                <w:bCs/>
                <w:color w:val="000080"/>
                <w:sz w:val="24"/>
                <w:szCs w:val="24"/>
              </w:rPr>
              <w:t>sentation</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D7698C" w:rsidRPr="00A15DE6" w:rsidRDefault="00D7698C" w:rsidP="00896D78">
            <w:pPr>
              <w:spacing w:after="0" w:line="240" w:lineRule="auto"/>
              <w:jc w:val="center"/>
              <w:rPr>
                <w:rFonts w:ascii="Andalus" w:hAnsi="Andalus" w:cs="Andalus"/>
                <w:b/>
                <w:bCs/>
                <w:color w:val="000080"/>
                <w:sz w:val="28"/>
                <w:szCs w:val="28"/>
              </w:rPr>
            </w:pPr>
            <w:r w:rsidRPr="00A15DE6">
              <w:rPr>
                <w:rFonts w:ascii="Andalus" w:hAnsi="Andalus" w:cs="Andalus"/>
                <w:b/>
                <w:bCs/>
                <w:color w:val="000080"/>
                <w:sz w:val="22"/>
                <w:szCs w:val="22"/>
              </w:rPr>
              <w:t>page</w:t>
            </w:r>
          </w:p>
        </w:tc>
      </w:tr>
      <w:tr w:rsidR="00D7698C"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98C" w:rsidRPr="00A5082C" w:rsidRDefault="00D7698C"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I</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D7698C"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Scientific committee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D7698C"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1</w:t>
            </w:r>
          </w:p>
        </w:tc>
      </w:tr>
      <w:tr w:rsidR="00D7698C"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98C" w:rsidRPr="00A5082C" w:rsidRDefault="00D7698C"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II</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D7698C" w:rsidP="00566379">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 xml:space="preserve">Preface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D7698C"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2</w:t>
            </w:r>
          </w:p>
        </w:tc>
      </w:tr>
      <w:tr w:rsidR="00D7698C"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98C" w:rsidRPr="00A5082C" w:rsidRDefault="00D7698C" w:rsidP="00896D78">
            <w:pPr>
              <w:spacing w:after="0" w:line="240" w:lineRule="auto"/>
              <w:jc w:val="center"/>
              <w:rPr>
                <w:rFonts w:ascii="Andalus" w:hAnsi="Andalus" w:cs="Andalus"/>
                <w:b/>
                <w:bCs/>
                <w:color w:val="000080"/>
                <w:sz w:val="22"/>
                <w:szCs w:val="22"/>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566379"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topics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698C" w:rsidRPr="00A5082C" w:rsidRDefault="00566379"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w:t>
            </w:r>
          </w:p>
        </w:tc>
      </w:tr>
      <w:tr w:rsidR="00566379"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379" w:rsidRPr="00A5082C"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III</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566379" w:rsidRPr="00A5082C"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Scientific programme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66379" w:rsidRPr="00A5082C"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w:t>
            </w:r>
          </w:p>
        </w:tc>
      </w:tr>
      <w:tr w:rsidR="00566379" w:rsidRPr="00486D04" w:rsidTr="00896D78">
        <w:trPr>
          <w:trHeight w:val="405"/>
        </w:trPr>
        <w:tc>
          <w:tcPr>
            <w:tcW w:w="9367"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66379" w:rsidRPr="00A5082C" w:rsidRDefault="00566379" w:rsidP="00896D78">
            <w:pPr>
              <w:spacing w:after="0" w:line="240" w:lineRule="auto"/>
              <w:jc w:val="center"/>
              <w:rPr>
                <w:rFonts w:ascii="Andalus" w:hAnsi="Andalus" w:cs="Andalus"/>
                <w:b/>
                <w:bCs/>
                <w:color w:val="000080"/>
                <w:sz w:val="22"/>
                <w:szCs w:val="22"/>
              </w:rPr>
            </w:pPr>
            <w:r w:rsidRPr="00A5082C">
              <w:rPr>
                <w:rFonts w:ascii="Andalus" w:hAnsi="Andalus" w:cs="Andalus"/>
                <w:b/>
                <w:bCs/>
                <w:color w:val="000080"/>
                <w:sz w:val="22"/>
                <w:szCs w:val="22"/>
              </w:rPr>
              <w:t>PLENARY SESSION</w:t>
            </w:r>
          </w:p>
        </w:tc>
      </w:tr>
      <w:tr w:rsidR="00566379" w:rsidRPr="00486D04" w:rsidTr="00896D78">
        <w:trPr>
          <w:trHeight w:val="40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1</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Aspects Législatifs et Réglementaires Relatifs à la Protection de la Qualité des eaux Souterraines en Algérie. </w:t>
            </w:r>
            <w:r w:rsidRPr="00486D04">
              <w:rPr>
                <w:rFonts w:ascii="Andalus" w:hAnsi="Andalus" w:cs="Andalus"/>
                <w:color w:val="0000FF"/>
                <w:sz w:val="20"/>
                <w:szCs w:val="20"/>
              </w:rPr>
              <w:t>Pr.Moulay Idriss Hassani (GEOREN, Université d’Oran 2, Algérie)</w:t>
            </w:r>
          </w:p>
        </w:tc>
        <w:tc>
          <w:tcPr>
            <w:tcW w:w="709" w:type="dxa"/>
            <w:tcBorders>
              <w:top w:val="single" w:sz="4" w:space="0" w:color="auto"/>
              <w:left w:val="nil"/>
              <w:bottom w:val="single" w:sz="4" w:space="0" w:color="auto"/>
              <w:right w:val="single" w:sz="4" w:space="0" w:color="auto"/>
            </w:tcBorders>
            <w:vAlign w:val="center"/>
          </w:tcPr>
          <w:p w:rsidR="00566379" w:rsidRPr="0071563A" w:rsidRDefault="00566379" w:rsidP="00566379">
            <w:pPr>
              <w:spacing w:after="0" w:line="240" w:lineRule="auto"/>
              <w:jc w:val="center"/>
              <w:rPr>
                <w:rFonts w:ascii="Andalus" w:hAnsi="Andalus" w:cs="Andalus"/>
                <w:b/>
                <w:bCs/>
                <w:color w:val="000080"/>
                <w:sz w:val="22"/>
                <w:szCs w:val="22"/>
              </w:rPr>
            </w:pPr>
            <w:r w:rsidRPr="0071563A">
              <w:rPr>
                <w:rFonts w:ascii="Andalus" w:hAnsi="Andalus" w:cs="Andalus"/>
                <w:b/>
                <w:bCs/>
                <w:color w:val="000080"/>
                <w:sz w:val="22"/>
                <w:szCs w:val="22"/>
              </w:rPr>
              <w:t>1</w:t>
            </w:r>
            <w:r>
              <w:rPr>
                <w:rFonts w:ascii="Andalus" w:hAnsi="Andalus" w:cs="Andalus"/>
                <w:b/>
                <w:bCs/>
                <w:color w:val="000080"/>
                <w:sz w:val="22"/>
                <w:szCs w:val="22"/>
              </w:rPr>
              <w:t>2</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L'exploitation des Aquifères peut être Durable en Zone Semi-Aride? L'exemple du Sud-Est Espagnol.</w:t>
            </w:r>
            <w:r>
              <w:rPr>
                <w:rFonts w:ascii="Andalus" w:hAnsi="Andalus" w:cs="Andalus"/>
                <w:color w:val="000080"/>
                <w:sz w:val="20"/>
                <w:szCs w:val="20"/>
              </w:rPr>
              <w:t xml:space="preserve"> </w:t>
            </w:r>
            <w:r w:rsidRPr="00486D04">
              <w:rPr>
                <w:rFonts w:ascii="Andalus" w:hAnsi="Andalus" w:cs="Andalus"/>
                <w:color w:val="0000FF"/>
                <w:sz w:val="20"/>
                <w:szCs w:val="20"/>
              </w:rPr>
              <w:t>Pr. Antonio Pulido-Bosch (Universidad de Granada, España)</w:t>
            </w:r>
          </w:p>
        </w:tc>
        <w:tc>
          <w:tcPr>
            <w:tcW w:w="709" w:type="dxa"/>
            <w:tcBorders>
              <w:top w:val="nil"/>
              <w:left w:val="nil"/>
              <w:bottom w:val="single" w:sz="4" w:space="0" w:color="auto"/>
              <w:right w:val="single" w:sz="4" w:space="0" w:color="auto"/>
            </w:tcBorders>
            <w:vAlign w:val="center"/>
          </w:tcPr>
          <w:p w:rsidR="00566379" w:rsidRPr="0071563A" w:rsidRDefault="00566379" w:rsidP="00566379">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13</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3</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lang w:val="en-US"/>
              </w:rPr>
              <w:t xml:space="preserve">The Risk of Conflict around the Transboundary Water Resources of the Saharan Aquifer System (SASS). </w:t>
            </w:r>
            <w:r w:rsidRPr="00486D04">
              <w:rPr>
                <w:rFonts w:ascii="Andalus" w:hAnsi="Andalus" w:cs="Andalus"/>
                <w:color w:val="0000FF"/>
                <w:sz w:val="20"/>
                <w:szCs w:val="20"/>
                <w:lang w:val="en-US"/>
              </w:rPr>
              <w:t>Pr. Mohamed Redha Menani (LMGRE, Batna 2 University).</w:t>
            </w:r>
          </w:p>
        </w:tc>
        <w:tc>
          <w:tcPr>
            <w:tcW w:w="709" w:type="dxa"/>
            <w:tcBorders>
              <w:top w:val="nil"/>
              <w:left w:val="nil"/>
              <w:bottom w:val="single" w:sz="4" w:space="0" w:color="auto"/>
              <w:right w:val="single" w:sz="4" w:space="0" w:color="auto"/>
            </w:tcBorders>
            <w:vAlign w:val="center"/>
          </w:tcPr>
          <w:p w:rsidR="00566379" w:rsidRPr="0071563A" w:rsidRDefault="00566379" w:rsidP="00566379">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14</w:t>
            </w:r>
          </w:p>
        </w:tc>
      </w:tr>
      <w:tr w:rsidR="00566379" w:rsidRPr="00DA69BE" w:rsidTr="00896D78">
        <w:trPr>
          <w:trHeight w:val="405"/>
        </w:trPr>
        <w:tc>
          <w:tcPr>
            <w:tcW w:w="9367" w:type="dxa"/>
            <w:gridSpan w:val="3"/>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566379" w:rsidRPr="0071563A" w:rsidRDefault="00566379"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 xml:space="preserve">Workshop </w:t>
            </w:r>
            <w:r w:rsidRPr="0071563A">
              <w:rPr>
                <w:rFonts w:ascii="Andalus" w:hAnsi="Andalus" w:cs="Andalus"/>
                <w:b/>
                <w:bCs/>
                <w:color w:val="000080"/>
                <w:sz w:val="22"/>
                <w:szCs w:val="22"/>
                <w:lang w:val="en-US"/>
              </w:rPr>
              <w:t xml:space="preserve"> N°1: HYDROGEOLOGY  (Oral presentations)</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lang w:val="en-US"/>
              </w:rPr>
              <w:t xml:space="preserve">Water Balance and Assessment of Water Resources in the Tafna Basin (North of Algeria). </w:t>
            </w:r>
            <w:r w:rsidRPr="00486D04">
              <w:rPr>
                <w:rFonts w:ascii="Andalus" w:hAnsi="Andalus" w:cs="Andalus"/>
                <w:color w:val="0000FF"/>
                <w:sz w:val="20"/>
                <w:szCs w:val="20"/>
                <w:lang w:val="en-US"/>
              </w:rPr>
              <w:t>Samir Morsli, Cherif Abdelbaki, Madani Bessedik (Tlemcen University)</w:t>
            </w:r>
            <w:r w:rsidRPr="00486D04">
              <w:rPr>
                <w:rFonts w:ascii="Andalus" w:hAnsi="Andalus" w:cs="Andalus"/>
                <w:sz w:val="20"/>
                <w:szCs w:val="20"/>
                <w:lang w:val="en-US"/>
              </w:rPr>
              <w:t>.</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16</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Caractérisation des PotentialitésAquifères du Socle Cristallin par les Apports de la Télédétection et de SIG (Région de Tamanrasset). </w:t>
            </w:r>
            <w:r w:rsidRPr="00486D04">
              <w:rPr>
                <w:rFonts w:ascii="Andalus" w:hAnsi="Andalus" w:cs="Andalus"/>
                <w:color w:val="0000FF"/>
                <w:sz w:val="20"/>
                <w:szCs w:val="20"/>
              </w:rPr>
              <w:t>Yacine Azizi  (CU de Tamanrasset).</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17</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6</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Analyse Multicritère et Identification des Zones Potentielles de Recharge du Bassin Versant de la Tafna (Wilaya de Tlemcen). </w:t>
            </w:r>
            <w:r w:rsidRPr="00486D04">
              <w:rPr>
                <w:rFonts w:ascii="Andalus" w:hAnsi="Andalus" w:cs="Andalus"/>
                <w:color w:val="0000FF"/>
                <w:sz w:val="20"/>
                <w:szCs w:val="20"/>
              </w:rPr>
              <w:t>Djamel Maizi (USTHB), Abdelmadjid Boufekane (ENSH).</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18</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7</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lang w:val="en-US"/>
              </w:rPr>
              <w:t xml:space="preserve">Role of Fluids Overpressure in Water Exploitation and Drilling Safety. </w:t>
            </w:r>
            <w:r w:rsidRPr="00486D04">
              <w:rPr>
                <w:rFonts w:ascii="Andalus" w:hAnsi="Andalus" w:cs="Andalus"/>
                <w:color w:val="0000FF"/>
                <w:sz w:val="20"/>
                <w:szCs w:val="20"/>
              </w:rPr>
              <w:t>Riadh Ahmadi (ENIS Sfax, Tunisie), Ali Saadaoui (Université de Tébessa), Dhaou Akrout (Université Polytechnique de Nouakchott), SamahAdouani (ENIS Sfax, Tunisie) ; Mohamed Salah Laaouar (Université de Tébessa).</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19</w:t>
            </w:r>
          </w:p>
        </w:tc>
      </w:tr>
      <w:tr w:rsidR="00566379" w:rsidRPr="00BD6C4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8</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 xml:space="preserve">MEDSAL Project. </w:t>
            </w:r>
            <w:r w:rsidRPr="00486D04">
              <w:rPr>
                <w:rFonts w:ascii="Andalus" w:hAnsi="Andalus" w:cs="Andalus"/>
                <w:color w:val="0000FF"/>
                <w:sz w:val="20"/>
                <w:szCs w:val="20"/>
                <w:lang w:val="en-US"/>
              </w:rPr>
              <w:t>Mohamed Redha Menani, Khaled Harizi, Nafaa Brinis, Tarek Drias (LMGRE, Batna 2 University), Nabil Chabour (LASTERNE, Constantine 1 University).</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20</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9</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Gestion de l’Exploitation des Eaux Souterraines en Algérie: Système d’Aide à la Décision Evolutif Basé sur la Cartographie Web. </w:t>
            </w:r>
            <w:r w:rsidRPr="00486D04">
              <w:rPr>
                <w:rFonts w:ascii="Andalus" w:hAnsi="Andalus" w:cs="Andalus"/>
                <w:color w:val="0000FF"/>
                <w:sz w:val="20"/>
                <w:szCs w:val="20"/>
              </w:rPr>
              <w:t>Asma Manal Kherchi, Kahina Semar-Bitah, Meriem Mouzai (CDTA), Youcef Touil (Université d’Ouargla)</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21</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10</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Etude de la Sécheresse dans le Bassin Versant de l’Oued Lakhdar (Tafna, NW Algérien). </w:t>
            </w:r>
            <w:r w:rsidRPr="00486D04">
              <w:rPr>
                <w:rFonts w:ascii="Andalus" w:hAnsi="Andalus" w:cs="Andalus"/>
                <w:color w:val="0000FF"/>
                <w:sz w:val="20"/>
                <w:szCs w:val="20"/>
              </w:rPr>
              <w:t>Radhia Gherissi (CU Maghnia), Kamelia Baba Hamed, Abderrezak Bouanani (Université de Tlemcen).</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22</w:t>
            </w:r>
          </w:p>
        </w:tc>
      </w:tr>
      <w:tr w:rsidR="00566379" w:rsidRPr="00BD6C4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11</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rPr>
              <w:t>Cartographie Hydrogéologique du Bassin du Haut et Moyen Chélif (Algérie)</w:t>
            </w:r>
            <w:r w:rsidRPr="00486D04">
              <w:rPr>
                <w:rFonts w:ascii="Andalus" w:hAnsi="Andalus" w:cs="Andalus"/>
                <w:color w:val="0000FF"/>
                <w:sz w:val="20"/>
                <w:szCs w:val="20"/>
              </w:rPr>
              <w:t xml:space="preserve">. </w:t>
            </w:r>
            <w:r w:rsidRPr="00486D04">
              <w:rPr>
                <w:rFonts w:ascii="Andalus" w:hAnsi="Andalus" w:cs="Andalus"/>
                <w:color w:val="0000FF"/>
                <w:sz w:val="20"/>
                <w:szCs w:val="20"/>
                <w:lang w:val="en-US"/>
              </w:rPr>
              <w:t>Abdelmadjid Boufekane (LGEE, ENSH), Laid Madene, Djamel Maizi (FSGAT, USTHB).</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23</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12</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lang w:val="en-US"/>
              </w:rPr>
              <w:t xml:space="preserve">Prediction of the Potential of Shrinkage-Swelling in High Region under Severe Climate Change Conditions. </w:t>
            </w:r>
            <w:r w:rsidRPr="00486D04">
              <w:rPr>
                <w:rFonts w:ascii="Andalus" w:hAnsi="Andalus" w:cs="Andalus"/>
                <w:color w:val="0000FF"/>
                <w:sz w:val="20"/>
                <w:szCs w:val="20"/>
                <w:lang w:val="en-US"/>
              </w:rPr>
              <w:t>Riheb Hadji (Sétif 1 University)</w:t>
            </w:r>
          </w:p>
        </w:tc>
        <w:tc>
          <w:tcPr>
            <w:tcW w:w="709" w:type="dxa"/>
            <w:tcBorders>
              <w:top w:val="nil"/>
              <w:left w:val="nil"/>
              <w:bottom w:val="single" w:sz="4" w:space="0" w:color="auto"/>
              <w:right w:val="single" w:sz="4" w:space="0" w:color="auto"/>
            </w:tcBorders>
            <w:vAlign w:val="center"/>
          </w:tcPr>
          <w:p w:rsidR="00566379" w:rsidRPr="0071563A" w:rsidRDefault="00566379"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24</w:t>
            </w:r>
          </w:p>
        </w:tc>
      </w:tr>
      <w:tr w:rsidR="00566379" w:rsidRPr="00DA69BE" w:rsidTr="00896D78">
        <w:trPr>
          <w:trHeight w:val="405"/>
        </w:trPr>
        <w:tc>
          <w:tcPr>
            <w:tcW w:w="9367" w:type="dxa"/>
            <w:gridSpan w:val="3"/>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566379" w:rsidRPr="00D95BC2" w:rsidRDefault="00566379"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 xml:space="preserve">Workshop </w:t>
            </w:r>
            <w:r w:rsidRPr="0071563A">
              <w:rPr>
                <w:rFonts w:ascii="Andalus" w:hAnsi="Andalus" w:cs="Andalus"/>
                <w:b/>
                <w:bCs/>
                <w:color w:val="000080"/>
                <w:sz w:val="22"/>
                <w:szCs w:val="22"/>
                <w:lang w:val="en-US"/>
              </w:rPr>
              <w:t xml:space="preserve"> N° 2: WATER QUALITY &amp; POLLUTION  (Oral presentations)</w:t>
            </w:r>
          </w:p>
        </w:tc>
      </w:tr>
      <w:tr w:rsidR="00566379" w:rsidRPr="0001757B"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13</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Caractéristiques Physico-Chimiques des Eaux Souterraines et des Sols dans la Zone du Périmètre Irrigué</w:t>
            </w:r>
            <w:r>
              <w:rPr>
                <w:rFonts w:ascii="Andalus" w:hAnsi="Andalus" w:cs="Andalus"/>
                <w:color w:val="000080"/>
                <w:sz w:val="20"/>
                <w:szCs w:val="20"/>
              </w:rPr>
              <w:t xml:space="preserve"> </w:t>
            </w:r>
            <w:r w:rsidRPr="00486D04">
              <w:rPr>
                <w:rFonts w:ascii="Andalus" w:hAnsi="Andalus" w:cs="Andalus"/>
                <w:color w:val="000080"/>
                <w:sz w:val="20"/>
                <w:szCs w:val="20"/>
              </w:rPr>
              <w:t xml:space="preserve">de Guelma – Bouchegouf (Nord-Est Algérie), </w:t>
            </w:r>
            <w:r w:rsidRPr="00486D04">
              <w:rPr>
                <w:rFonts w:ascii="Andalus" w:hAnsi="Andalus" w:cs="Andalus"/>
                <w:color w:val="0000FF"/>
                <w:sz w:val="20"/>
                <w:szCs w:val="20"/>
              </w:rPr>
              <w:t>Moussa  Benhamza,  Mounira Touati, Marwa Aissaoui (Annaba University)</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26</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14</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lang w:val="en-US"/>
              </w:rPr>
              <w:t xml:space="preserve">Using Isotopic Techniques to Map and Analysis Groundwater Resources in North Africa. </w:t>
            </w:r>
            <w:r w:rsidRPr="00486D04">
              <w:rPr>
                <w:rFonts w:ascii="Andalus" w:hAnsi="Andalus" w:cs="Andalus"/>
                <w:color w:val="0000FF"/>
                <w:sz w:val="20"/>
                <w:szCs w:val="20"/>
                <w:lang w:val="en-US"/>
              </w:rPr>
              <w:t>Younes Hamed.  (Gafsa University - Tunisia)</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27</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15</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Estimation de la Température des Eaux Thermales dans  les Réservoirs Profonds à l’aide des Géothermomètres. Application aux sources de Tamersit, Khenchela (Nord – Est Algérien). </w:t>
            </w:r>
            <w:r w:rsidRPr="00486D04">
              <w:rPr>
                <w:rFonts w:ascii="Andalus" w:hAnsi="Andalus" w:cs="Andalus"/>
                <w:color w:val="0000FF"/>
                <w:sz w:val="20"/>
                <w:szCs w:val="20"/>
              </w:rPr>
              <w:t>Nafaa Brinis (LMGRE, Batna 2 University), Said Youb, Hanane Khellif, Mebarka Rahmani, Abdelmalek Allaoui (BETH, Batna)</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28</w:t>
            </w:r>
          </w:p>
        </w:tc>
      </w:tr>
      <w:tr w:rsidR="00566379" w:rsidRPr="00AC5A3A"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16</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 xml:space="preserve">A GIS-Based DRASTIC Model for Assessing Aquifer Vulnerability. Case Study of Biskrawadi - (Southeastern  Algeria). </w:t>
            </w:r>
            <w:r w:rsidRPr="00486D04">
              <w:rPr>
                <w:rFonts w:ascii="Andalus" w:hAnsi="Andalus" w:cs="Andalus"/>
                <w:color w:val="0000FF"/>
                <w:sz w:val="20"/>
                <w:szCs w:val="20"/>
                <w:lang w:val="en-US"/>
              </w:rPr>
              <w:t>Tarek  Drias, Farès Boukhenissa, Aleddine Basli, (LMGRE. Université de Batna 2), Azzeddine Reghais (Univ- Jijel), Fayçal Hellal (DRE Biskra)</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29</w:t>
            </w:r>
          </w:p>
        </w:tc>
      </w:tr>
      <w:tr w:rsidR="00566379" w:rsidRPr="0001757B"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17</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Caractérisation</w:t>
            </w:r>
            <w:r>
              <w:rPr>
                <w:rFonts w:ascii="Andalus" w:hAnsi="Andalus" w:cs="Andalus"/>
                <w:color w:val="000080"/>
                <w:sz w:val="20"/>
                <w:szCs w:val="20"/>
              </w:rPr>
              <w:t xml:space="preserve"> </w:t>
            </w:r>
            <w:r w:rsidRPr="00486D04">
              <w:rPr>
                <w:rFonts w:ascii="Andalus" w:hAnsi="Andalus" w:cs="Andalus"/>
                <w:color w:val="000080"/>
                <w:sz w:val="20"/>
                <w:szCs w:val="20"/>
              </w:rPr>
              <w:t>Hydrogéologique des Aquifères et Apport de l’Outil Géochimique et Isotopique à la Connaissance de l’Origine de la Salinisation et âge des Eaux Souterraines : Cas du Bassin Versant de  Oued Labiod-Massif des Aurès (Nord-Est Algérien)</w:t>
            </w:r>
            <w:r w:rsidRPr="00486D04">
              <w:rPr>
                <w:rFonts w:ascii="Andalus" w:hAnsi="Andalus" w:cs="Andalus"/>
                <w:color w:val="0000FF"/>
                <w:sz w:val="20"/>
                <w:szCs w:val="20"/>
              </w:rPr>
              <w:t xml:space="preserve">, </w:t>
            </w:r>
            <w:r w:rsidRPr="000278C4">
              <w:rPr>
                <w:rFonts w:ascii="Andalus" w:hAnsi="Andalus" w:cs="Andalus"/>
                <w:color w:val="0000FF"/>
                <w:sz w:val="20"/>
                <w:szCs w:val="20"/>
              </w:rPr>
              <w:t xml:space="preserve">Abla </w:t>
            </w:r>
            <w:r w:rsidRPr="00486D04">
              <w:rPr>
                <w:rFonts w:ascii="Andalus" w:hAnsi="Andalus" w:cs="Andalus"/>
                <w:color w:val="0000FF"/>
                <w:sz w:val="20"/>
                <w:szCs w:val="20"/>
              </w:rPr>
              <w:t>Rihani, Mohamed Redha Menani, (LMGRE, Batna 2 University)</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30</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18</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Analyse Statistique et Evolution de la Minéralisation des Eaux du Massif Dunaire de Bouteldja au Nord – Est algérien</w:t>
            </w:r>
            <w:r w:rsidRPr="00486D04">
              <w:rPr>
                <w:rFonts w:ascii="Andalus" w:hAnsi="Andalus" w:cs="Andalus"/>
                <w:color w:val="002060"/>
                <w:sz w:val="20"/>
                <w:szCs w:val="20"/>
              </w:rPr>
              <w:t xml:space="preserve">. </w:t>
            </w:r>
            <w:r w:rsidRPr="00486D04">
              <w:rPr>
                <w:rFonts w:ascii="Andalus" w:hAnsi="Andalus" w:cs="Andalus"/>
                <w:color w:val="0000FF"/>
                <w:sz w:val="20"/>
                <w:szCs w:val="20"/>
              </w:rPr>
              <w:t>Nafaa Brinis, Mohamed RedhaMenani,  Khaled Harizi,  Tarek Drias(LMGRE Université de Batna2), Nabil Chabour (LASTERNE, Université de Constantine 1).</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31</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19</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Suivi par Sondage Electrique de l’Evolution Spatiale de l’Intrusion Marine de la Nappe d’Eau d’Oued Nador Tipaza (Algérie) – Campagne mai 2018 –</w:t>
            </w:r>
            <w:r w:rsidRPr="00486D04">
              <w:rPr>
                <w:rFonts w:ascii="Andalus" w:hAnsi="Andalus" w:cs="Andalus"/>
                <w:color w:val="0000FF"/>
                <w:sz w:val="20"/>
                <w:szCs w:val="20"/>
              </w:rPr>
              <w:t>Mohamed Amine Bechkit (USTHB), N. Chabour (U. Constantine1), S. Bourouis (CRAAG), Z.E. Boumlit (USTHB)</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32</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20</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Evaluation Quantitative et Qualitative des Ressources en Eau Souterraine dans la Vallée de l’Oued Bounamoussa (Cas de la Plaine d’El Asfour). </w:t>
            </w:r>
            <w:r w:rsidRPr="00486D04">
              <w:rPr>
                <w:rFonts w:ascii="Andalus" w:hAnsi="Andalus" w:cs="Andalus"/>
                <w:color w:val="0000FF"/>
                <w:sz w:val="20"/>
                <w:szCs w:val="20"/>
              </w:rPr>
              <w:t>Salima Guechi, Laroussi Beloulou, Meriem Oudini et Aida Tebib (Annaba University)</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33</w:t>
            </w:r>
          </w:p>
        </w:tc>
      </w:tr>
      <w:tr w:rsidR="00566379"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21</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Station de Déminéralisation des Eaux d’El Maghier : Performance, Rendement et Fiabilité. </w:t>
            </w:r>
            <w:r w:rsidRPr="00486D04">
              <w:rPr>
                <w:rFonts w:ascii="Andalus" w:hAnsi="Andalus" w:cs="Andalus"/>
                <w:color w:val="0000FF"/>
                <w:sz w:val="20"/>
                <w:szCs w:val="20"/>
              </w:rPr>
              <w:t>Lamine SAYAD, Badra ATTOUI,  Habiba MAJOUR, Saadane DJORFI, (Annaba University).</w:t>
            </w:r>
          </w:p>
        </w:tc>
        <w:tc>
          <w:tcPr>
            <w:tcW w:w="709" w:type="dxa"/>
            <w:tcBorders>
              <w:top w:val="nil"/>
              <w:left w:val="nil"/>
              <w:bottom w:val="single" w:sz="4" w:space="0" w:color="auto"/>
              <w:right w:val="single" w:sz="4" w:space="0" w:color="auto"/>
            </w:tcBorders>
            <w:vAlign w:val="center"/>
          </w:tcPr>
          <w:p w:rsidR="00566379" w:rsidRPr="0071563A" w:rsidRDefault="00566379"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34</w:t>
            </w:r>
          </w:p>
        </w:tc>
      </w:tr>
      <w:tr w:rsidR="00566379"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22</w:t>
            </w:r>
          </w:p>
        </w:tc>
        <w:tc>
          <w:tcPr>
            <w:tcW w:w="8080" w:type="dxa"/>
            <w:tcBorders>
              <w:top w:val="nil"/>
              <w:left w:val="nil"/>
              <w:bottom w:val="single" w:sz="4" w:space="0" w:color="auto"/>
              <w:right w:val="single" w:sz="4" w:space="0" w:color="auto"/>
            </w:tcBorders>
            <w:shd w:val="clear" w:color="auto" w:fill="auto"/>
            <w:noWrap/>
            <w:vAlign w:val="center"/>
            <w:hideMark/>
          </w:tcPr>
          <w:p w:rsidR="00566379" w:rsidRPr="00486D04" w:rsidRDefault="00566379"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Bio-Evaluation de la Qualité des Eaux du Barrage de Beni Haroun dans l’Est Algérien</w:t>
            </w:r>
            <w:r w:rsidRPr="00486D04">
              <w:rPr>
                <w:rFonts w:ascii="Andalus" w:hAnsi="Andalus" w:cs="Andalus"/>
                <w:color w:val="0000FF"/>
                <w:sz w:val="20"/>
                <w:szCs w:val="20"/>
              </w:rPr>
              <w:t>. Saliha Kherief Nacereddine, Hamssa Djeddi, Naila Yasmine Benayache, Fatima-Zohra Afri- Mehennaoui, (Constantine 1 University)</w:t>
            </w:r>
          </w:p>
        </w:tc>
        <w:tc>
          <w:tcPr>
            <w:tcW w:w="709" w:type="dxa"/>
            <w:tcBorders>
              <w:top w:val="nil"/>
              <w:left w:val="nil"/>
              <w:bottom w:val="single" w:sz="4" w:space="0" w:color="auto"/>
              <w:right w:val="single" w:sz="4" w:space="0" w:color="auto"/>
            </w:tcBorders>
            <w:vAlign w:val="center"/>
          </w:tcPr>
          <w:p w:rsidR="00566379" w:rsidRPr="0071563A" w:rsidRDefault="00566379"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35</w:t>
            </w:r>
          </w:p>
        </w:tc>
      </w:tr>
      <w:tr w:rsidR="00377722"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77722" w:rsidRDefault="00377722" w:rsidP="00896D78">
            <w:pPr>
              <w:spacing w:after="0" w:line="240" w:lineRule="auto"/>
              <w:jc w:val="center"/>
              <w:rPr>
                <w:rFonts w:ascii="Andalus" w:hAnsi="Andalus" w:cs="Andalus"/>
                <w:color w:val="0000FF"/>
                <w:sz w:val="20"/>
                <w:szCs w:val="20"/>
              </w:rPr>
            </w:pPr>
            <w:r>
              <w:rPr>
                <w:rFonts w:ascii="Andalus" w:hAnsi="Andalus" w:cs="Andalus"/>
                <w:color w:val="0000FF"/>
                <w:sz w:val="20"/>
                <w:szCs w:val="20"/>
              </w:rPr>
              <w:t>23</w:t>
            </w:r>
          </w:p>
        </w:tc>
        <w:tc>
          <w:tcPr>
            <w:tcW w:w="8080" w:type="dxa"/>
            <w:tcBorders>
              <w:top w:val="nil"/>
              <w:left w:val="nil"/>
              <w:bottom w:val="single" w:sz="4" w:space="0" w:color="auto"/>
              <w:right w:val="single" w:sz="4" w:space="0" w:color="auto"/>
            </w:tcBorders>
            <w:shd w:val="clear" w:color="auto" w:fill="auto"/>
            <w:noWrap/>
            <w:vAlign w:val="center"/>
            <w:hideMark/>
          </w:tcPr>
          <w:p w:rsidR="00377722" w:rsidRPr="00486D04" w:rsidRDefault="00377722" w:rsidP="00896D78">
            <w:pPr>
              <w:spacing w:after="0" w:line="240" w:lineRule="auto"/>
              <w:jc w:val="center"/>
              <w:rPr>
                <w:rFonts w:ascii="Andalus" w:hAnsi="Andalus" w:cs="Andalus"/>
                <w:color w:val="000080"/>
                <w:sz w:val="20"/>
                <w:szCs w:val="20"/>
              </w:rPr>
            </w:pPr>
            <w:r w:rsidRPr="008A647A">
              <w:rPr>
                <w:rFonts w:ascii="Andalus" w:hAnsi="Andalus" w:cs="Andalus"/>
                <w:color w:val="000080"/>
                <w:sz w:val="20"/>
                <w:szCs w:val="20"/>
              </w:rPr>
              <w:t>Contribution des techniques isotopiques à la connaissance du système aquifère de la grande sebkha d'oran</w:t>
            </w:r>
            <w:r>
              <w:rPr>
                <w:rFonts w:ascii="Andalus" w:hAnsi="Andalus" w:cs="Andalus"/>
                <w:color w:val="000080"/>
                <w:sz w:val="20"/>
                <w:szCs w:val="20"/>
              </w:rPr>
              <w:t xml:space="preserve"> </w:t>
            </w:r>
            <w:r w:rsidRPr="008A647A">
              <w:rPr>
                <w:rFonts w:ascii="Andalus" w:hAnsi="Andalus" w:cs="Andalus"/>
                <w:color w:val="0000FF"/>
                <w:sz w:val="20"/>
                <w:szCs w:val="20"/>
              </w:rPr>
              <w:t>Nabila BOUALLA* et Ahmed BENZIANE</w:t>
            </w:r>
          </w:p>
        </w:tc>
        <w:tc>
          <w:tcPr>
            <w:tcW w:w="709" w:type="dxa"/>
            <w:tcBorders>
              <w:top w:val="nil"/>
              <w:left w:val="nil"/>
              <w:bottom w:val="single" w:sz="4" w:space="0" w:color="auto"/>
              <w:right w:val="single" w:sz="4" w:space="0" w:color="auto"/>
            </w:tcBorders>
            <w:vAlign w:val="center"/>
          </w:tcPr>
          <w:p w:rsidR="00377722" w:rsidRDefault="00377722" w:rsidP="00896D78">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36</w:t>
            </w:r>
          </w:p>
        </w:tc>
      </w:tr>
      <w:tr w:rsidR="00566379" w:rsidRPr="00DA69BE" w:rsidTr="00896D78">
        <w:trPr>
          <w:trHeight w:val="405"/>
        </w:trPr>
        <w:tc>
          <w:tcPr>
            <w:tcW w:w="9367" w:type="dxa"/>
            <w:gridSpan w:val="3"/>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566379" w:rsidRPr="00D95BC2" w:rsidRDefault="00566379"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 xml:space="preserve">Workshop  </w:t>
            </w:r>
            <w:r w:rsidRPr="0071563A">
              <w:rPr>
                <w:rFonts w:ascii="Andalus" w:hAnsi="Andalus" w:cs="Andalus"/>
                <w:b/>
                <w:bCs/>
                <w:color w:val="000080"/>
                <w:sz w:val="22"/>
                <w:szCs w:val="22"/>
                <w:lang w:val="en-US"/>
              </w:rPr>
              <w:t>N°1: HYDROGEOLOGY  (Poster presentations)</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24</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Modélisation des Aquifères Carbonatés de la Vallée d’Oued Abdi (Wilaya de Batna, Algérie). </w:t>
            </w:r>
            <w:r w:rsidRPr="00486D04">
              <w:rPr>
                <w:rFonts w:ascii="Andalus" w:hAnsi="Andalus" w:cs="Andalus"/>
                <w:color w:val="0000FF"/>
                <w:sz w:val="20"/>
                <w:szCs w:val="20"/>
              </w:rPr>
              <w:t>Mohamed Bedroune, Ahmed Cherif Toubal (USTHB).</w:t>
            </w:r>
          </w:p>
        </w:tc>
        <w:tc>
          <w:tcPr>
            <w:tcW w:w="709" w:type="dxa"/>
            <w:tcBorders>
              <w:top w:val="nil"/>
              <w:left w:val="nil"/>
              <w:bottom w:val="single" w:sz="4" w:space="0" w:color="auto"/>
              <w:right w:val="single" w:sz="4" w:space="0" w:color="auto"/>
            </w:tcBorders>
            <w:vAlign w:val="center"/>
          </w:tcPr>
          <w:p w:rsidR="008B70E8" w:rsidRPr="00566379" w:rsidRDefault="008B70E8" w:rsidP="00954AF0">
            <w:pPr>
              <w:spacing w:after="0" w:line="240" w:lineRule="auto"/>
              <w:jc w:val="center"/>
              <w:rPr>
                <w:rFonts w:ascii="Andalus" w:hAnsi="Andalus" w:cs="Andalus"/>
                <w:b/>
                <w:bCs/>
                <w:color w:val="000080"/>
                <w:sz w:val="22"/>
                <w:szCs w:val="22"/>
              </w:rPr>
            </w:pPr>
            <w:r w:rsidRPr="00566379">
              <w:rPr>
                <w:rFonts w:ascii="Andalus" w:hAnsi="Andalus" w:cs="Andalus"/>
                <w:b/>
                <w:bCs/>
                <w:color w:val="000080"/>
                <w:sz w:val="22"/>
                <w:szCs w:val="22"/>
              </w:rPr>
              <w:t>37</w:t>
            </w:r>
          </w:p>
        </w:tc>
      </w:tr>
      <w:tr w:rsidR="008B70E8" w:rsidRPr="00D3771E"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25</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FF"/>
                <w:sz w:val="20"/>
                <w:szCs w:val="20"/>
                <w:lang w:val="en-US"/>
              </w:rPr>
            </w:pPr>
            <w:r w:rsidRPr="00486D04">
              <w:rPr>
                <w:rFonts w:ascii="Andalus" w:hAnsi="Andalus" w:cs="Andalus"/>
                <w:color w:val="000080"/>
                <w:sz w:val="20"/>
                <w:szCs w:val="20"/>
                <w:lang w:val="en-US"/>
              </w:rPr>
              <w:t>GIS Based SCS-CN Method for Estimating rainfall Excess Rate of Urban Watershed in Bejaia City</w:t>
            </w:r>
            <w:r w:rsidRPr="00486D04">
              <w:rPr>
                <w:rFonts w:ascii="Andalus" w:hAnsi="Andalus" w:cs="Andalus"/>
                <w:sz w:val="20"/>
                <w:szCs w:val="20"/>
                <w:lang w:val="en-US"/>
              </w:rPr>
              <w:t>.</w:t>
            </w:r>
            <w:r>
              <w:rPr>
                <w:rFonts w:ascii="Andalus" w:hAnsi="Andalus" w:cs="Andalus"/>
                <w:sz w:val="20"/>
                <w:szCs w:val="20"/>
                <w:lang w:val="en-US"/>
              </w:rPr>
              <w:t xml:space="preserve"> </w:t>
            </w:r>
            <w:r w:rsidRPr="00486D04">
              <w:rPr>
                <w:rFonts w:ascii="Andalus" w:hAnsi="Andalus" w:cs="Andalus"/>
                <w:color w:val="0000FF"/>
                <w:sz w:val="20"/>
                <w:szCs w:val="20"/>
                <w:lang w:val="en-US"/>
              </w:rPr>
              <w:t>Isamhen</w:t>
            </w:r>
            <w:r>
              <w:rPr>
                <w:rFonts w:ascii="Andalus" w:hAnsi="Andalus" w:cs="Andalus"/>
                <w:color w:val="0000FF"/>
                <w:sz w:val="20"/>
                <w:szCs w:val="20"/>
                <w:lang w:val="en-US"/>
              </w:rPr>
              <w:t xml:space="preserve"> </w:t>
            </w:r>
            <w:r w:rsidRPr="00486D04">
              <w:rPr>
                <w:rFonts w:ascii="Andalus" w:hAnsi="Andalus" w:cs="Andalus"/>
                <w:color w:val="0000FF"/>
                <w:sz w:val="20"/>
                <w:szCs w:val="20"/>
                <w:lang w:val="en-US"/>
              </w:rPr>
              <w:t>Kadri, Ranchid Mansouri (Guelma University, Algéria)</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38</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26</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Cartographie de la Vulnérabilité à l’Intrusion marine de l’Aquifère Côtier : Cas de la Nappe de Oued Djendjen. </w:t>
            </w:r>
            <w:r w:rsidRPr="00486D04">
              <w:rPr>
                <w:rFonts w:ascii="Andalus" w:hAnsi="Andalus" w:cs="Andalus"/>
                <w:color w:val="0000FF"/>
                <w:sz w:val="20"/>
                <w:szCs w:val="20"/>
              </w:rPr>
              <w:t>Badra Attoui, Lamine Sayad, Samia Benrabah (Université d’Annaba), Rabia Daoud (Université d’Oum El Bouaghi), Nabil Mouchara (Université de Tiaret).</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39</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27</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Impact Climatiques et Anthropiques sur les Potentialités Hydriques et la Minéralisation de la nappe Aquifère d’ElMa El Abiod (SE de Tébessa).</w:t>
            </w:r>
            <w:r w:rsidRPr="00486D04">
              <w:rPr>
                <w:rFonts w:ascii="Andalus" w:hAnsi="Andalus" w:cs="Andalus"/>
                <w:color w:val="0000FF"/>
                <w:sz w:val="20"/>
                <w:szCs w:val="20"/>
              </w:rPr>
              <w:t>Yacine Lekrine, Abdeslam Demdoum.</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40</w:t>
            </w:r>
          </w:p>
        </w:tc>
      </w:tr>
      <w:tr w:rsidR="008B70E8" w:rsidRPr="005855C8"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28</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Geothermometers Methods Contribution in the Identification of the Thermal reservoir in the Northeastern of Algeria- Case of Setif City.</w:t>
            </w:r>
            <w:r w:rsidRPr="00486D04">
              <w:rPr>
                <w:rFonts w:ascii="Andalus" w:hAnsi="Andalus" w:cs="Andalus"/>
                <w:color w:val="0000FF"/>
                <w:sz w:val="20"/>
                <w:szCs w:val="20"/>
                <w:lang w:val="en-US"/>
              </w:rPr>
              <w:t xml:space="preserve"> Samir Djemmal (Sonatrach DOE)</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41</w:t>
            </w:r>
          </w:p>
        </w:tc>
      </w:tr>
      <w:tr w:rsidR="008B70E8" w:rsidRPr="00AC5A3A"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29</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 xml:space="preserve">Microgravimetry Investigation outside a Karstified Limestone Reservoir: a Case study in M’Chentel Area-Cheria Basin- Northeast of Algeria. </w:t>
            </w:r>
            <w:r w:rsidRPr="00486D04">
              <w:rPr>
                <w:rFonts w:ascii="Andalus" w:hAnsi="Andalus" w:cs="Andalus"/>
                <w:color w:val="0000FF"/>
                <w:sz w:val="20"/>
                <w:szCs w:val="20"/>
                <w:lang w:val="en-US"/>
              </w:rPr>
              <w:t>Saddek Bouhlassa (National School of Mines and Metallurgy Annaba), Chemseddine Fehdi, Djamel Boubaya (Tébessa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42</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30</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Evaluation du Système Hydraulique dans la Région Nord-Centre de l’Algérie. </w:t>
            </w:r>
            <w:r w:rsidRPr="00486D04">
              <w:rPr>
                <w:rFonts w:ascii="Andalus" w:hAnsi="Andalus" w:cs="Andalus"/>
                <w:color w:val="0000FF"/>
                <w:sz w:val="20"/>
                <w:szCs w:val="20"/>
              </w:rPr>
              <w:t>Célia Kebir (USTHB), Mohammed Djemai (Université de TiziOuzou), Mohamed Mesbah (USTHB).</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43</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31</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Contribution à l’Etude des Eaux souterraines exploitées dans la région de Hammam Bradaa dans la Wilaya de Guelma au Nord- Est Algérien. Géométrie de l’Aquifère et suivi de la Piézométrie. </w:t>
            </w:r>
            <w:r w:rsidRPr="00486D04">
              <w:rPr>
                <w:rFonts w:ascii="Andalus" w:hAnsi="Andalus" w:cs="Andalus"/>
                <w:color w:val="0000FF"/>
                <w:sz w:val="20"/>
                <w:szCs w:val="20"/>
              </w:rPr>
              <w:t>Rahma Khadri, Nafaa Brinis, Abdelhamid Khedidja (LMGRE, Université de Batna 2).</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44</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32</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Contribution à l’Etude du Dimensionnement des Périmètres de Protection du Lac du Barrage de Fontaine des Gazelles (Wilaya de Biskra, Sud-Est Algérien). </w:t>
            </w:r>
            <w:r w:rsidRPr="00486D04">
              <w:rPr>
                <w:rFonts w:ascii="Andalus" w:hAnsi="Andalus" w:cs="Andalus"/>
                <w:color w:val="0000FF"/>
                <w:sz w:val="20"/>
                <w:szCs w:val="20"/>
              </w:rPr>
              <w:t>Azzedine Reghais (Université de Jijel), F. Maachi, Nafaa</w:t>
            </w:r>
            <w:r>
              <w:rPr>
                <w:rFonts w:ascii="Andalus" w:hAnsi="Andalus" w:cs="Andalus"/>
                <w:color w:val="0000FF"/>
                <w:sz w:val="20"/>
                <w:szCs w:val="20"/>
              </w:rPr>
              <w:t xml:space="preserve"> </w:t>
            </w:r>
            <w:r w:rsidRPr="00486D04">
              <w:rPr>
                <w:rFonts w:ascii="Andalus" w:hAnsi="Andalus" w:cs="Andalus"/>
                <w:color w:val="0000FF"/>
                <w:sz w:val="20"/>
                <w:szCs w:val="20"/>
              </w:rPr>
              <w:t>Brinis (Université de Batna 2), Fayçal Hellal (DRE Biskra).</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45</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33</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Cartographie de la Vulnérabilité en Régions Karstiques (EPIK)/ Cas du plateau de Chéria, Nord-Est Algérie. </w:t>
            </w:r>
            <w:r w:rsidRPr="00486D04">
              <w:rPr>
                <w:rFonts w:ascii="Andalus" w:hAnsi="Andalus" w:cs="Andalus"/>
                <w:color w:val="0000FF"/>
                <w:sz w:val="20"/>
                <w:szCs w:val="20"/>
              </w:rPr>
              <w:t>Khemissi Chamekh (Université de Tébessa), Samir Djemmal (Sonatrach DOE), Benkhedda Abdelhakim (Université de Tébessa).</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46</w:t>
            </w:r>
          </w:p>
        </w:tc>
      </w:tr>
      <w:tr w:rsidR="008B70E8" w:rsidRPr="0001757B"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34</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Approche hydrogéologique du Bassin Endoréique de Zana-Gadaine (Nord-Est Algérien). </w:t>
            </w:r>
            <w:r w:rsidRPr="00486D04">
              <w:rPr>
                <w:rFonts w:ascii="Andalus" w:hAnsi="Andalus" w:cs="Andalus"/>
                <w:color w:val="0000FF"/>
                <w:sz w:val="20"/>
                <w:szCs w:val="20"/>
              </w:rPr>
              <w:t>Halima Belalite, Mohamed Redha Menani, Athamena Ali (LMGRE, Université de Batna 2).</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47</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35</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Relation Géologie, tectonique, Sismicité et l’Activité Thermale dans la Région de Hammam Melouane. </w:t>
            </w:r>
            <w:r w:rsidRPr="00486D04">
              <w:rPr>
                <w:rFonts w:ascii="Andalus" w:hAnsi="Andalus" w:cs="Andalus"/>
                <w:color w:val="0000FF"/>
                <w:sz w:val="20"/>
                <w:szCs w:val="20"/>
              </w:rPr>
              <w:t>Belaroui Abdelhakim, Haouchine F.Z., Houchine A. (FSTGAT, USTHB).</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48</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36</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Identification de la Géométrie des Aquifères à l’aide de la Géophysique. Cas de la Plaine de RemilaNord-Nst de Khenchela, Algérie. </w:t>
            </w:r>
            <w:r w:rsidRPr="00486D04">
              <w:rPr>
                <w:rFonts w:ascii="Andalus" w:hAnsi="Andalus" w:cs="Andalus"/>
                <w:color w:val="0000FF"/>
                <w:sz w:val="20"/>
                <w:szCs w:val="20"/>
              </w:rPr>
              <w:t>Abderrahim Bezai, Nafaa Brinis, Samir Djenba. (LMGRE, Batna 2 University).</w:t>
            </w:r>
          </w:p>
        </w:tc>
        <w:tc>
          <w:tcPr>
            <w:tcW w:w="709" w:type="dxa"/>
            <w:tcBorders>
              <w:top w:val="nil"/>
              <w:left w:val="nil"/>
              <w:bottom w:val="single" w:sz="4" w:space="0" w:color="auto"/>
              <w:right w:val="single" w:sz="4" w:space="0" w:color="auto"/>
            </w:tcBorders>
            <w:vAlign w:val="center"/>
          </w:tcPr>
          <w:p w:rsidR="008B70E8" w:rsidRPr="00E92F72" w:rsidRDefault="008B70E8" w:rsidP="00954AF0">
            <w:pPr>
              <w:spacing w:after="0" w:line="240" w:lineRule="auto"/>
              <w:jc w:val="center"/>
              <w:rPr>
                <w:rFonts w:ascii="Andalus" w:hAnsi="Andalus" w:cs="Andalus"/>
                <w:b/>
                <w:bCs/>
                <w:color w:val="000080"/>
                <w:sz w:val="22"/>
                <w:szCs w:val="22"/>
              </w:rPr>
            </w:pPr>
            <w:r w:rsidRPr="00E92F72">
              <w:rPr>
                <w:rFonts w:ascii="Andalus" w:hAnsi="Andalus" w:cs="Andalus"/>
                <w:b/>
                <w:bCs/>
                <w:color w:val="000080"/>
                <w:sz w:val="22"/>
                <w:szCs w:val="22"/>
              </w:rPr>
              <w:t>49</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37</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FF"/>
                <w:sz w:val="20"/>
                <w:szCs w:val="20"/>
              </w:rPr>
            </w:pPr>
            <w:r w:rsidRPr="00486D04">
              <w:rPr>
                <w:rFonts w:ascii="Andalus" w:hAnsi="Andalus" w:cs="Andalus"/>
                <w:color w:val="000080"/>
                <w:sz w:val="20"/>
                <w:szCs w:val="20"/>
              </w:rPr>
              <w:t xml:space="preserve">Etude Comparative entre les Géothermomètres à Base de Lithium et ceux des autres Cations. Application aux Eaux du Système Albo-Barremien dans la région de Biskra au Sud Algérien. </w:t>
            </w:r>
            <w:r w:rsidRPr="00486D04">
              <w:rPr>
                <w:rFonts w:ascii="Andalus" w:hAnsi="Andalus" w:cs="Andalus"/>
                <w:color w:val="0000FF"/>
                <w:sz w:val="20"/>
                <w:szCs w:val="20"/>
              </w:rPr>
              <w:t>Nasreddine Chafou, Nafaa Brinis (LMGRE Université de Batna 2).</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50</w:t>
            </w:r>
          </w:p>
        </w:tc>
      </w:tr>
      <w:tr w:rsidR="008B70E8" w:rsidRPr="00F23BF8"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38</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Etude Hydrogéologique et Gestion Intégrée des Eaux de la Source de Tinibaouine (Wilaya de Batna, Nord-Est Algérie). </w:t>
            </w:r>
            <w:r w:rsidRPr="00486D04">
              <w:rPr>
                <w:rFonts w:ascii="Andalus" w:hAnsi="Andalus" w:cs="Andalus"/>
                <w:color w:val="0000FF"/>
                <w:sz w:val="20"/>
                <w:szCs w:val="20"/>
              </w:rPr>
              <w:t>Zineb Mansouri (Université de Tizi Ouzou).</w:t>
            </w:r>
          </w:p>
        </w:tc>
        <w:tc>
          <w:tcPr>
            <w:tcW w:w="709" w:type="dxa"/>
            <w:tcBorders>
              <w:top w:val="nil"/>
              <w:left w:val="nil"/>
              <w:bottom w:val="single" w:sz="4" w:space="0" w:color="auto"/>
              <w:right w:val="single" w:sz="4" w:space="0" w:color="auto"/>
            </w:tcBorders>
            <w:vAlign w:val="center"/>
          </w:tcPr>
          <w:p w:rsidR="008B70E8" w:rsidRPr="00F23BF8" w:rsidRDefault="008B70E8" w:rsidP="00954AF0">
            <w:pPr>
              <w:spacing w:after="0" w:line="240" w:lineRule="auto"/>
              <w:jc w:val="center"/>
              <w:rPr>
                <w:rFonts w:ascii="Andalus" w:hAnsi="Andalus" w:cs="Andalus"/>
                <w:b/>
                <w:bCs/>
                <w:color w:val="000080"/>
                <w:sz w:val="22"/>
                <w:szCs w:val="22"/>
              </w:rPr>
            </w:pPr>
            <w:r w:rsidRPr="00F23BF8">
              <w:rPr>
                <w:rFonts w:ascii="Andalus" w:hAnsi="Andalus" w:cs="Andalus"/>
                <w:b/>
                <w:bCs/>
                <w:color w:val="000080"/>
                <w:sz w:val="22"/>
                <w:szCs w:val="22"/>
              </w:rPr>
              <w:t>51</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39</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FF"/>
                <w:sz w:val="20"/>
                <w:szCs w:val="20"/>
              </w:rPr>
            </w:pPr>
            <w:r w:rsidRPr="00486D04">
              <w:rPr>
                <w:rFonts w:ascii="Andalus" w:hAnsi="Andalus" w:cs="Andalus"/>
                <w:color w:val="000080"/>
                <w:sz w:val="20"/>
                <w:szCs w:val="20"/>
              </w:rPr>
              <w:t xml:space="preserve">Hydrogéologie du Système Aquifère du Sahara Septentrional (SASS). </w:t>
            </w:r>
            <w:r w:rsidRPr="00486D04">
              <w:rPr>
                <w:rFonts w:ascii="Andalus" w:hAnsi="Andalus" w:cs="Andalus"/>
                <w:color w:val="0000FF"/>
                <w:sz w:val="20"/>
                <w:szCs w:val="20"/>
              </w:rPr>
              <w:t>Karima Labane (Labo Géo-Environnement, USTHB), Chibane B. (FSTGAT, USTHB).</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52</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5315B2">
            <w:pPr>
              <w:spacing w:after="0" w:line="240" w:lineRule="auto"/>
              <w:jc w:val="center"/>
              <w:rPr>
                <w:rFonts w:ascii="Andalus" w:hAnsi="Andalus" w:cs="Andalus"/>
                <w:color w:val="0000FF"/>
                <w:sz w:val="20"/>
                <w:szCs w:val="20"/>
              </w:rPr>
            </w:pPr>
            <w:r>
              <w:rPr>
                <w:rFonts w:ascii="Andalus" w:hAnsi="Andalus" w:cs="Andalus"/>
                <w:color w:val="0000FF"/>
                <w:sz w:val="20"/>
                <w:szCs w:val="20"/>
              </w:rPr>
              <w:t>40</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Comparaison de deux Logiciels Surfer et Arcgis par des Méthodes d’Interpolation. Application sur des Eaux souterraines de la Wilaya de Djelfa. </w:t>
            </w:r>
            <w:r w:rsidRPr="00486D04">
              <w:rPr>
                <w:rFonts w:ascii="Andalus" w:hAnsi="Andalus" w:cs="Andalus"/>
                <w:color w:val="0000FF"/>
                <w:sz w:val="20"/>
                <w:szCs w:val="20"/>
              </w:rPr>
              <w:t>Amira Kessab (Djelfa University), Abdelkader Bouzidi (CDTN), Kamel Guimeur, Belkacem Boumaaraf (Biskra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53</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Default="008B70E8" w:rsidP="005315B2">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41</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8B70E8"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 xml:space="preserve">Activation of Persulfate by [P2W12Mo5FeO61, nH2O]: Implication for Methyl Blue Degradation. </w:t>
            </w:r>
            <w:r w:rsidRPr="00486D04">
              <w:rPr>
                <w:rFonts w:ascii="Andalus" w:hAnsi="Andalus" w:cs="Andalus"/>
                <w:color w:val="0000FF"/>
                <w:sz w:val="20"/>
                <w:szCs w:val="20"/>
                <w:lang w:val="en-US"/>
              </w:rPr>
              <w:t>Amina Medkour, O. Bechiri. (Annaba University)</w:t>
            </w:r>
          </w:p>
        </w:tc>
        <w:tc>
          <w:tcPr>
            <w:tcW w:w="709" w:type="dxa"/>
            <w:tcBorders>
              <w:top w:val="nil"/>
              <w:left w:val="nil"/>
              <w:bottom w:val="single" w:sz="4" w:space="0" w:color="auto"/>
              <w:right w:val="single" w:sz="4" w:space="0" w:color="auto"/>
            </w:tcBorders>
            <w:vAlign w:val="center"/>
          </w:tcPr>
          <w:p w:rsidR="008B70E8"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54</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Default="008B70E8" w:rsidP="00896D7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42</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pStyle w:val="Default"/>
              <w:spacing w:line="276" w:lineRule="auto"/>
              <w:jc w:val="center"/>
              <w:rPr>
                <w:rFonts w:ascii="Andalus" w:hAnsi="Andalus" w:cs="Andalus"/>
                <w:color w:val="000080"/>
                <w:sz w:val="20"/>
                <w:szCs w:val="20"/>
                <w:lang w:val="en-US"/>
              </w:rPr>
            </w:pPr>
            <w:r w:rsidRPr="0015678E">
              <w:rPr>
                <w:rFonts w:ascii="Andalus" w:eastAsia="Times New Roman" w:hAnsi="Andalus" w:cs="Andalus"/>
                <w:color w:val="000080"/>
                <w:kern w:val="28"/>
                <w:sz w:val="20"/>
                <w:szCs w:val="20"/>
                <w:lang w:eastAsia="fr-FR"/>
              </w:rPr>
              <w:t>Caractérisation hydrogéochimique et qualité des eaux du champ de captage de Béni Ounif (SO Algérie).</w:t>
            </w:r>
            <w:r>
              <w:rPr>
                <w:rFonts w:ascii="Andalus" w:eastAsia="Times New Roman" w:hAnsi="Andalus" w:cs="Andalus"/>
                <w:color w:val="000080"/>
                <w:kern w:val="28"/>
                <w:sz w:val="20"/>
                <w:szCs w:val="20"/>
                <w:lang w:eastAsia="fr-FR"/>
              </w:rPr>
              <w:t xml:space="preserve"> </w:t>
            </w:r>
            <w:r w:rsidRPr="0015678E">
              <w:rPr>
                <w:rFonts w:ascii="Andalus" w:eastAsia="Times New Roman" w:hAnsi="Andalus" w:cs="Andalus"/>
                <w:color w:val="0000FF"/>
                <w:kern w:val="28"/>
                <w:sz w:val="20"/>
                <w:szCs w:val="20"/>
                <w:lang w:val="en-US" w:eastAsia="fr-FR"/>
              </w:rPr>
              <w:t>AbdellahARFA et Boualem</w:t>
            </w:r>
            <w:r>
              <w:rPr>
                <w:rFonts w:ascii="Andalus" w:eastAsia="Times New Roman" w:hAnsi="Andalus" w:cs="Andalus"/>
                <w:color w:val="0000FF"/>
                <w:kern w:val="28"/>
                <w:sz w:val="20"/>
                <w:szCs w:val="20"/>
                <w:lang w:val="en-US" w:eastAsia="fr-FR"/>
              </w:rPr>
              <w:t xml:space="preserve"> BOUSELSAL (université de Ouargla)</w:t>
            </w:r>
          </w:p>
        </w:tc>
        <w:tc>
          <w:tcPr>
            <w:tcW w:w="709" w:type="dxa"/>
            <w:tcBorders>
              <w:top w:val="nil"/>
              <w:left w:val="nil"/>
              <w:bottom w:val="single" w:sz="4" w:space="0" w:color="auto"/>
              <w:right w:val="single" w:sz="4" w:space="0" w:color="auto"/>
            </w:tcBorders>
            <w:vAlign w:val="center"/>
          </w:tcPr>
          <w:p w:rsidR="008B70E8" w:rsidRDefault="008B70E8"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55</w:t>
            </w:r>
          </w:p>
        </w:tc>
      </w:tr>
      <w:tr w:rsidR="008B70E8" w:rsidRPr="00DA69BE" w:rsidTr="00896D78">
        <w:trPr>
          <w:trHeight w:val="506"/>
        </w:trPr>
        <w:tc>
          <w:tcPr>
            <w:tcW w:w="9367" w:type="dxa"/>
            <w:gridSpan w:val="3"/>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8B70E8" w:rsidRPr="00D95BC2" w:rsidRDefault="008B70E8" w:rsidP="00896D78">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Workshop</w:t>
            </w:r>
            <w:r w:rsidRPr="0071563A">
              <w:rPr>
                <w:rFonts w:ascii="Andalus" w:hAnsi="Andalus" w:cs="Andalus"/>
                <w:b/>
                <w:bCs/>
                <w:color w:val="000080"/>
                <w:sz w:val="22"/>
                <w:szCs w:val="22"/>
                <w:lang w:val="en-US"/>
              </w:rPr>
              <w:t xml:space="preserve"> N° 2: WATER QUALITY &amp; POLLUTION  (Poster presentations)</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43</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Etude de l’Inhibition  et de la Précipitation du CaCO3 en Osmose Inverse. </w:t>
            </w:r>
            <w:r w:rsidRPr="00486D04">
              <w:rPr>
                <w:rFonts w:ascii="Andalus" w:hAnsi="Andalus" w:cs="Andalus"/>
                <w:color w:val="0000FF"/>
                <w:sz w:val="20"/>
                <w:szCs w:val="20"/>
                <w:lang w:val="en-US"/>
              </w:rPr>
              <w:t xml:space="preserve">Meriem Ait Mohand Said (LMGRE, Batna 2 University), Kamel Eddine Bouhidel. </w:t>
            </w:r>
            <w:r w:rsidRPr="00486D04">
              <w:rPr>
                <w:rFonts w:ascii="Andalus" w:hAnsi="Andalus" w:cs="Andalus"/>
                <w:color w:val="0000FF"/>
                <w:sz w:val="20"/>
                <w:szCs w:val="20"/>
              </w:rPr>
              <w:t>(Batna1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57</w:t>
            </w:r>
          </w:p>
        </w:tc>
      </w:tr>
      <w:tr w:rsidR="008B70E8" w:rsidRPr="00AC5A3A"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44</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rPr>
              <w:t xml:space="preserve">Contamination des Eaux de Surface et du Sol par les Eléments Traces Métalliques autour des Carrières de Granulat de Chekfa (Jijel, Nord-Est algérien). </w:t>
            </w:r>
            <w:r w:rsidRPr="00486D04">
              <w:rPr>
                <w:rFonts w:ascii="Andalus" w:hAnsi="Andalus" w:cs="Andalus"/>
                <w:color w:val="0000FF"/>
                <w:sz w:val="20"/>
                <w:szCs w:val="20"/>
                <w:lang w:val="en-US"/>
              </w:rPr>
              <w:t>Amal Foughalia, Farès Kessasra, Linda Aliliche, SamahGuerdouh, Dounyazed Benabbas. (Jijel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58</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45</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Caractérisation de la Pollution des Eaux de l’Oued Soummam par les Composés Azotés et Phosphates (Bejaïa, Nord-Est Algérien). </w:t>
            </w:r>
            <w:r w:rsidRPr="00486D04">
              <w:rPr>
                <w:rFonts w:ascii="Andalus" w:hAnsi="Andalus" w:cs="Andalus"/>
                <w:color w:val="0000FF"/>
                <w:sz w:val="20"/>
                <w:szCs w:val="20"/>
                <w:lang w:val="en-US"/>
              </w:rPr>
              <w:t xml:space="preserve">Dounyazad Benabbes, Farès Kessasra, El Amine Abdellouche, Moussa Kerouaz, Amel Foughalia. </w:t>
            </w:r>
            <w:r w:rsidRPr="00486D04">
              <w:rPr>
                <w:rFonts w:ascii="Andalus" w:hAnsi="Andalus" w:cs="Andalus"/>
                <w:color w:val="0000FF"/>
                <w:sz w:val="20"/>
                <w:szCs w:val="20"/>
              </w:rPr>
              <w:t>(Jijel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59</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46</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Adsorption de Colorants Cationiques et d’Ammonium sur une Zéolithe Naturelle. </w:t>
            </w:r>
            <w:r w:rsidRPr="00486D04">
              <w:rPr>
                <w:rFonts w:ascii="Andalus" w:hAnsi="Andalus" w:cs="Andalus"/>
                <w:color w:val="0000FF"/>
                <w:sz w:val="20"/>
                <w:szCs w:val="20"/>
              </w:rPr>
              <w:t>Nassima Belgaid, Mohamed Redha Menani (LMGRE, Université de Batna 2), Kamel Eddine Bouhidel (Université de Batna 1).</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60</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47</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Caractérisation Qualitative des Eaux de Surface du Bassin Versant d’Oued Mafragh (Nord-Est Algérien),</w:t>
            </w:r>
            <w:r w:rsidRPr="00486D04">
              <w:rPr>
                <w:rFonts w:ascii="Andalus" w:hAnsi="Andalus" w:cs="Andalus"/>
                <w:color w:val="0000FF"/>
                <w:sz w:val="20"/>
                <w:szCs w:val="20"/>
              </w:rPr>
              <w:t>Tahani Derradji, Mohamed Djidel, Fethi Medjani, Sofiane Labar (Annaba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61</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48</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Evaluation de l’Altération de la Qualité des Eaux du Barrage de Guenitra par les Rejets non Contrôlés des Agglomérations Environnantes (Skikda, N-E algérien). </w:t>
            </w:r>
            <w:r w:rsidRPr="00486D04">
              <w:rPr>
                <w:rFonts w:ascii="Andalus" w:hAnsi="Andalus" w:cs="Andalus"/>
                <w:color w:val="0000FF"/>
                <w:sz w:val="20"/>
                <w:szCs w:val="20"/>
              </w:rPr>
              <w:t>Selma Hadef, Faouzi Zahi, Taha Hocine Debieche, Abdelmalek Lekoui, Abdelmalek Drouiche, Fouzia Hizir (Jijel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62</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49</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Apport de l’Hydrochimie et des Isotopes de l’Environnement à la Connaissance du Fonctionnement de la Nappe Alluviale de la Région de M’Sila, Algérie. </w:t>
            </w:r>
            <w:r w:rsidRPr="00486D04">
              <w:rPr>
                <w:rFonts w:ascii="Andalus" w:hAnsi="Andalus" w:cs="Andalus"/>
                <w:color w:val="0000FF"/>
                <w:sz w:val="20"/>
                <w:szCs w:val="20"/>
              </w:rPr>
              <w:t>Abdelouahab Amroune (M’Sila University), Redouane Mihoub (CDER), Noureddine Rabahi (Batna 2 University), Salih Lachache (Bechar Universty)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63</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50</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Effet de la Matière Organique sur la Cinétique de Dégradation Photo Catalytique du Safranin. </w:t>
            </w:r>
            <w:r w:rsidRPr="00486D04">
              <w:rPr>
                <w:rFonts w:ascii="Andalus" w:hAnsi="Andalus" w:cs="Andalus"/>
                <w:color w:val="0000FF"/>
                <w:sz w:val="20"/>
                <w:szCs w:val="20"/>
              </w:rPr>
              <w:t>Meriem Bendjama, Oualid Hamdaoui (Annaba Universty).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64</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51</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Impact des Rejets Industriels sur l’Environnement (Cas de la Zone Industrielle d’Oued El Berdi –W Bouira). </w:t>
            </w:r>
            <w:r w:rsidRPr="00486D04">
              <w:rPr>
                <w:rFonts w:ascii="Andalus" w:hAnsi="Andalus" w:cs="Andalus"/>
                <w:color w:val="0000FF"/>
                <w:sz w:val="20"/>
                <w:szCs w:val="20"/>
              </w:rPr>
              <w:t>Rania Boudjellal (Université de Tébessa).</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65</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52</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Caractérisation Hydrogéochimique des Eaux Souterraines de la Région de Barika(Nord-Est algérien). </w:t>
            </w:r>
            <w:r w:rsidRPr="00486D04">
              <w:rPr>
                <w:rFonts w:ascii="Andalus" w:hAnsi="Andalus" w:cs="Andalus"/>
                <w:color w:val="0000FF"/>
                <w:sz w:val="20"/>
                <w:szCs w:val="20"/>
              </w:rPr>
              <w:t>Assia Tafrount, Tarek Drias (LMGRE Batna 2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66</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53</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Analyses Statistiques des Eaux Souterraines de l’Aquifère Alluvionnaire en Exploitation dans un Contexte Semi-Aride cas de la Plaine d’Ain Djasser (Nord-Est Algérien). </w:t>
            </w:r>
            <w:r w:rsidRPr="00486D04">
              <w:rPr>
                <w:rFonts w:ascii="Andalus" w:hAnsi="Andalus" w:cs="Andalus"/>
                <w:color w:val="0000FF"/>
                <w:sz w:val="20"/>
                <w:szCs w:val="20"/>
                <w:lang w:val="en-US"/>
              </w:rPr>
              <w:t xml:space="preserve">Asma Bouzid, Tarek Drias, Djaouida Chenaf (CMR Canada), Nafaa Brinis. </w:t>
            </w:r>
            <w:r w:rsidRPr="00486D04">
              <w:rPr>
                <w:rFonts w:ascii="Andalus" w:hAnsi="Andalus" w:cs="Andalus"/>
                <w:color w:val="0000FF"/>
                <w:sz w:val="20"/>
                <w:szCs w:val="20"/>
              </w:rPr>
              <w:t>(LMGRE Batna 2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67</w:t>
            </w:r>
          </w:p>
        </w:tc>
      </w:tr>
      <w:tr w:rsidR="008B70E8" w:rsidRPr="00AC5A3A"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54</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rPr>
              <w:t xml:space="preserve">Evaluation de l’Hétérogénéité Spatio- Temporelle de la Qualité des Eaux de la Nappe Phréatique dans la Vallée d’Oued Righ (Sahara Algérien). </w:t>
            </w:r>
            <w:r w:rsidRPr="00486D04">
              <w:rPr>
                <w:rFonts w:ascii="Andalus" w:hAnsi="Andalus" w:cs="Andalus"/>
                <w:color w:val="0000FF"/>
                <w:sz w:val="20"/>
                <w:szCs w:val="20"/>
                <w:lang w:val="en-US"/>
              </w:rPr>
              <w:t>Aziza Hammadi, Nafaa Brinis, (LMGRE Batna 2 University), Mohamed Djidel (Ouargla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68</w:t>
            </w:r>
          </w:p>
        </w:tc>
      </w:tr>
      <w:tr w:rsidR="008B70E8" w:rsidRPr="00AC5A3A"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55</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bookmarkStart w:id="10" w:name="RANGE!B53"/>
            <w:r w:rsidRPr="00486D04">
              <w:rPr>
                <w:rFonts w:ascii="Andalus" w:hAnsi="Andalus" w:cs="Andalus"/>
                <w:color w:val="000080"/>
                <w:sz w:val="20"/>
                <w:szCs w:val="20"/>
              </w:rPr>
              <w:t xml:space="preserve">Application des Méthodes Statistiques et Géostatistiques à l’Etude Hydrochimique de l’Aquifère du Complexe Terminal de la Cuvette d’Ouargla (Sud-Est Algérien). </w:t>
            </w:r>
            <w:r w:rsidRPr="00486D04">
              <w:rPr>
                <w:rFonts w:ascii="Andalus" w:hAnsi="Andalus" w:cs="Andalus"/>
                <w:color w:val="0000FF"/>
                <w:sz w:val="20"/>
                <w:szCs w:val="20"/>
                <w:lang w:val="en-US"/>
              </w:rPr>
              <w:t>Maha Kharroubi, B. Bouselsal, S. Hadj Said, M. Ouarekh, (Ouargla University)</w:t>
            </w:r>
            <w:bookmarkEnd w:id="10"/>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222222"/>
                <w:sz w:val="22"/>
                <w:szCs w:val="22"/>
              </w:rPr>
            </w:pPr>
            <w:r>
              <w:rPr>
                <w:rFonts w:ascii="Andalus" w:hAnsi="Andalus" w:cs="Andalus"/>
                <w:b/>
                <w:bCs/>
                <w:color w:val="222222"/>
                <w:sz w:val="22"/>
                <w:szCs w:val="22"/>
              </w:rPr>
              <w:t>69</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56</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222222"/>
                <w:sz w:val="20"/>
                <w:szCs w:val="20"/>
              </w:rPr>
            </w:pPr>
            <w:r w:rsidRPr="00486D04">
              <w:rPr>
                <w:rFonts w:ascii="Andalus" w:hAnsi="Andalus" w:cs="Andalus"/>
                <w:color w:val="000080"/>
                <w:sz w:val="20"/>
                <w:szCs w:val="20"/>
              </w:rPr>
              <w:t>Application des méthodes statistiques à l'étude Hydrochimique des eaux de l'Oued Seybouse , cas de la région de Guelma (Nord Est Algérien)</w:t>
            </w:r>
            <w:r w:rsidRPr="00486D04">
              <w:rPr>
                <w:rFonts w:ascii="Andalus" w:hAnsi="Andalus" w:cs="Andalus"/>
                <w:color w:val="222222"/>
                <w:sz w:val="20"/>
                <w:szCs w:val="20"/>
              </w:rPr>
              <w:t> </w:t>
            </w:r>
            <w:r w:rsidRPr="00486D04">
              <w:rPr>
                <w:rFonts w:ascii="Andalus" w:hAnsi="Andalus" w:cs="Andalus"/>
                <w:color w:val="000080"/>
                <w:sz w:val="20"/>
                <w:szCs w:val="20"/>
              </w:rPr>
              <w:t xml:space="preserve">. </w:t>
            </w:r>
            <w:r w:rsidRPr="00486D04">
              <w:rPr>
                <w:rFonts w:ascii="Andalus" w:hAnsi="Andalus" w:cs="Andalus"/>
                <w:color w:val="0000FF"/>
                <w:sz w:val="20"/>
                <w:szCs w:val="20"/>
              </w:rPr>
              <w:t>Marwa AISSAOUI (USTHB), Moussa BENHAMZA (Annaba University), Radhia LEGRIOUI (USTHB)</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70</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57</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Évaluation de l’Etat de Pollution et Caractérisation Hydrogéochimique des Eaux Superficielles de l’Oued  Saf-Saf  (Nord-Est Algérie).</w:t>
            </w:r>
            <w:r w:rsidRPr="00486D04">
              <w:rPr>
                <w:rFonts w:ascii="Andalus" w:hAnsi="Andalus" w:cs="Andalus"/>
                <w:color w:val="0000FF"/>
                <w:sz w:val="20"/>
                <w:szCs w:val="20"/>
              </w:rPr>
              <w:t>Salim Boubelli (Ghardaïa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71</w:t>
            </w:r>
          </w:p>
        </w:tc>
      </w:tr>
      <w:tr w:rsidR="008B70E8" w:rsidRPr="00486D04"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58</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Origine de la Minéralisation des Eaux Souterraines dans une Zone Aride-Cas des eaux de la Nappe Superficielle de la Région de Tolga. </w:t>
            </w:r>
            <w:r w:rsidRPr="00486D04">
              <w:rPr>
                <w:rFonts w:ascii="Andalus" w:hAnsi="Andalus" w:cs="Andalus"/>
                <w:color w:val="0000FF"/>
                <w:sz w:val="20"/>
                <w:szCs w:val="20"/>
              </w:rPr>
              <w:t>Siham Zouaoui, Mohamed Redha Menani, Abdenasser Bouabid (LMGRE, Batna 2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72</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59</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Extraction du Cuivre  dans les Eaux de Sols Pollués. </w:t>
            </w:r>
            <w:r w:rsidRPr="00486D04">
              <w:rPr>
                <w:rFonts w:ascii="Andalus" w:hAnsi="Andalus" w:cs="Andalus"/>
                <w:color w:val="0000FF"/>
                <w:sz w:val="20"/>
                <w:szCs w:val="20"/>
              </w:rPr>
              <w:t>Yamina Boukraa (USTO)</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73</w:t>
            </w:r>
          </w:p>
        </w:tc>
      </w:tr>
      <w:tr w:rsidR="008B70E8" w:rsidRPr="00486D04" w:rsidTr="00896D78">
        <w:trPr>
          <w:trHeight w:val="40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sidRPr="00486D04">
              <w:rPr>
                <w:rFonts w:ascii="Andalus" w:hAnsi="Andalus" w:cs="Andalus"/>
                <w:color w:val="0000FF"/>
                <w:sz w:val="20"/>
                <w:szCs w:val="20"/>
              </w:rPr>
              <w:t>60</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370DD2"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lang w:val="en-US"/>
              </w:rPr>
              <w:t xml:space="preserve">Cation Geothermometers Application to the Intercalaire Continental Thermal Waters: Case Study of Biskra Region (Southeast of Algeria). </w:t>
            </w:r>
            <w:r w:rsidRPr="00486D04">
              <w:rPr>
                <w:rFonts w:ascii="Andalus" w:hAnsi="Andalus" w:cs="Andalus"/>
                <w:color w:val="0000FF"/>
                <w:sz w:val="20"/>
                <w:szCs w:val="20"/>
                <w:lang w:val="en-US"/>
              </w:rPr>
              <w:t>Nasreddine Chafou, Nafaa Brinis (LMGRE, Batna 2 University)</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lang w:val="en-US"/>
              </w:rPr>
            </w:pPr>
            <w:r>
              <w:rPr>
                <w:rFonts w:ascii="Andalus" w:hAnsi="Andalus" w:cs="Andalus"/>
                <w:b/>
                <w:bCs/>
                <w:color w:val="000080"/>
                <w:sz w:val="22"/>
                <w:szCs w:val="22"/>
                <w:lang w:val="en-US"/>
              </w:rPr>
              <w:t>74</w:t>
            </w:r>
          </w:p>
        </w:tc>
      </w:tr>
      <w:tr w:rsidR="008B70E8" w:rsidRPr="00AC5A3A" w:rsidTr="00896D78">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Pr="00486D04" w:rsidRDefault="008B70E8" w:rsidP="00CB26D8">
            <w:pPr>
              <w:spacing w:after="0" w:line="240" w:lineRule="auto"/>
              <w:jc w:val="center"/>
              <w:rPr>
                <w:rFonts w:ascii="Andalus" w:hAnsi="Andalus" w:cs="Andalus"/>
                <w:color w:val="0000FF"/>
                <w:sz w:val="20"/>
                <w:szCs w:val="20"/>
              </w:rPr>
            </w:pPr>
            <w:r>
              <w:rPr>
                <w:rFonts w:ascii="Andalus" w:hAnsi="Andalus" w:cs="Andalus"/>
                <w:color w:val="0000FF"/>
                <w:sz w:val="20"/>
                <w:szCs w:val="20"/>
              </w:rPr>
              <w:t>61</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lang w:val="en-US"/>
              </w:rPr>
            </w:pPr>
            <w:r w:rsidRPr="00486D04">
              <w:rPr>
                <w:rFonts w:ascii="Andalus" w:hAnsi="Andalus" w:cs="Andalus"/>
                <w:color w:val="000080"/>
                <w:sz w:val="20"/>
                <w:szCs w:val="20"/>
              </w:rPr>
              <w:t xml:space="preserve">Evaluation des Eaux du Barrage de Bouhnifia à Partir des Aspects  Environnementaux. </w:t>
            </w:r>
            <w:r w:rsidRPr="00486D04">
              <w:rPr>
                <w:rFonts w:ascii="Andalus" w:hAnsi="Andalus" w:cs="Andalus"/>
                <w:color w:val="0000FF"/>
                <w:sz w:val="20"/>
                <w:szCs w:val="20"/>
                <w:lang w:val="en-US"/>
              </w:rPr>
              <w:t>Souad Mouassa, Ahmed Benhadj Tahar, Mohamed Teffahi, Mohamed Amine Saidani (Mascara University), Zakia Mokrane (CNRDPA)</w:t>
            </w:r>
          </w:p>
        </w:tc>
        <w:tc>
          <w:tcPr>
            <w:tcW w:w="709" w:type="dxa"/>
            <w:tcBorders>
              <w:top w:val="nil"/>
              <w:left w:val="nil"/>
              <w:bottom w:val="single" w:sz="4" w:space="0" w:color="auto"/>
              <w:right w:val="single" w:sz="4" w:space="0" w:color="auto"/>
            </w:tcBorders>
            <w:vAlign w:val="center"/>
          </w:tcPr>
          <w:p w:rsidR="008B70E8" w:rsidRPr="0071563A"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75</w:t>
            </w:r>
          </w:p>
        </w:tc>
      </w:tr>
      <w:tr w:rsidR="008B70E8" w:rsidRPr="00486D04" w:rsidTr="007E6371">
        <w:trPr>
          <w:trHeight w:val="81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8B70E8" w:rsidRDefault="008B70E8" w:rsidP="00CB26D8">
            <w:pPr>
              <w:spacing w:after="0" w:line="240" w:lineRule="auto"/>
              <w:jc w:val="center"/>
              <w:rPr>
                <w:rFonts w:ascii="Andalus" w:hAnsi="Andalus" w:cs="Andalus"/>
                <w:color w:val="0000FF"/>
                <w:sz w:val="20"/>
                <w:szCs w:val="20"/>
              </w:rPr>
            </w:pPr>
            <w:r>
              <w:rPr>
                <w:rFonts w:ascii="Andalus" w:hAnsi="Andalus" w:cs="Andalus"/>
                <w:color w:val="0000FF"/>
                <w:sz w:val="20"/>
                <w:szCs w:val="20"/>
              </w:rPr>
              <w:t>62</w:t>
            </w:r>
          </w:p>
        </w:tc>
        <w:tc>
          <w:tcPr>
            <w:tcW w:w="8080" w:type="dxa"/>
            <w:tcBorders>
              <w:top w:val="nil"/>
              <w:left w:val="nil"/>
              <w:bottom w:val="single" w:sz="4" w:space="0" w:color="auto"/>
              <w:right w:val="single" w:sz="4" w:space="0" w:color="auto"/>
            </w:tcBorders>
            <w:shd w:val="clear" w:color="auto" w:fill="auto"/>
            <w:noWrap/>
            <w:vAlign w:val="center"/>
            <w:hideMark/>
          </w:tcPr>
          <w:p w:rsidR="008B70E8" w:rsidRPr="00486D04" w:rsidRDefault="008B70E8" w:rsidP="00896D78">
            <w:pPr>
              <w:spacing w:after="0" w:line="240" w:lineRule="auto"/>
              <w:jc w:val="center"/>
              <w:rPr>
                <w:rFonts w:ascii="Andalus" w:hAnsi="Andalus" w:cs="Andalus"/>
                <w:color w:val="000080"/>
                <w:sz w:val="20"/>
                <w:szCs w:val="20"/>
              </w:rPr>
            </w:pPr>
            <w:r w:rsidRPr="00486D04">
              <w:rPr>
                <w:rFonts w:ascii="Andalus" w:hAnsi="Andalus" w:cs="Andalus"/>
                <w:color w:val="000080"/>
                <w:sz w:val="20"/>
                <w:szCs w:val="20"/>
              </w:rPr>
              <w:t xml:space="preserve">Evaluationde la Qualité Physico-Chimique, Bactériologique et Parasitologique de l’Eau de Mer Traitée par la Station de Dessalement « Les Dunes »d’Oran. </w:t>
            </w:r>
            <w:r w:rsidRPr="00486D04">
              <w:rPr>
                <w:rFonts w:ascii="Andalus" w:hAnsi="Andalus" w:cs="Andalus"/>
                <w:color w:val="0000FF"/>
                <w:sz w:val="20"/>
                <w:szCs w:val="20"/>
              </w:rPr>
              <w:t>Cheikh Bergane, Mazouri Kouadri Habbaz (USTO)</w:t>
            </w:r>
          </w:p>
        </w:tc>
        <w:tc>
          <w:tcPr>
            <w:tcW w:w="709" w:type="dxa"/>
            <w:tcBorders>
              <w:top w:val="nil"/>
              <w:left w:val="nil"/>
              <w:bottom w:val="single" w:sz="4" w:space="0" w:color="auto"/>
              <w:right w:val="single" w:sz="4" w:space="0" w:color="auto"/>
            </w:tcBorders>
            <w:vAlign w:val="center"/>
          </w:tcPr>
          <w:p w:rsidR="008B70E8" w:rsidRDefault="008B70E8" w:rsidP="00954AF0">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76</w:t>
            </w:r>
          </w:p>
        </w:tc>
      </w:tr>
      <w:tr w:rsidR="008B70E8" w:rsidRPr="00486D04" w:rsidTr="007E6371">
        <w:trPr>
          <w:trHeight w:val="810"/>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0E8" w:rsidRDefault="008B70E8" w:rsidP="00896D78">
            <w:pPr>
              <w:spacing w:after="0" w:line="240" w:lineRule="auto"/>
              <w:jc w:val="center"/>
              <w:rPr>
                <w:rFonts w:ascii="Andalus" w:hAnsi="Andalus" w:cs="Andalus"/>
                <w:color w:val="0000FF"/>
                <w:sz w:val="20"/>
                <w:szCs w:val="20"/>
              </w:rPr>
            </w:pP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rsidR="008B70E8" w:rsidRPr="007E6371" w:rsidRDefault="008B70E8" w:rsidP="009C58C1">
            <w:pPr>
              <w:spacing w:after="0" w:line="240" w:lineRule="auto"/>
              <w:jc w:val="center"/>
              <w:rPr>
                <w:rFonts w:ascii="Andalus" w:hAnsi="Andalus" w:cs="Andalus"/>
                <w:b/>
                <w:bCs/>
                <w:color w:val="000080"/>
                <w:sz w:val="20"/>
                <w:szCs w:val="20"/>
              </w:rPr>
            </w:pPr>
            <w:r w:rsidRPr="007E6371">
              <w:rPr>
                <w:rFonts w:ascii="Andalus" w:hAnsi="Andalus" w:cs="Andalus"/>
                <w:b/>
                <w:bCs/>
                <w:color w:val="000080"/>
                <w:sz w:val="20"/>
                <w:szCs w:val="20"/>
              </w:rPr>
              <w:t>INDEX DES PRESENTATIONS</w:t>
            </w:r>
          </w:p>
        </w:tc>
        <w:tc>
          <w:tcPr>
            <w:tcW w:w="709" w:type="dxa"/>
            <w:tcBorders>
              <w:top w:val="single" w:sz="4" w:space="0" w:color="auto"/>
              <w:left w:val="nil"/>
              <w:bottom w:val="single" w:sz="4" w:space="0" w:color="auto"/>
              <w:right w:val="single" w:sz="4" w:space="0" w:color="auto"/>
            </w:tcBorders>
            <w:vAlign w:val="center"/>
          </w:tcPr>
          <w:p w:rsidR="008B70E8" w:rsidRDefault="008B70E8" w:rsidP="00377722">
            <w:pPr>
              <w:spacing w:after="0" w:line="240" w:lineRule="auto"/>
              <w:jc w:val="center"/>
              <w:rPr>
                <w:rFonts w:ascii="Andalus" w:hAnsi="Andalus" w:cs="Andalus"/>
                <w:b/>
                <w:bCs/>
                <w:color w:val="000080"/>
                <w:sz w:val="22"/>
                <w:szCs w:val="22"/>
              </w:rPr>
            </w:pPr>
            <w:r>
              <w:rPr>
                <w:rFonts w:ascii="Andalus" w:hAnsi="Andalus" w:cs="Andalus"/>
                <w:b/>
                <w:bCs/>
                <w:color w:val="000080"/>
                <w:sz w:val="22"/>
                <w:szCs w:val="22"/>
              </w:rPr>
              <w:t>77</w:t>
            </w:r>
          </w:p>
        </w:tc>
      </w:tr>
    </w:tbl>
    <w:p w:rsidR="00124A8F" w:rsidRDefault="00124A8F" w:rsidP="00ED2C8E">
      <w:pPr>
        <w:spacing w:before="120" w:after="120"/>
        <w:jc w:val="both"/>
        <w:rPr>
          <w:rFonts w:ascii="Andalus" w:hAnsi="Andalus" w:cs="Andalus"/>
          <w:sz w:val="22"/>
          <w:szCs w:val="22"/>
        </w:rPr>
      </w:pPr>
    </w:p>
    <w:p w:rsidR="00854B2C" w:rsidRDefault="00854B2C" w:rsidP="00ED2C8E">
      <w:pPr>
        <w:spacing w:before="120" w:after="120"/>
        <w:jc w:val="both"/>
        <w:rPr>
          <w:rFonts w:ascii="Andalus" w:hAnsi="Andalus" w:cs="Andalus"/>
          <w:sz w:val="22"/>
          <w:szCs w:val="22"/>
        </w:rPr>
      </w:pPr>
    </w:p>
    <w:p w:rsidR="00854B2C" w:rsidRDefault="00854B2C" w:rsidP="00ED2C8E">
      <w:pPr>
        <w:spacing w:before="120" w:after="120"/>
        <w:jc w:val="both"/>
        <w:rPr>
          <w:rFonts w:ascii="Andalus" w:hAnsi="Andalus" w:cs="Andalus"/>
          <w:sz w:val="22"/>
          <w:szCs w:val="22"/>
        </w:rPr>
      </w:pPr>
    </w:p>
    <w:p w:rsidR="00854B2C" w:rsidRDefault="00854B2C" w:rsidP="00ED2C8E">
      <w:pPr>
        <w:spacing w:before="120" w:after="120"/>
        <w:jc w:val="both"/>
        <w:rPr>
          <w:rFonts w:ascii="Andalus" w:hAnsi="Andalus" w:cs="Andalus"/>
          <w:sz w:val="22"/>
          <w:szCs w:val="22"/>
        </w:rPr>
      </w:pPr>
    </w:p>
    <w:p w:rsidR="00124A8F" w:rsidRDefault="00124A8F"/>
    <w:p w:rsidR="00124A8F" w:rsidRPr="00833925" w:rsidRDefault="00124A8F" w:rsidP="00ED2C8E">
      <w:pPr>
        <w:spacing w:before="120" w:after="120"/>
        <w:jc w:val="both"/>
        <w:rPr>
          <w:rFonts w:ascii="Andalus" w:hAnsi="Andalus" w:cs="Andalus"/>
          <w:sz w:val="22"/>
          <w:szCs w:val="22"/>
        </w:rPr>
      </w:pPr>
    </w:p>
    <w:sectPr w:rsidR="00124A8F" w:rsidRPr="00833925" w:rsidSect="00377722">
      <w:headerReference w:type="default" r:id="rId124"/>
      <w:headerReference w:type="first" r:id="rId125"/>
      <w:footerReference w:type="first" r:id="rId126"/>
      <w:pgSz w:w="11906" w:h="16838"/>
      <w:pgMar w:top="1524" w:right="1417" w:bottom="1417" w:left="1417" w:header="708" w:footer="347" w:gutter="0"/>
      <w:pgNumType w:start="78"/>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LENOVO" w:date="2020-12-22T11:47:00Z" w:initials="L">
    <w:p w:rsidR="00954AF0" w:rsidRDefault="00954AF0">
      <w:pPr>
        <w:pStyle w:val="Commentaire"/>
      </w:pPr>
      <w:r>
        <w:rPr>
          <w:rStyle w:val="Marquedecommentaire"/>
        </w:rPr>
        <w:annotationRef/>
      </w:r>
      <w:r>
        <w:t xml:space="preserve">Fixés </w:t>
      </w:r>
    </w:p>
  </w:comment>
  <w:comment w:id="4" w:author="LENOVO" w:date="2020-12-22T11:47:00Z" w:initials="L">
    <w:p w:rsidR="00954AF0" w:rsidRDefault="00954AF0">
      <w:pPr>
        <w:pStyle w:val="Commentaire"/>
      </w:pPr>
      <w:r>
        <w:rPr>
          <w:rStyle w:val="Marquedecommentaire"/>
        </w:rPr>
        <w:annotationRef/>
      </w:r>
      <w:r>
        <w:t>supprimé</w:t>
      </w:r>
    </w:p>
  </w:comment>
  <w:comment w:id="5" w:author="LENOVO" w:date="2020-12-22T11:47:00Z" w:initials="L">
    <w:p w:rsidR="00954AF0" w:rsidRDefault="00954AF0">
      <w:pPr>
        <w:pStyle w:val="Commentaire"/>
      </w:pPr>
      <w:r>
        <w:rPr>
          <w:rStyle w:val="Marquedecommentaire"/>
        </w:rPr>
        <w:annotationRef/>
      </w:r>
      <w:r>
        <w:t>sont constituées</w:t>
      </w:r>
    </w:p>
  </w:comment>
  <w:comment w:id="6" w:author="LENOVO" w:date="2020-12-22T11:47:00Z" w:initials="L">
    <w:p w:rsidR="00954AF0" w:rsidRDefault="00954AF0">
      <w:pPr>
        <w:pStyle w:val="Commentaire"/>
      </w:pPr>
      <w:r>
        <w:rPr>
          <w:rStyle w:val="Marquedecommentaire"/>
        </w:rPr>
        <w:annotationRef/>
      </w:r>
      <w:r>
        <w:t>supprimer</w:t>
      </w:r>
    </w:p>
  </w:comment>
  <w:comment w:id="7" w:author="LENOVO" w:date="2020-12-22T11:47:00Z" w:initials="L">
    <w:p w:rsidR="00954AF0" w:rsidRDefault="00954AF0">
      <w:pPr>
        <w:pStyle w:val="Commentaire"/>
      </w:pPr>
      <w:r>
        <w:rPr>
          <w:rStyle w:val="Marquedecommentaire"/>
        </w:rPr>
        <w:annotationRef/>
      </w:r>
      <w:r>
        <w:t>ou</w:t>
      </w:r>
    </w:p>
  </w:comment>
  <w:comment w:id="8" w:author="LENOVO" w:date="2020-12-22T11:47:00Z" w:initials="L">
    <w:p w:rsidR="00954AF0" w:rsidRDefault="00954AF0">
      <w:pPr>
        <w:pStyle w:val="Commentaire"/>
      </w:pPr>
      <w:r>
        <w:rPr>
          <w:rStyle w:val="Marquedecommentaire"/>
        </w:rPr>
        <w:annotationRef/>
      </w:r>
      <w:r>
        <w:t>supprimer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3BD" w:rsidRDefault="009C03BD" w:rsidP="00D4780B">
      <w:pPr>
        <w:spacing w:after="0" w:line="240" w:lineRule="auto"/>
      </w:pPr>
      <w:r>
        <w:separator/>
      </w:r>
    </w:p>
  </w:endnote>
  <w:endnote w:type="continuationSeparator" w:id="1">
    <w:p w:rsidR="009C03BD" w:rsidRDefault="009C03BD" w:rsidP="00D47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Franklin Gothic Demi Cond">
    <w:panose1 w:val="020B07060304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Open Sans">
    <w:panose1 w:val="020B0606030504020204"/>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353C30">
    <w:pPr>
      <w:pStyle w:val="Pieddepage"/>
      <w:jc w:val="center"/>
      <w:rPr>
        <w:rFonts w:ascii="Bookman Old Style" w:hAnsi="Bookman Old Style"/>
        <w:b/>
        <w:bCs/>
        <w:i/>
        <w:iCs/>
        <w:color w:val="00B0F0"/>
        <w:sz w:val="20"/>
        <w:szCs w:val="20"/>
        <w:lang w:val="en-US"/>
      </w:rPr>
    </w:pPr>
  </w:p>
  <w:p w:rsidR="00954AF0" w:rsidRPr="00353C30" w:rsidRDefault="00954AF0">
    <w:pPr>
      <w:pStyle w:val="Pieddepage"/>
      <w:rPr>
        <w:lang w:val="en-U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505950" w:rsidRDefault="00954AF0" w:rsidP="0093368D">
    <w:pPr>
      <w:pStyle w:val="Pieddepage"/>
      <w:jc w:val="center"/>
      <w:rPr>
        <w:rFonts w:asciiTheme="minorHAnsi" w:hAnsiTheme="minorHAnsi" w:cstheme="minorHAnsi"/>
        <w:b/>
        <w:bCs/>
        <w:i/>
        <w:iCs/>
        <w:color w:val="00B0F0"/>
        <w:sz w:val="20"/>
        <w:szCs w:val="20"/>
        <w:lang w:val="en-US"/>
      </w:rPr>
    </w:pPr>
    <w:r w:rsidRPr="00505950">
      <w:rPr>
        <w:rFonts w:asciiTheme="minorHAnsi" w:hAnsiTheme="minorHAnsi" w:cstheme="minorHAnsi"/>
        <w:b/>
        <w:bCs/>
        <w:i/>
        <w:iCs/>
        <w:color w:val="00B0F0"/>
        <w:sz w:val="20"/>
        <w:szCs w:val="20"/>
        <w:lang w:val="en-US"/>
      </w:rPr>
      <w:t>GIRE’3 MOSTEFA BENBOULAID UNIVERSITY– BATNA 2 ----- 15 DECEMBER 2020</w:t>
    </w:r>
  </w:p>
  <w:p w:rsidR="00954AF0" w:rsidRPr="00505950" w:rsidRDefault="00CE35BD" w:rsidP="0093368D">
    <w:pPr>
      <w:jc w:val="center"/>
      <w:rPr>
        <w:rStyle w:val="Corpsdutexte12"/>
        <w:i/>
        <w:iCs/>
        <w:color w:val="FF0000"/>
        <w:sz w:val="20"/>
        <w:szCs w:val="20"/>
      </w:rPr>
    </w:pPr>
    <w:r w:rsidRPr="00CE35BD">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37" type="#_x0000_t32" style="position:absolute;left:0;text-align:left;margin-left:-62.3pt;margin-top:-12.25pt;width:578.8pt;height:0;z-index:251708928" o:connectortype="straight" strokecolor="#548dd4 [1951]" strokeweight="2pt"/>
      </w:pict>
    </w:r>
    <w:r w:rsidR="00954AF0" w:rsidRPr="00505950">
      <w:rPr>
        <w:rStyle w:val="Corpsdutexte12"/>
        <w:rFonts w:asciiTheme="minorHAnsi" w:hAnsiTheme="minorHAnsi" w:cstheme="minorHAnsi"/>
        <w:i/>
        <w:iCs/>
        <w:color w:val="FF0000"/>
        <w:sz w:val="20"/>
        <w:szCs w:val="20"/>
      </w:rPr>
      <w:t>For a Deep Knowledge and a sustainable Groundwater Management in Algeria</w:t>
    </w:r>
    <w:r w:rsidR="00954AF0" w:rsidRPr="00505950">
      <w:rPr>
        <w:rStyle w:val="Corpsdutexte12"/>
        <w:i/>
        <w:iCs/>
        <w:color w:val="FF0000"/>
        <w:sz w:val="20"/>
        <w:szCs w:val="20"/>
      </w:rPr>
      <w:t xml:space="preserve">             </w:t>
    </w:r>
  </w:p>
  <w:p w:rsidR="00954AF0" w:rsidRPr="00AB4268" w:rsidRDefault="00954AF0" w:rsidP="00AB4268">
    <w:pPr>
      <w:ind w:right="-851"/>
      <w:jc w:val="center"/>
      <w:rPr>
        <w:rFonts w:asciiTheme="majorBidi" w:hAnsiTheme="majorBidi" w:cstheme="majorBidi"/>
        <w:color w:val="auto"/>
        <w:sz w:val="22"/>
        <w:szCs w:val="22"/>
        <w:lang w:val="en-US"/>
      </w:rPr>
    </w:pPr>
    <w:r>
      <w:rPr>
        <w:rStyle w:val="Corpsdutexte12"/>
        <w:i/>
        <w:iCs/>
        <w:color w:val="FF0000"/>
        <w:sz w:val="22"/>
        <w:szCs w:val="22"/>
      </w:rPr>
      <w:t xml:space="preserve">   </w:t>
    </w:r>
    <w:r w:rsidRPr="00AB4268">
      <w:rPr>
        <w:rStyle w:val="Corpsdutexte12"/>
        <w:rFonts w:asciiTheme="majorBidi" w:hAnsiTheme="majorBidi" w:cstheme="majorBidi"/>
        <w:color w:val="auto"/>
        <w:sz w:val="24"/>
        <w:szCs w:val="24"/>
      </w:rPr>
      <w:t xml:space="preserve">~ </w:t>
    </w:r>
    <w:r w:rsidR="00CE35BD" w:rsidRPr="00AB4268">
      <w:rPr>
        <w:rStyle w:val="Corpsdutexte12"/>
        <w:rFonts w:asciiTheme="majorBidi" w:hAnsiTheme="majorBidi" w:cstheme="majorBidi"/>
        <w:color w:val="auto"/>
        <w:sz w:val="24"/>
        <w:szCs w:val="24"/>
      </w:rPr>
      <w:fldChar w:fldCharType="begin"/>
    </w:r>
    <w:r w:rsidRPr="00AB4268">
      <w:rPr>
        <w:rStyle w:val="Corpsdutexte12"/>
        <w:rFonts w:asciiTheme="majorBidi" w:hAnsiTheme="majorBidi" w:cstheme="majorBidi"/>
        <w:color w:val="auto"/>
        <w:sz w:val="24"/>
        <w:szCs w:val="24"/>
      </w:rPr>
      <w:instrText xml:space="preserve"> PAGE    \* MERGEFORMAT </w:instrText>
    </w:r>
    <w:r w:rsidR="00CE35BD" w:rsidRPr="00AB4268">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24</w:t>
    </w:r>
    <w:r w:rsidR="00CE35BD" w:rsidRPr="00AB4268">
      <w:rPr>
        <w:rStyle w:val="Corpsdutexte12"/>
        <w:rFonts w:asciiTheme="majorBidi" w:hAnsiTheme="majorBidi" w:cstheme="majorBidi"/>
        <w:color w:val="auto"/>
        <w:sz w:val="24"/>
        <w:szCs w:val="24"/>
      </w:rPr>
      <w:fldChar w:fldCharType="end"/>
    </w:r>
    <w:r w:rsidRPr="00AB4268">
      <w:rPr>
        <w:rStyle w:val="Corpsdutexte12"/>
        <w:rFonts w:asciiTheme="majorBidi" w:hAnsiTheme="majorBidi" w:cstheme="majorBidi"/>
        <w:color w:val="auto"/>
        <w:sz w:val="24"/>
        <w:szCs w:val="24"/>
      </w:rPr>
      <w:t xml:space="preserve"> ~</w:t>
    </w:r>
  </w:p>
  <w:p w:rsidR="00954AF0" w:rsidRDefault="00954AF0" w:rsidP="00353C30">
    <w:pPr>
      <w:pStyle w:val="Pieddepage"/>
      <w:jc w:val="center"/>
      <w:rPr>
        <w:rFonts w:ascii="Bookman Old Style" w:hAnsi="Bookman Old Style"/>
        <w:b/>
        <w:bCs/>
        <w:i/>
        <w:iCs/>
        <w:color w:val="00B0F0"/>
        <w:sz w:val="20"/>
        <w:szCs w:val="20"/>
        <w:lang w:val="en-US"/>
      </w:rPr>
    </w:pPr>
  </w:p>
  <w:p w:rsidR="00954AF0" w:rsidRPr="00353C30" w:rsidRDefault="00954AF0">
    <w:pPr>
      <w:pStyle w:val="Pieddepage"/>
      <w:rPr>
        <w:lang w:val="en-U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Default="00CE35BD" w:rsidP="00D84C7B">
    <w:pPr>
      <w:pStyle w:val="Pieddepage"/>
      <w:jc w:val="center"/>
      <w:rPr>
        <w:rFonts w:ascii="Bookman Old Style" w:hAnsi="Bookman Old Style"/>
        <w:b/>
        <w:bCs/>
        <w:i/>
        <w:iCs/>
        <w:color w:val="00B0F0"/>
        <w:sz w:val="20"/>
        <w:szCs w:val="20"/>
        <w:lang w:val="en-US"/>
      </w:rPr>
    </w:pPr>
    <w:r>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86" type="#_x0000_t32" style="position:absolute;left:0;text-align:left;margin-left:-60.25pt;margin-top:-6.85pt;width:578.8pt;height:0;z-index:251664896" o:connectortype="straight" strokecolor="#548dd4 [1951]" strokeweight="2pt"/>
      </w:pict>
    </w:r>
    <w:r w:rsidR="00954AF0" w:rsidRPr="009101D5">
      <w:rPr>
        <w:rFonts w:ascii="Bookman Old Style" w:hAnsi="Bookman Old Style"/>
        <w:b/>
        <w:bCs/>
        <w:i/>
        <w:iCs/>
        <w:color w:val="00B0F0"/>
        <w:sz w:val="20"/>
        <w:szCs w:val="20"/>
        <w:lang w:val="en-US"/>
      </w:rPr>
      <w:t>GIRE’3 MOSTEFA BENBOULAID UNIVERSITY– BATNA 2 ----- 15 &amp; 16 DECEMBER 2020</w:t>
    </w:r>
  </w:p>
  <w:p w:rsidR="00954AF0" w:rsidRPr="009101D5" w:rsidRDefault="00954AF0" w:rsidP="00D84C7B">
    <w:pPr>
      <w:rPr>
        <w:i/>
        <w:iCs/>
        <w:color w:val="FF0000"/>
        <w:lang w:val="en-US"/>
      </w:rPr>
    </w:pPr>
    <w:r w:rsidRPr="009101D5">
      <w:rPr>
        <w:rStyle w:val="Corpsdutexte12"/>
        <w:i/>
        <w:iCs/>
        <w:color w:val="FF0000"/>
      </w:rPr>
      <w:t>For a Deep Knowledge and a sustainable Groundwater Management in Algeria</w:t>
    </w: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9101D5" w:rsidRDefault="00954AF0" w:rsidP="009101D5">
    <w:pPr>
      <w:pStyle w:val="Pieddepage"/>
      <w:jc w:val="center"/>
      <w:rPr>
        <w:rFonts w:ascii="Bookman Old Style" w:hAnsi="Bookman Old Style"/>
        <w:b/>
        <w:bCs/>
        <w:i/>
        <w:iCs/>
        <w:color w:val="00B0F0"/>
        <w:sz w:val="20"/>
        <w:szCs w:val="20"/>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6D4113" w:rsidRDefault="00954AF0" w:rsidP="00353C30">
    <w:pPr>
      <w:pStyle w:val="Pieddepage"/>
      <w:jc w:val="center"/>
      <w:rPr>
        <w:rFonts w:ascii="Bookman Old Style" w:hAnsi="Bookman Old Style"/>
        <w:b/>
        <w:bCs/>
        <w:color w:val="auto"/>
        <w:sz w:val="20"/>
        <w:szCs w:val="20"/>
        <w:lang w:val="en-US"/>
      </w:rPr>
    </w:pPr>
    <w:r w:rsidRPr="006D4113">
      <w:rPr>
        <w:rFonts w:asciiTheme="majorHAnsi" w:hAnsiTheme="majorHAnsi"/>
        <w:b/>
        <w:bCs/>
        <w:color w:val="auto"/>
        <w:sz w:val="28"/>
        <w:szCs w:val="28"/>
        <w:lang w:val="en-US"/>
      </w:rPr>
      <w:t xml:space="preserve">~ </w:t>
    </w:r>
    <w:r w:rsidR="00CE35BD" w:rsidRPr="006D4113">
      <w:rPr>
        <w:rFonts w:ascii="Bookman Old Style" w:hAnsi="Bookman Old Style"/>
        <w:b/>
        <w:bCs/>
        <w:color w:val="auto"/>
        <w:sz w:val="20"/>
        <w:szCs w:val="20"/>
        <w:lang w:val="en-US"/>
      </w:rPr>
      <w:fldChar w:fldCharType="begin"/>
    </w:r>
    <w:r w:rsidRPr="006D4113">
      <w:rPr>
        <w:rFonts w:ascii="Bookman Old Style" w:hAnsi="Bookman Old Style"/>
        <w:b/>
        <w:bCs/>
        <w:color w:val="auto"/>
        <w:sz w:val="20"/>
        <w:szCs w:val="20"/>
        <w:lang w:val="en-US"/>
      </w:rPr>
      <w:instrText xml:space="preserve"> PAGE    \* MERGEFORMAT </w:instrText>
    </w:r>
    <w:r w:rsidR="00CE35BD" w:rsidRPr="006D4113">
      <w:rPr>
        <w:rFonts w:ascii="Bookman Old Style" w:hAnsi="Bookman Old Style"/>
        <w:b/>
        <w:bCs/>
        <w:color w:val="auto"/>
        <w:sz w:val="20"/>
        <w:szCs w:val="20"/>
        <w:lang w:val="en-US"/>
      </w:rPr>
      <w:fldChar w:fldCharType="separate"/>
    </w:r>
    <w:r w:rsidR="00DA69BE" w:rsidRPr="00DA69BE">
      <w:rPr>
        <w:rFonts w:asciiTheme="majorHAnsi" w:hAnsiTheme="majorHAnsi"/>
        <w:b/>
        <w:bCs/>
        <w:noProof/>
        <w:color w:val="auto"/>
        <w:sz w:val="20"/>
        <w:szCs w:val="20"/>
        <w:lang w:val="en-US"/>
      </w:rPr>
      <w:t>25</w:t>
    </w:r>
    <w:r w:rsidR="00CE35BD" w:rsidRPr="006D4113">
      <w:rPr>
        <w:rFonts w:ascii="Bookman Old Style" w:hAnsi="Bookman Old Style"/>
        <w:b/>
        <w:bCs/>
        <w:color w:val="auto"/>
        <w:sz w:val="20"/>
        <w:szCs w:val="20"/>
        <w:lang w:val="en-US"/>
      </w:rPr>
      <w:fldChar w:fldCharType="end"/>
    </w:r>
    <w:r w:rsidRPr="006D4113">
      <w:rPr>
        <w:rFonts w:asciiTheme="majorHAnsi" w:hAnsiTheme="majorHAnsi"/>
        <w:b/>
        <w:bCs/>
        <w:color w:val="auto"/>
        <w:sz w:val="20"/>
        <w:szCs w:val="20"/>
        <w:lang w:val="en-US"/>
      </w:rPr>
      <w:t xml:space="preserve"> ~</w:t>
    </w:r>
  </w:p>
  <w:p w:rsidR="00954AF0" w:rsidRPr="00353C30" w:rsidRDefault="00954AF0">
    <w:pPr>
      <w:pStyle w:val="Pieddepage"/>
      <w:rPr>
        <w:lang w:val="en-US"/>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2825040"/>
      <w:docPartObj>
        <w:docPartGallery w:val="Page Numbers (Bottom of Page)"/>
        <w:docPartUnique/>
      </w:docPartObj>
    </w:sdtPr>
    <w:sdtContent>
      <w:p w:rsidR="00954AF0" w:rsidRPr="008B697C" w:rsidRDefault="00CE35BD" w:rsidP="008B697C">
        <w:pPr>
          <w:pStyle w:val="Pieddepage"/>
          <w:jc w:val="center"/>
          <w:rPr>
            <w:rFonts w:asciiTheme="minorHAnsi" w:hAnsiTheme="minorHAnsi" w:cstheme="minorHAnsi"/>
            <w:b/>
            <w:bCs/>
            <w:i/>
            <w:iCs/>
            <w:color w:val="00B0F0"/>
            <w:sz w:val="20"/>
            <w:szCs w:val="20"/>
            <w:lang w:val="en-US"/>
          </w:rPr>
        </w:pPr>
        <w:r>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00" type="#_x0000_t32" style="position:absolute;left:0;text-align:left;margin-left:-57.55pt;margin-top:-.1pt;width:578.8pt;height:0;z-index:251671040;mso-position-horizontal-relative:text;mso-position-vertical-relative:text" o:connectortype="straight" strokecolor="#548dd4 [1951]" strokeweight="2pt"/>
          </w:pict>
        </w:r>
        <w:r w:rsidR="00954AF0" w:rsidRPr="008B697C">
          <w:rPr>
            <w:rFonts w:asciiTheme="minorHAnsi" w:hAnsiTheme="minorHAnsi" w:cstheme="minorHAnsi"/>
            <w:b/>
            <w:bCs/>
            <w:i/>
            <w:iCs/>
            <w:color w:val="00B0F0"/>
            <w:sz w:val="20"/>
            <w:szCs w:val="20"/>
            <w:lang w:val="en-US"/>
          </w:rPr>
          <w:t>GIRE’3 MOSTEFA BENBOULAID UNIVERSITY– BATNA 2 ----- 15 DECEMBER 2020</w:t>
        </w:r>
      </w:p>
      <w:p w:rsidR="00954AF0" w:rsidRDefault="00954AF0" w:rsidP="008B697C">
        <w:pPr>
          <w:jc w:val="center"/>
          <w:rPr>
            <w:rStyle w:val="Corpsdutexte12"/>
            <w:i/>
            <w:iCs/>
            <w:color w:val="FF0000"/>
            <w:sz w:val="20"/>
            <w:szCs w:val="20"/>
          </w:rPr>
        </w:pPr>
        <w:r w:rsidRPr="008B697C">
          <w:rPr>
            <w:rStyle w:val="Corpsdutexte12"/>
            <w:i/>
            <w:iCs/>
            <w:color w:val="FF0000"/>
            <w:sz w:val="20"/>
            <w:szCs w:val="20"/>
          </w:rPr>
          <w:t>For a Deep Knowledge and a sustainable Groundwater Management in Algeria</w:t>
        </w:r>
      </w:p>
      <w:p w:rsidR="00954AF0" w:rsidRPr="00353C30" w:rsidRDefault="00954AF0" w:rsidP="006D4113">
        <w:pPr>
          <w:pStyle w:val="Pieddepage"/>
          <w:jc w:val="center"/>
          <w:rPr>
            <w:lang w:val="en-US"/>
          </w:rPr>
        </w:pPr>
        <w:r w:rsidRPr="006D4113">
          <w:rPr>
            <w:rFonts w:asciiTheme="majorHAnsi" w:hAnsiTheme="majorHAnsi"/>
            <w:b/>
            <w:bCs/>
            <w:sz w:val="20"/>
            <w:szCs w:val="20"/>
            <w:lang w:val="en-US"/>
          </w:rPr>
          <w:t xml:space="preserve">~ </w:t>
        </w:r>
        <w:r w:rsidR="00CE35BD" w:rsidRPr="006D4113">
          <w:rPr>
            <w:b/>
            <w:bCs/>
            <w:sz w:val="20"/>
            <w:szCs w:val="20"/>
            <w:lang w:val="en-US"/>
          </w:rPr>
          <w:fldChar w:fldCharType="begin"/>
        </w:r>
        <w:r w:rsidRPr="006D4113">
          <w:rPr>
            <w:b/>
            <w:bCs/>
            <w:sz w:val="20"/>
            <w:szCs w:val="20"/>
            <w:lang w:val="en-US"/>
          </w:rPr>
          <w:instrText xml:space="preserve"> PAGE    \* MERGEFORMAT </w:instrText>
        </w:r>
        <w:r w:rsidR="00CE35BD" w:rsidRPr="006D4113">
          <w:rPr>
            <w:b/>
            <w:bCs/>
            <w:sz w:val="20"/>
            <w:szCs w:val="20"/>
            <w:lang w:val="en-US"/>
          </w:rPr>
          <w:fldChar w:fldCharType="separate"/>
        </w:r>
        <w:r w:rsidR="00DA69BE" w:rsidRPr="00DA69BE">
          <w:rPr>
            <w:rFonts w:asciiTheme="majorHAnsi" w:hAnsiTheme="majorHAnsi"/>
            <w:b/>
            <w:bCs/>
            <w:noProof/>
            <w:sz w:val="20"/>
            <w:szCs w:val="20"/>
            <w:lang w:val="en-US"/>
          </w:rPr>
          <w:t>36</w:t>
        </w:r>
        <w:r w:rsidR="00CE35BD" w:rsidRPr="006D4113">
          <w:rPr>
            <w:b/>
            <w:bCs/>
            <w:sz w:val="20"/>
            <w:szCs w:val="20"/>
            <w:lang w:val="en-US"/>
          </w:rPr>
          <w:fldChar w:fldCharType="end"/>
        </w:r>
        <w:r w:rsidRPr="006D4113">
          <w:rPr>
            <w:rFonts w:asciiTheme="majorHAnsi" w:hAnsiTheme="majorHAnsi"/>
            <w:b/>
            <w:bCs/>
            <w:sz w:val="20"/>
            <w:szCs w:val="20"/>
            <w:lang w:val="en-US"/>
          </w:rPr>
          <w:t xml:space="preserve"> ~</w: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Pr="009101D5" w:rsidRDefault="00954AF0" w:rsidP="009101D5">
    <w:pPr>
      <w:pStyle w:val="Pieddepage"/>
      <w:jc w:val="center"/>
      <w:rPr>
        <w:rFonts w:ascii="Bookman Old Style" w:hAnsi="Bookman Old Style"/>
        <w:b/>
        <w:bCs/>
        <w:i/>
        <w:iCs/>
        <w:color w:val="00B0F0"/>
        <w:sz w:val="20"/>
        <w:szCs w:val="20"/>
        <w:lang w:val="en-US"/>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4F671C" w:rsidRDefault="00954AF0" w:rsidP="00EC2CDC">
    <w:pPr>
      <w:pStyle w:val="Pieddepage"/>
      <w:jc w:val="center"/>
      <w:rPr>
        <w:rFonts w:asciiTheme="majorBidi" w:hAnsiTheme="majorBidi" w:cstheme="majorBidi"/>
        <w:b/>
        <w:bCs/>
        <w:color w:val="FFFFFF" w:themeColor="background1"/>
        <w:sz w:val="22"/>
        <w:szCs w:val="22"/>
        <w:lang w:val="en-US"/>
      </w:rPr>
    </w:pPr>
    <w:r w:rsidRPr="004F671C">
      <w:rPr>
        <w:rFonts w:asciiTheme="majorBidi" w:hAnsiTheme="majorBidi" w:cstheme="majorBidi"/>
        <w:b/>
        <w:bCs/>
        <w:color w:val="FFFFFF" w:themeColor="background1"/>
        <w:sz w:val="22"/>
        <w:szCs w:val="22"/>
        <w:lang w:val="en-US"/>
      </w:rPr>
      <w:t xml:space="preserve">~ </w:t>
    </w:r>
    <w:r w:rsidR="00CE35BD" w:rsidRPr="004F671C">
      <w:rPr>
        <w:rFonts w:asciiTheme="majorBidi" w:hAnsiTheme="majorBidi" w:cstheme="majorBidi"/>
        <w:b/>
        <w:bCs/>
        <w:color w:val="FFFFFF" w:themeColor="background1"/>
        <w:sz w:val="22"/>
        <w:szCs w:val="22"/>
        <w:lang w:val="en-US"/>
      </w:rPr>
      <w:fldChar w:fldCharType="begin"/>
    </w:r>
    <w:r w:rsidRPr="004F671C">
      <w:rPr>
        <w:rFonts w:asciiTheme="majorBidi" w:hAnsiTheme="majorBidi" w:cstheme="majorBidi"/>
        <w:b/>
        <w:bCs/>
        <w:color w:val="FFFFFF" w:themeColor="background1"/>
        <w:sz w:val="22"/>
        <w:szCs w:val="22"/>
        <w:lang w:val="en-US"/>
      </w:rPr>
      <w:instrText xml:space="preserve"> PAGE    \* MERGEFORMAT </w:instrText>
    </w:r>
    <w:r w:rsidR="00CE35BD" w:rsidRPr="004F671C">
      <w:rPr>
        <w:rFonts w:asciiTheme="majorBidi" w:hAnsiTheme="majorBidi" w:cstheme="majorBidi"/>
        <w:b/>
        <w:bCs/>
        <w:color w:val="FFFFFF" w:themeColor="background1"/>
        <w:sz w:val="22"/>
        <w:szCs w:val="22"/>
        <w:lang w:val="en-US"/>
      </w:rPr>
      <w:fldChar w:fldCharType="separate"/>
    </w:r>
    <w:r w:rsidR="00DA69BE">
      <w:rPr>
        <w:rFonts w:asciiTheme="majorBidi" w:hAnsiTheme="majorBidi" w:cstheme="majorBidi"/>
        <w:b/>
        <w:bCs/>
        <w:noProof/>
        <w:color w:val="FFFFFF" w:themeColor="background1"/>
        <w:sz w:val="22"/>
        <w:szCs w:val="22"/>
        <w:lang w:val="en-US"/>
      </w:rPr>
      <w:t>36</w:t>
    </w:r>
    <w:r w:rsidR="00CE35BD" w:rsidRPr="004F671C">
      <w:rPr>
        <w:rFonts w:asciiTheme="majorBidi" w:hAnsiTheme="majorBidi" w:cstheme="majorBidi"/>
        <w:b/>
        <w:bCs/>
        <w:color w:val="FFFFFF" w:themeColor="background1"/>
        <w:sz w:val="22"/>
        <w:szCs w:val="22"/>
        <w:lang w:val="en-US"/>
      </w:rPr>
      <w:fldChar w:fldCharType="end"/>
    </w:r>
    <w:r w:rsidRPr="004F671C">
      <w:rPr>
        <w:rFonts w:asciiTheme="majorBidi" w:hAnsiTheme="majorBidi" w:cstheme="majorBidi"/>
        <w:b/>
        <w:bCs/>
        <w:color w:val="FFFFFF" w:themeColor="background1"/>
        <w:sz w:val="22"/>
        <w:szCs w:val="22"/>
        <w:lang w:val="en-US"/>
      </w:rPr>
      <w:t xml:space="preserve"> ~</w:t>
    </w:r>
  </w:p>
  <w:sdt>
    <w:sdtPr>
      <w:rPr>
        <w:lang w:val="en-US"/>
      </w:rPr>
      <w:id w:val="26837541"/>
      <w:docPartObj>
        <w:docPartGallery w:val="Page Numbers (Bottom of Page)"/>
        <w:docPartUnique/>
      </w:docPartObj>
    </w:sdtPr>
    <w:sdtContent>
      <w:p w:rsidR="00954AF0" w:rsidRPr="009101D5" w:rsidRDefault="00954AF0" w:rsidP="00EC2CDC">
        <w:pPr>
          <w:pStyle w:val="Pieddepage"/>
          <w:jc w:val="center"/>
          <w:rPr>
            <w:i/>
            <w:iCs/>
            <w:color w:val="FF0000"/>
            <w:lang w:val="en-US"/>
          </w:rPr>
        </w:pPr>
      </w:p>
      <w:p w:rsidR="00954AF0" w:rsidRPr="00353C30" w:rsidRDefault="00CE35BD">
        <w:pPr>
          <w:pStyle w:val="Pieddepage"/>
          <w:rPr>
            <w:lang w:val="en-US"/>
          </w:rPr>
        </w:pP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BE4126" w:rsidRDefault="00954AF0" w:rsidP="00D84C7B">
    <w:pPr>
      <w:pStyle w:val="Pieddepage"/>
      <w:jc w:val="center"/>
      <w:rPr>
        <w:rFonts w:asciiTheme="majorBidi" w:hAnsiTheme="majorBidi" w:cstheme="majorBidi"/>
        <w:b/>
        <w:bCs/>
        <w:color w:val="auto"/>
        <w:sz w:val="20"/>
        <w:szCs w:val="20"/>
        <w:lang w:val="en-US"/>
      </w:rPr>
    </w:pPr>
    <w:r w:rsidRPr="00BE4126">
      <w:rPr>
        <w:rFonts w:asciiTheme="majorBidi" w:hAnsiTheme="majorBidi" w:cstheme="majorBidi"/>
        <w:b/>
        <w:bCs/>
        <w:color w:val="auto"/>
        <w:sz w:val="20"/>
        <w:szCs w:val="20"/>
        <w:lang w:val="en-US"/>
      </w:rPr>
      <w:t xml:space="preserve">~ </w:t>
    </w:r>
    <w:r w:rsidR="00CE35BD" w:rsidRPr="00BE4126">
      <w:rPr>
        <w:rFonts w:asciiTheme="majorBidi" w:hAnsiTheme="majorBidi" w:cstheme="majorBidi"/>
        <w:b/>
        <w:bCs/>
        <w:color w:val="auto"/>
        <w:sz w:val="20"/>
        <w:szCs w:val="20"/>
        <w:lang w:val="en-US"/>
      </w:rPr>
      <w:fldChar w:fldCharType="begin"/>
    </w:r>
    <w:r w:rsidRPr="00BE4126">
      <w:rPr>
        <w:rFonts w:asciiTheme="majorBidi" w:hAnsiTheme="majorBidi" w:cstheme="majorBidi"/>
        <w:b/>
        <w:bCs/>
        <w:color w:val="auto"/>
        <w:sz w:val="20"/>
        <w:szCs w:val="20"/>
        <w:lang w:val="en-US"/>
      </w:rPr>
      <w:instrText xml:space="preserve"> PAGE    \* MERGEFORMAT </w:instrText>
    </w:r>
    <w:r w:rsidR="00CE35BD" w:rsidRPr="00BE4126">
      <w:rPr>
        <w:rFonts w:asciiTheme="majorBidi" w:hAnsiTheme="majorBidi" w:cstheme="majorBidi"/>
        <w:b/>
        <w:bCs/>
        <w:color w:val="auto"/>
        <w:sz w:val="20"/>
        <w:szCs w:val="20"/>
        <w:lang w:val="en-US"/>
      </w:rPr>
      <w:fldChar w:fldCharType="separate"/>
    </w:r>
    <w:r w:rsidR="004F671C">
      <w:rPr>
        <w:rFonts w:asciiTheme="majorBidi" w:hAnsiTheme="majorBidi" w:cstheme="majorBidi"/>
        <w:b/>
        <w:bCs/>
        <w:noProof/>
        <w:color w:val="auto"/>
        <w:sz w:val="20"/>
        <w:szCs w:val="20"/>
        <w:lang w:val="en-US"/>
      </w:rPr>
      <w:t>36</w:t>
    </w:r>
    <w:r w:rsidR="00CE35BD" w:rsidRPr="00BE4126">
      <w:rPr>
        <w:rFonts w:asciiTheme="majorBidi" w:hAnsiTheme="majorBidi" w:cstheme="majorBidi"/>
        <w:b/>
        <w:bCs/>
        <w:color w:val="auto"/>
        <w:sz w:val="20"/>
        <w:szCs w:val="20"/>
        <w:lang w:val="en-US"/>
      </w:rPr>
      <w:fldChar w:fldCharType="end"/>
    </w:r>
    <w:r w:rsidRPr="00BE4126">
      <w:rPr>
        <w:rFonts w:asciiTheme="majorBidi" w:hAnsiTheme="majorBidi" w:cstheme="majorBidi"/>
        <w:b/>
        <w:bCs/>
        <w:color w:val="auto"/>
        <w:sz w:val="20"/>
        <w:szCs w:val="20"/>
        <w:lang w:val="en-US"/>
      </w:rPr>
      <w:t xml:space="preserve"> ~</w:t>
    </w: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9101D5" w:rsidRDefault="00954AF0" w:rsidP="009101D5">
    <w:pPr>
      <w:pStyle w:val="Pieddepage"/>
      <w:jc w:val="center"/>
      <w:rPr>
        <w:rFonts w:ascii="Bookman Old Style" w:hAnsi="Bookman Old Style"/>
        <w:b/>
        <w:bCs/>
        <w:i/>
        <w:iCs/>
        <w:color w:val="00B0F0"/>
        <w:sz w:val="20"/>
        <w:szCs w:val="20"/>
        <w:lang w:val="en-US"/>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26837550"/>
      <w:docPartObj>
        <w:docPartGallery w:val="Page Numbers (Bottom of Page)"/>
        <w:docPartUnique/>
      </w:docPartObj>
    </w:sdtPr>
    <w:sdtContent>
      <w:p w:rsidR="00954AF0" w:rsidRPr="001424E9" w:rsidRDefault="00954AF0" w:rsidP="008E144F">
        <w:pPr>
          <w:pStyle w:val="Pieddepage"/>
          <w:jc w:val="center"/>
          <w:rPr>
            <w:rFonts w:asciiTheme="minorHAnsi" w:hAnsiTheme="minorHAnsi" w:cstheme="minorHAnsi"/>
            <w:b/>
            <w:bCs/>
            <w:i/>
            <w:iCs/>
            <w:color w:val="00B0F0"/>
            <w:sz w:val="20"/>
            <w:szCs w:val="20"/>
            <w:lang w:val="en-US"/>
          </w:rPr>
        </w:pPr>
        <w:r w:rsidRPr="001424E9">
          <w:rPr>
            <w:rFonts w:asciiTheme="minorHAnsi" w:hAnsiTheme="minorHAnsi" w:cstheme="minorHAnsi"/>
            <w:b/>
            <w:bCs/>
            <w:i/>
            <w:iCs/>
            <w:color w:val="00B0F0"/>
            <w:sz w:val="20"/>
            <w:szCs w:val="20"/>
            <w:lang w:val="en-US"/>
          </w:rPr>
          <w:t>GIRE’3 MOSTEFA BENBOULAID UNIVERSITY– BATNA 2 ----- 15 DECEMBER 2020</w:t>
        </w:r>
      </w:p>
      <w:p w:rsidR="00954AF0" w:rsidRPr="001424E9" w:rsidRDefault="00CE35BD" w:rsidP="001424E9">
        <w:pPr>
          <w:jc w:val="center"/>
          <w:rPr>
            <w:rStyle w:val="Corpsdutexte12"/>
            <w:rFonts w:asciiTheme="minorHAnsi" w:hAnsiTheme="minorHAnsi" w:cstheme="minorHAnsi"/>
            <w:i/>
            <w:iCs/>
            <w:color w:val="FF0000"/>
            <w:sz w:val="20"/>
            <w:szCs w:val="20"/>
          </w:rPr>
        </w:pPr>
        <w:r w:rsidRPr="00CE35BD">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23" type="#_x0000_t32" style="position:absolute;left:0;text-align:left;margin-left:-62.3pt;margin-top:-17.35pt;width:578.8pt;height:0;z-index:251693568" o:connectortype="straight" strokecolor="#548dd4 [1951]" strokeweight="2pt"/>
          </w:pict>
        </w:r>
        <w:r w:rsidR="00954AF0" w:rsidRPr="001424E9">
          <w:rPr>
            <w:rStyle w:val="Corpsdutexte12"/>
            <w:rFonts w:asciiTheme="minorHAnsi" w:hAnsiTheme="minorHAnsi" w:cstheme="minorHAnsi"/>
            <w:i/>
            <w:iCs/>
            <w:color w:val="FF0000"/>
            <w:sz w:val="20"/>
            <w:szCs w:val="20"/>
          </w:rPr>
          <w:t>For a Deep Knowledge and a sustainable Groundwater Management in Algeria</w:t>
        </w:r>
      </w:p>
      <w:p w:rsidR="00954AF0" w:rsidRPr="006D4113" w:rsidRDefault="00954AF0" w:rsidP="004F671C">
        <w:pPr>
          <w:jc w:val="center"/>
          <w:rPr>
            <w:b/>
            <w:bCs/>
            <w:color w:val="auto"/>
            <w:sz w:val="20"/>
            <w:szCs w:val="20"/>
            <w:lang w:val="en-US"/>
          </w:rPr>
        </w:pPr>
        <w:r w:rsidRPr="006D4113">
          <w:rPr>
            <w:rFonts w:asciiTheme="majorHAnsi" w:hAnsiTheme="majorHAnsi"/>
            <w:b/>
            <w:bCs/>
            <w:color w:val="auto"/>
            <w:sz w:val="20"/>
            <w:szCs w:val="20"/>
            <w:lang w:val="en-US"/>
          </w:rPr>
          <w:t xml:space="preserve">~ </w:t>
        </w:r>
        <w:r w:rsidR="00CE35BD" w:rsidRPr="006D4113">
          <w:rPr>
            <w:b/>
            <w:bCs/>
            <w:color w:val="auto"/>
            <w:sz w:val="20"/>
            <w:szCs w:val="20"/>
            <w:lang w:val="en-US"/>
          </w:rPr>
          <w:fldChar w:fldCharType="begin"/>
        </w:r>
        <w:r w:rsidRPr="006D4113">
          <w:rPr>
            <w:b/>
            <w:bCs/>
            <w:color w:val="auto"/>
            <w:sz w:val="20"/>
            <w:szCs w:val="20"/>
            <w:lang w:val="en-US"/>
          </w:rPr>
          <w:instrText xml:space="preserve"> PAGE    \* MERGEFORMAT </w:instrText>
        </w:r>
        <w:r w:rsidR="00CE35BD" w:rsidRPr="006D4113">
          <w:rPr>
            <w:b/>
            <w:bCs/>
            <w:color w:val="auto"/>
            <w:sz w:val="20"/>
            <w:szCs w:val="20"/>
            <w:lang w:val="en-US"/>
          </w:rPr>
          <w:fldChar w:fldCharType="separate"/>
        </w:r>
        <w:r w:rsidR="00DA69BE" w:rsidRPr="00DA69BE">
          <w:rPr>
            <w:rFonts w:asciiTheme="majorHAnsi" w:hAnsiTheme="majorHAnsi"/>
            <w:b/>
            <w:bCs/>
            <w:noProof/>
            <w:color w:val="auto"/>
            <w:sz w:val="20"/>
            <w:szCs w:val="20"/>
            <w:lang w:val="en-US"/>
          </w:rPr>
          <w:t>49</w:t>
        </w:r>
        <w:r w:rsidR="00CE35BD" w:rsidRPr="006D4113">
          <w:rPr>
            <w:b/>
            <w:bCs/>
            <w:color w:val="auto"/>
            <w:sz w:val="20"/>
            <w:szCs w:val="20"/>
            <w:lang w:val="en-US"/>
          </w:rPr>
          <w:fldChar w:fldCharType="end"/>
        </w:r>
        <w:r w:rsidRPr="006D4113">
          <w:rPr>
            <w:rFonts w:asciiTheme="majorHAnsi" w:hAnsiTheme="majorHAnsi"/>
            <w:b/>
            <w:bCs/>
            <w:color w:val="auto"/>
            <w:sz w:val="20"/>
            <w:szCs w:val="20"/>
            <w:lang w:val="en-US"/>
          </w:rPr>
          <w:t xml:space="preserve"> ~</w:t>
        </w:r>
      </w:p>
      <w:p w:rsidR="00954AF0" w:rsidRPr="00353C30" w:rsidRDefault="00CE35BD">
        <w:pPr>
          <w:pStyle w:val="Pieddepage"/>
          <w:rPr>
            <w:lang w:val="en-US"/>
          </w:rPr>
        </w:pP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28760018"/>
      <w:docPartObj>
        <w:docPartGallery w:val="Page Numbers (Bottom of Page)"/>
        <w:docPartUnique/>
      </w:docPartObj>
    </w:sdtPr>
    <w:sdtEndPr>
      <w:rPr>
        <w:rFonts w:asciiTheme="majorBidi" w:hAnsiTheme="majorBidi" w:cstheme="majorBidi"/>
        <w:b/>
        <w:bCs/>
        <w:sz w:val="20"/>
        <w:szCs w:val="20"/>
      </w:rPr>
    </w:sdtEndPr>
    <w:sdtContent>
      <w:p w:rsidR="00954AF0" w:rsidRDefault="00CE35BD" w:rsidP="00FA13B6">
        <w:pPr>
          <w:pStyle w:val="Pieddepage"/>
          <w:jc w:val="center"/>
          <w:rPr>
            <w:lang w:val="en-US"/>
          </w:rPr>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03" type="#_x0000_t32" style="position:absolute;left:0;text-align:left;margin-left:-26.1pt;margin-top:-.15pt;width:505.15pt;height:2.15pt;flip:y;z-index:251674112;mso-position-horizontal-relative:text;mso-position-vertical-relative:text" o:connectortype="straight" strokecolor="#548dd4 [1951]" strokeweight="2pt"/>
          </w:pict>
        </w:r>
      </w:p>
      <w:p w:rsidR="00954AF0" w:rsidRPr="001424E9" w:rsidRDefault="00954AF0" w:rsidP="008E144F">
        <w:pPr>
          <w:pStyle w:val="Pieddepage"/>
          <w:jc w:val="center"/>
          <w:rPr>
            <w:rFonts w:asciiTheme="minorHAnsi" w:hAnsiTheme="minorHAnsi" w:cstheme="minorHAnsi"/>
            <w:b/>
            <w:bCs/>
            <w:i/>
            <w:iCs/>
            <w:color w:val="00B0F0"/>
            <w:sz w:val="20"/>
            <w:szCs w:val="20"/>
            <w:lang w:val="en-US"/>
          </w:rPr>
        </w:pPr>
        <w:r w:rsidRPr="001424E9">
          <w:rPr>
            <w:rFonts w:asciiTheme="minorHAnsi" w:hAnsiTheme="minorHAnsi" w:cstheme="minorHAnsi"/>
            <w:b/>
            <w:bCs/>
            <w:i/>
            <w:iCs/>
            <w:color w:val="00B0F0"/>
            <w:sz w:val="20"/>
            <w:szCs w:val="20"/>
            <w:lang w:val="en-US"/>
          </w:rPr>
          <w:t>GIRE’3 MOSTEFA BENBOULAID UNIVERSITY– BATNA 2 ----- 15 DECEMBER 2020</w:t>
        </w:r>
      </w:p>
      <w:p w:rsidR="00954AF0" w:rsidRPr="001424E9" w:rsidRDefault="00954AF0" w:rsidP="001424E9">
        <w:pPr>
          <w:jc w:val="center"/>
          <w:rPr>
            <w:rFonts w:asciiTheme="minorHAnsi" w:hAnsiTheme="minorHAnsi" w:cstheme="minorHAnsi"/>
            <w:i/>
            <w:iCs/>
            <w:color w:val="FF0000"/>
            <w:sz w:val="20"/>
            <w:szCs w:val="20"/>
            <w:lang w:val="en-US"/>
          </w:rPr>
        </w:pPr>
        <w:r w:rsidRPr="001424E9">
          <w:rPr>
            <w:rStyle w:val="Corpsdutexte12"/>
            <w:rFonts w:asciiTheme="minorHAnsi" w:hAnsiTheme="minorHAnsi" w:cstheme="minorHAnsi"/>
            <w:i/>
            <w:iCs/>
            <w:color w:val="FF0000"/>
            <w:sz w:val="20"/>
            <w:szCs w:val="20"/>
          </w:rPr>
          <w:t>For a Deep Knowledge and a sustainable Groundwater Management in Algeria</w:t>
        </w:r>
      </w:p>
      <w:p w:rsidR="00954AF0" w:rsidRPr="00F964A3" w:rsidRDefault="00954AF0" w:rsidP="00F964A3">
        <w:pPr>
          <w:pStyle w:val="Pieddepage"/>
          <w:jc w:val="center"/>
          <w:rPr>
            <w:rFonts w:asciiTheme="majorBidi" w:hAnsiTheme="majorBidi" w:cstheme="majorBidi"/>
            <w:b/>
            <w:bCs/>
            <w:sz w:val="20"/>
            <w:szCs w:val="20"/>
            <w:lang w:val="en-US"/>
          </w:rPr>
        </w:pPr>
        <w:r w:rsidRPr="00F964A3">
          <w:rPr>
            <w:rFonts w:asciiTheme="majorBidi" w:hAnsiTheme="majorBidi" w:cstheme="majorBidi"/>
            <w:b/>
            <w:bCs/>
            <w:sz w:val="20"/>
            <w:szCs w:val="20"/>
            <w:lang w:val="en-US"/>
          </w:rPr>
          <w:t xml:space="preserve">~ </w:t>
        </w:r>
        <w:r w:rsidR="00CE35BD" w:rsidRPr="00F964A3">
          <w:rPr>
            <w:rFonts w:asciiTheme="majorBidi" w:hAnsiTheme="majorBidi" w:cstheme="majorBidi"/>
            <w:b/>
            <w:bCs/>
            <w:sz w:val="20"/>
            <w:szCs w:val="20"/>
            <w:lang w:val="en-US"/>
          </w:rPr>
          <w:fldChar w:fldCharType="begin"/>
        </w:r>
        <w:r w:rsidRPr="00F964A3">
          <w:rPr>
            <w:rFonts w:asciiTheme="majorBidi" w:hAnsiTheme="majorBidi" w:cstheme="majorBidi"/>
            <w:b/>
            <w:bCs/>
            <w:sz w:val="20"/>
            <w:szCs w:val="20"/>
            <w:lang w:val="en-US"/>
          </w:rPr>
          <w:instrText xml:space="preserve"> PAGE    \* MERGEFORMAT </w:instrText>
        </w:r>
        <w:r w:rsidR="00CE35BD" w:rsidRPr="00F964A3">
          <w:rPr>
            <w:rFonts w:asciiTheme="majorBidi" w:hAnsiTheme="majorBidi" w:cstheme="majorBidi"/>
            <w:b/>
            <w:bCs/>
            <w:sz w:val="20"/>
            <w:szCs w:val="20"/>
            <w:lang w:val="en-US"/>
          </w:rPr>
          <w:fldChar w:fldCharType="separate"/>
        </w:r>
        <w:r w:rsidR="00DA69BE">
          <w:rPr>
            <w:rFonts w:asciiTheme="majorBidi" w:hAnsiTheme="majorBidi" w:cstheme="majorBidi"/>
            <w:b/>
            <w:bCs/>
            <w:noProof/>
            <w:sz w:val="20"/>
            <w:szCs w:val="20"/>
            <w:lang w:val="en-US"/>
          </w:rPr>
          <w:t>60</w:t>
        </w:r>
        <w:r w:rsidR="00CE35BD" w:rsidRPr="00F964A3">
          <w:rPr>
            <w:rFonts w:asciiTheme="majorBidi" w:hAnsiTheme="majorBidi" w:cstheme="majorBidi"/>
            <w:b/>
            <w:bCs/>
            <w:sz w:val="20"/>
            <w:szCs w:val="20"/>
            <w:lang w:val="en-US"/>
          </w:rPr>
          <w:fldChar w:fldCharType="end"/>
        </w:r>
        <w:r w:rsidRPr="00F964A3">
          <w:rPr>
            <w:rFonts w:asciiTheme="majorBidi" w:hAnsiTheme="majorBidi" w:cstheme="majorBidi"/>
            <w:b/>
            <w:bCs/>
            <w:sz w:val="20"/>
            <w:szCs w:val="20"/>
            <w:lang w:val="en-US"/>
          </w:rPr>
          <w:t xml:space="preserve"> ~</w:t>
        </w:r>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Default="00CE35BD" w:rsidP="00D84C7B">
    <w:pPr>
      <w:pStyle w:val="Pieddepage"/>
      <w:jc w:val="center"/>
      <w:rPr>
        <w:rFonts w:ascii="Bookman Old Style" w:hAnsi="Bookman Old Style"/>
        <w:b/>
        <w:bCs/>
        <w:i/>
        <w:iCs/>
        <w:color w:val="00B0F0"/>
        <w:sz w:val="20"/>
        <w:szCs w:val="20"/>
        <w:lang w:val="en-US"/>
      </w:rPr>
    </w:pPr>
    <w:r>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97" type="#_x0000_t32" style="position:absolute;left:0;text-align:left;margin-left:-60.25pt;margin-top:-6.85pt;width:578.8pt;height:0;z-index:251668992" o:connectortype="straight" strokecolor="#548dd4 [1951]" strokeweight="2pt"/>
      </w:pict>
    </w:r>
    <w:r w:rsidR="00954AF0" w:rsidRPr="009101D5">
      <w:rPr>
        <w:rFonts w:ascii="Bookman Old Style" w:hAnsi="Bookman Old Style"/>
        <w:b/>
        <w:bCs/>
        <w:i/>
        <w:iCs/>
        <w:color w:val="00B0F0"/>
        <w:sz w:val="20"/>
        <w:szCs w:val="20"/>
        <w:lang w:val="en-US"/>
      </w:rPr>
      <w:t>GIRE’3 MOSTEFA BENBOULAID UNIVERSITY– BATNA 2 ----- 15 &amp; 16 DECEMBER 2020</w:t>
    </w:r>
  </w:p>
  <w:p w:rsidR="00954AF0" w:rsidRPr="009101D5" w:rsidRDefault="00954AF0" w:rsidP="00D84C7B">
    <w:pPr>
      <w:rPr>
        <w:i/>
        <w:iCs/>
        <w:color w:val="FF0000"/>
        <w:lang w:val="en-US"/>
      </w:rPr>
    </w:pPr>
    <w:r w:rsidRPr="009101D5">
      <w:rPr>
        <w:rStyle w:val="Corpsdutexte12"/>
        <w:i/>
        <w:iCs/>
        <w:color w:val="FF0000"/>
      </w:rPr>
      <w:t>For a Deep Knowledge and a sustainable Groundwater Management in Algeria</w:t>
    </w: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9101D5" w:rsidRDefault="00954AF0" w:rsidP="009101D5">
    <w:pPr>
      <w:pStyle w:val="Pieddepage"/>
      <w:jc w:val="center"/>
      <w:rPr>
        <w:rFonts w:ascii="Bookman Old Style" w:hAnsi="Bookman Old Style"/>
        <w:b/>
        <w:bCs/>
        <w:i/>
        <w:iCs/>
        <w:color w:val="00B0F0"/>
        <w:sz w:val="20"/>
        <w:szCs w:val="20"/>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rsidP="00F04666">
    <w:pPr>
      <w:pStyle w:val="Pieddepage"/>
      <w:jc w:val="center"/>
      <w:rPr>
        <w:rFonts w:ascii="Bookman Old Style" w:hAnsi="Bookman Old Style"/>
        <w:b/>
        <w:bCs/>
        <w:i/>
        <w:iCs/>
        <w:color w:val="00B0F0"/>
        <w:sz w:val="20"/>
        <w:szCs w:val="20"/>
        <w:lang w:val="en-US"/>
      </w:rPr>
    </w:pPr>
    <w:r>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09" type="#_x0000_t32" style="position:absolute;left:0;text-align:left;margin-left:-61.15pt;margin-top:10.55pt;width:578.8pt;height:0;z-index:251658752" o:connectortype="straight" strokecolor="#548dd4 [1951]" strokeweight="2pt"/>
      </w:pict>
    </w:r>
  </w:p>
  <w:p w:rsidR="00954AF0" w:rsidRDefault="00954AF0" w:rsidP="00F04666">
    <w:pPr>
      <w:pStyle w:val="Pieddepage"/>
      <w:jc w:val="center"/>
      <w:rPr>
        <w:rFonts w:ascii="Bookman Old Style" w:hAnsi="Bookman Old Style"/>
        <w:b/>
        <w:bCs/>
        <w:i/>
        <w:iCs/>
        <w:color w:val="00B0F0"/>
        <w:sz w:val="20"/>
        <w:szCs w:val="20"/>
        <w:lang w:val="en-US"/>
      </w:rPr>
    </w:pPr>
    <w:r w:rsidRPr="009101D5">
      <w:rPr>
        <w:rFonts w:ascii="Bookman Old Style" w:hAnsi="Bookman Old Style"/>
        <w:b/>
        <w:bCs/>
        <w:i/>
        <w:iCs/>
        <w:color w:val="00B0F0"/>
        <w:sz w:val="20"/>
        <w:szCs w:val="20"/>
        <w:lang w:val="en-US"/>
      </w:rPr>
      <w:t>GIRE’3 MOSTEFA BENBOULAID UNIVERSITY– BATNA 2 ----- 15 &amp; 16 DECEMBER 2020</w:t>
    </w:r>
  </w:p>
  <w:p w:rsidR="00954AF0" w:rsidRPr="009101D5" w:rsidRDefault="00954AF0" w:rsidP="00F04666">
    <w:pPr>
      <w:spacing w:after="0" w:line="240" w:lineRule="auto"/>
      <w:jc w:val="right"/>
      <w:rPr>
        <w:i/>
        <w:iCs/>
        <w:color w:val="FF0000"/>
        <w:lang w:val="en-US"/>
      </w:rPr>
    </w:pPr>
    <w:r w:rsidRPr="009101D5">
      <w:rPr>
        <w:rStyle w:val="Corpsdutexte12"/>
        <w:i/>
        <w:iCs/>
        <w:color w:val="FF0000"/>
      </w:rPr>
      <w:t>For a Deep Knowledge and a sustainable Groundwater Management in Algeria</w:t>
    </w:r>
    <w:r>
      <w:rPr>
        <w:rStyle w:val="Corpsdutexte12"/>
        <w:i/>
        <w:iCs/>
        <w:color w:val="FF0000"/>
      </w:rPr>
      <w:t xml:space="preserve"> </w:t>
    </w:r>
  </w:p>
  <w:p w:rsidR="00954AF0" w:rsidRPr="0071563A" w:rsidRDefault="00954AF0" w:rsidP="009101D5">
    <w:pPr>
      <w:pStyle w:val="Pieddepage"/>
      <w:jc w:val="center"/>
      <w:rPr>
        <w:rFonts w:asciiTheme="majorBidi" w:hAnsiTheme="majorBidi" w:cstheme="majorBidi"/>
        <w:b/>
        <w:bCs/>
        <w:color w:val="auto"/>
        <w:sz w:val="20"/>
        <w:szCs w:val="20"/>
        <w:lang w:val="en-US"/>
      </w:rPr>
    </w:pPr>
    <w:r w:rsidRPr="0071563A">
      <w:rPr>
        <w:rStyle w:val="Corpsdutexte12"/>
        <w:rFonts w:asciiTheme="majorBidi" w:hAnsiTheme="majorBidi" w:cstheme="majorBidi"/>
        <w:color w:val="auto"/>
        <w:sz w:val="20"/>
        <w:szCs w:val="20"/>
      </w:rPr>
      <w:t xml:space="preserve">~ </w:t>
    </w:r>
    <w:r w:rsidR="00CE35BD" w:rsidRPr="0071563A">
      <w:rPr>
        <w:rStyle w:val="Corpsdutexte12"/>
        <w:rFonts w:asciiTheme="majorBidi" w:hAnsiTheme="majorBidi" w:cstheme="majorBidi"/>
        <w:color w:val="auto"/>
        <w:sz w:val="20"/>
        <w:szCs w:val="20"/>
      </w:rPr>
      <w:fldChar w:fldCharType="begin"/>
    </w:r>
    <w:r w:rsidRPr="0071563A">
      <w:rPr>
        <w:rStyle w:val="Corpsdutexte12"/>
        <w:rFonts w:asciiTheme="majorBidi" w:hAnsiTheme="majorBidi" w:cstheme="majorBidi"/>
        <w:color w:val="auto"/>
        <w:sz w:val="20"/>
        <w:szCs w:val="20"/>
      </w:rPr>
      <w:instrText xml:space="preserve"> PAGE    \* MERGEFORMAT </w:instrText>
    </w:r>
    <w:r w:rsidR="00CE35BD" w:rsidRPr="0071563A">
      <w:rPr>
        <w:rStyle w:val="Corpsdutexte12"/>
        <w:rFonts w:asciiTheme="majorBidi" w:hAnsiTheme="majorBidi" w:cstheme="majorBidi"/>
        <w:color w:val="auto"/>
        <w:sz w:val="20"/>
        <w:szCs w:val="20"/>
      </w:rPr>
      <w:fldChar w:fldCharType="separate"/>
    </w:r>
    <w:r w:rsidR="00DA69BE">
      <w:rPr>
        <w:rStyle w:val="Corpsdutexte12"/>
        <w:rFonts w:asciiTheme="majorBidi" w:hAnsiTheme="majorBidi" w:cstheme="majorBidi"/>
        <w:noProof/>
        <w:color w:val="auto"/>
        <w:sz w:val="20"/>
        <w:szCs w:val="20"/>
      </w:rPr>
      <w:t>0</w:t>
    </w:r>
    <w:r w:rsidR="00CE35BD" w:rsidRPr="0071563A">
      <w:rPr>
        <w:rStyle w:val="Corpsdutexte12"/>
        <w:rFonts w:asciiTheme="majorBidi" w:hAnsiTheme="majorBidi" w:cstheme="majorBidi"/>
        <w:color w:val="auto"/>
        <w:sz w:val="20"/>
        <w:szCs w:val="20"/>
      </w:rPr>
      <w:fldChar w:fldCharType="end"/>
    </w:r>
    <w:r w:rsidRPr="0071563A">
      <w:rPr>
        <w:rStyle w:val="Corpsdutexte12"/>
        <w:rFonts w:asciiTheme="majorBidi" w:hAnsiTheme="majorBidi" w:cstheme="majorBidi"/>
        <w:color w:val="auto"/>
        <w:sz w:val="20"/>
        <w:szCs w:val="20"/>
      </w:rPr>
      <w:t xml:space="preserve"> ~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Default="00954AF0" w:rsidP="00D84C7B">
    <w:pPr>
      <w:pStyle w:val="Pieddepage"/>
      <w:jc w:val="center"/>
      <w:rPr>
        <w:rFonts w:ascii="Bookman Old Style" w:hAnsi="Bookman Old Style"/>
        <w:b/>
        <w:bCs/>
        <w:i/>
        <w:iCs/>
        <w:color w:val="00B0F0"/>
        <w:sz w:val="20"/>
        <w:szCs w:val="20"/>
        <w:lang w:val="en-US"/>
      </w:rPr>
    </w:pP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F964A3" w:rsidRDefault="00954AF0" w:rsidP="009101D5">
    <w:pPr>
      <w:pStyle w:val="Pieddepage"/>
      <w:jc w:val="center"/>
      <w:rPr>
        <w:rFonts w:asciiTheme="majorBidi" w:hAnsiTheme="majorBidi" w:cstheme="majorBidi"/>
        <w:b/>
        <w:bCs/>
        <w:color w:val="auto"/>
        <w:sz w:val="20"/>
        <w:szCs w:val="20"/>
        <w:lang w:val="en-US"/>
      </w:rPr>
    </w:pPr>
    <w:r w:rsidRPr="00F964A3">
      <w:rPr>
        <w:rFonts w:asciiTheme="majorBidi" w:hAnsiTheme="majorBidi" w:cstheme="majorBidi"/>
        <w:b/>
        <w:bCs/>
        <w:color w:val="auto"/>
        <w:sz w:val="20"/>
        <w:szCs w:val="20"/>
        <w:lang w:val="en-US"/>
      </w:rPr>
      <w:t xml:space="preserve">~ </w:t>
    </w:r>
    <w:r w:rsidR="00CE35BD" w:rsidRPr="00F964A3">
      <w:rPr>
        <w:rFonts w:asciiTheme="majorBidi" w:hAnsiTheme="majorBidi" w:cstheme="majorBidi"/>
        <w:b/>
        <w:bCs/>
        <w:color w:val="auto"/>
        <w:sz w:val="20"/>
        <w:szCs w:val="20"/>
        <w:lang w:val="en-US"/>
      </w:rPr>
      <w:fldChar w:fldCharType="begin"/>
    </w:r>
    <w:r w:rsidRPr="00F964A3">
      <w:rPr>
        <w:rFonts w:asciiTheme="majorBidi" w:hAnsiTheme="majorBidi" w:cstheme="majorBidi"/>
        <w:b/>
        <w:bCs/>
        <w:color w:val="auto"/>
        <w:sz w:val="20"/>
        <w:szCs w:val="20"/>
        <w:lang w:val="en-US"/>
      </w:rPr>
      <w:instrText xml:space="preserve"> PAGE    \* MERGEFORMAT </w:instrText>
    </w:r>
    <w:r w:rsidR="00CE35BD" w:rsidRPr="00F964A3">
      <w:rPr>
        <w:rFonts w:asciiTheme="majorBidi" w:hAnsiTheme="majorBidi" w:cstheme="majorBidi"/>
        <w:b/>
        <w:bCs/>
        <w:color w:val="auto"/>
        <w:sz w:val="20"/>
        <w:szCs w:val="20"/>
        <w:lang w:val="en-US"/>
      </w:rPr>
      <w:fldChar w:fldCharType="separate"/>
    </w:r>
    <w:r w:rsidR="00DA69BE">
      <w:rPr>
        <w:rFonts w:asciiTheme="majorBidi" w:hAnsiTheme="majorBidi" w:cstheme="majorBidi"/>
        <w:b/>
        <w:bCs/>
        <w:noProof/>
        <w:color w:val="auto"/>
        <w:sz w:val="20"/>
        <w:szCs w:val="20"/>
        <w:lang w:val="en-US"/>
      </w:rPr>
      <w:t>56</w:t>
    </w:r>
    <w:r w:rsidR="00CE35BD" w:rsidRPr="00F964A3">
      <w:rPr>
        <w:rFonts w:asciiTheme="majorBidi" w:hAnsiTheme="majorBidi" w:cstheme="majorBidi"/>
        <w:b/>
        <w:bCs/>
        <w:color w:val="auto"/>
        <w:sz w:val="20"/>
        <w:szCs w:val="20"/>
        <w:lang w:val="en-US"/>
      </w:rPr>
      <w:fldChar w:fldCharType="end"/>
    </w:r>
    <w:r w:rsidRPr="00F964A3">
      <w:rPr>
        <w:rFonts w:asciiTheme="majorBidi" w:hAnsiTheme="majorBidi" w:cstheme="majorBidi"/>
        <w:b/>
        <w:bCs/>
        <w:color w:val="auto"/>
        <w:sz w:val="20"/>
        <w:szCs w:val="20"/>
        <w:lang w:val="en-US"/>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Pr="001424E9" w:rsidRDefault="00CE35BD" w:rsidP="008E144F">
    <w:pPr>
      <w:pStyle w:val="Pieddepage"/>
      <w:jc w:val="center"/>
      <w:rPr>
        <w:rFonts w:asciiTheme="minorHAnsi" w:hAnsiTheme="minorHAnsi" w:cstheme="minorHAnsi"/>
        <w:b/>
        <w:bCs/>
        <w:i/>
        <w:iCs/>
        <w:color w:val="00B0F0"/>
        <w:sz w:val="20"/>
        <w:szCs w:val="20"/>
        <w:lang w:val="en-US"/>
      </w:rPr>
    </w:pPr>
    <w:r>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07" type="#_x0000_t32" style="position:absolute;left:0;text-align:left;margin-left:-60.25pt;margin-top:-6.85pt;width:578.8pt;height:0;z-index:251676160" o:connectortype="straight" strokecolor="#548dd4 [1951]" strokeweight="2pt"/>
      </w:pict>
    </w:r>
    <w:r w:rsidR="00954AF0" w:rsidRPr="001424E9">
      <w:rPr>
        <w:rFonts w:asciiTheme="minorHAnsi" w:hAnsiTheme="minorHAnsi" w:cstheme="minorHAnsi"/>
        <w:b/>
        <w:bCs/>
        <w:i/>
        <w:iCs/>
        <w:color w:val="00B0F0"/>
        <w:sz w:val="20"/>
        <w:szCs w:val="20"/>
        <w:lang w:val="en-US"/>
      </w:rPr>
      <w:t>GIRE’3 MOSTEFA BENBOULAID UNIVERSITY– BATNA 2 ----- 15 DECEMBER 2020</w:t>
    </w:r>
  </w:p>
  <w:p w:rsidR="00954AF0" w:rsidRPr="001424E9" w:rsidRDefault="00954AF0" w:rsidP="001424E9">
    <w:pPr>
      <w:jc w:val="center"/>
      <w:rPr>
        <w:rFonts w:asciiTheme="minorHAnsi" w:hAnsiTheme="minorHAnsi" w:cstheme="minorHAnsi"/>
        <w:i/>
        <w:iCs/>
        <w:color w:val="FF0000"/>
        <w:sz w:val="20"/>
        <w:szCs w:val="20"/>
        <w:lang w:val="en-US"/>
      </w:rPr>
    </w:pPr>
    <w:r w:rsidRPr="001424E9">
      <w:rPr>
        <w:rStyle w:val="Corpsdutexte12"/>
        <w:rFonts w:asciiTheme="minorHAnsi" w:hAnsiTheme="minorHAnsi" w:cstheme="minorHAnsi"/>
        <w:i/>
        <w:iCs/>
        <w:color w:val="FF0000"/>
        <w:sz w:val="20"/>
        <w:szCs w:val="20"/>
      </w:rPr>
      <w:t>For a Deep Knowledge and a sustainable Groundwater Management in Algeria</w:t>
    </w: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F964A3" w:rsidRDefault="00954AF0" w:rsidP="009101D5">
    <w:pPr>
      <w:pStyle w:val="Pieddepage"/>
      <w:jc w:val="center"/>
      <w:rPr>
        <w:rFonts w:asciiTheme="majorBidi" w:hAnsiTheme="majorBidi" w:cstheme="majorBidi"/>
        <w:b/>
        <w:bCs/>
        <w:color w:val="auto"/>
        <w:sz w:val="20"/>
        <w:szCs w:val="20"/>
        <w:lang w:val="en-US"/>
      </w:rPr>
    </w:pPr>
    <w:r w:rsidRPr="00F964A3">
      <w:rPr>
        <w:rFonts w:asciiTheme="majorBidi" w:hAnsiTheme="majorBidi" w:cstheme="majorBidi"/>
        <w:b/>
        <w:bCs/>
        <w:color w:val="auto"/>
        <w:sz w:val="20"/>
        <w:szCs w:val="20"/>
        <w:lang w:val="en-US"/>
      </w:rPr>
      <w:t xml:space="preserve">~ </w:t>
    </w:r>
    <w:r w:rsidR="00CE35BD" w:rsidRPr="00F964A3">
      <w:rPr>
        <w:rFonts w:asciiTheme="majorBidi" w:hAnsiTheme="majorBidi" w:cstheme="majorBidi"/>
        <w:b/>
        <w:bCs/>
        <w:color w:val="auto"/>
        <w:sz w:val="20"/>
        <w:szCs w:val="20"/>
        <w:lang w:val="en-US"/>
      </w:rPr>
      <w:fldChar w:fldCharType="begin"/>
    </w:r>
    <w:r w:rsidRPr="00F964A3">
      <w:rPr>
        <w:rFonts w:asciiTheme="majorBidi" w:hAnsiTheme="majorBidi" w:cstheme="majorBidi"/>
        <w:b/>
        <w:bCs/>
        <w:color w:val="auto"/>
        <w:sz w:val="20"/>
        <w:szCs w:val="20"/>
        <w:lang w:val="en-US"/>
      </w:rPr>
      <w:instrText xml:space="preserve"> PAGE    \* MERGEFORMAT </w:instrText>
    </w:r>
    <w:r w:rsidR="00CE35BD" w:rsidRPr="00F964A3">
      <w:rPr>
        <w:rFonts w:asciiTheme="majorBidi" w:hAnsiTheme="majorBidi" w:cstheme="majorBidi"/>
        <w:b/>
        <w:bCs/>
        <w:color w:val="auto"/>
        <w:sz w:val="20"/>
        <w:szCs w:val="20"/>
        <w:lang w:val="en-US"/>
      </w:rPr>
      <w:fldChar w:fldCharType="separate"/>
    </w:r>
    <w:r w:rsidR="00DA69BE">
      <w:rPr>
        <w:rFonts w:asciiTheme="majorBidi" w:hAnsiTheme="majorBidi" w:cstheme="majorBidi"/>
        <w:b/>
        <w:bCs/>
        <w:noProof/>
        <w:color w:val="auto"/>
        <w:sz w:val="20"/>
        <w:szCs w:val="20"/>
        <w:lang w:val="en-US"/>
      </w:rPr>
      <w:t>57</w:t>
    </w:r>
    <w:r w:rsidR="00CE35BD" w:rsidRPr="00F964A3">
      <w:rPr>
        <w:rFonts w:asciiTheme="majorBidi" w:hAnsiTheme="majorBidi" w:cstheme="majorBidi"/>
        <w:b/>
        <w:bCs/>
        <w:color w:val="auto"/>
        <w:sz w:val="20"/>
        <w:szCs w:val="20"/>
        <w:lang w:val="en-US"/>
      </w:rPr>
      <w:fldChar w:fldCharType="end"/>
    </w:r>
    <w:r w:rsidRPr="00F964A3">
      <w:rPr>
        <w:rFonts w:asciiTheme="majorBidi" w:hAnsiTheme="majorBidi" w:cstheme="majorBidi"/>
        <w:b/>
        <w:bCs/>
        <w:color w:val="auto"/>
        <w:sz w:val="20"/>
        <w:szCs w:val="20"/>
        <w:lang w:val="en-US"/>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213852"/>
      <w:docPartObj>
        <w:docPartGallery w:val="Page Numbers (Bottom of Page)"/>
        <w:docPartUnique/>
      </w:docPartObj>
    </w:sdtPr>
    <w:sdtEndPr>
      <w:rPr>
        <w:rFonts w:asciiTheme="majorBidi" w:hAnsiTheme="majorBidi" w:cstheme="majorBidi"/>
        <w:b/>
        <w:bCs/>
        <w:sz w:val="20"/>
        <w:szCs w:val="20"/>
      </w:rPr>
    </w:sdtEndPr>
    <w:sdtContent>
      <w:p w:rsidR="00377722" w:rsidRDefault="00CE35BD" w:rsidP="00FA13B6">
        <w:pPr>
          <w:pStyle w:val="Pieddepage"/>
          <w:jc w:val="center"/>
          <w:rPr>
            <w:lang w:val="en-US"/>
          </w:rPr>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79" type="#_x0000_t32" style="position:absolute;left:0;text-align:left;margin-left:-26.1pt;margin-top:-.15pt;width:505.15pt;height:2.15pt;flip:y;z-index:251796992;mso-position-horizontal-relative:text;mso-position-vertical-relative:text" o:connectortype="straight" strokecolor="#548dd4 [1951]" strokeweight="2pt"/>
          </w:pict>
        </w:r>
      </w:p>
      <w:p w:rsidR="00377722" w:rsidRPr="001424E9" w:rsidRDefault="00377722" w:rsidP="008E144F">
        <w:pPr>
          <w:pStyle w:val="Pieddepage"/>
          <w:jc w:val="center"/>
          <w:rPr>
            <w:rFonts w:asciiTheme="minorHAnsi" w:hAnsiTheme="minorHAnsi" w:cstheme="minorHAnsi"/>
            <w:b/>
            <w:bCs/>
            <w:i/>
            <w:iCs/>
            <w:color w:val="00B0F0"/>
            <w:sz w:val="20"/>
            <w:szCs w:val="20"/>
            <w:lang w:val="en-US"/>
          </w:rPr>
        </w:pPr>
        <w:r w:rsidRPr="001424E9">
          <w:rPr>
            <w:rFonts w:asciiTheme="minorHAnsi" w:hAnsiTheme="minorHAnsi" w:cstheme="minorHAnsi"/>
            <w:b/>
            <w:bCs/>
            <w:i/>
            <w:iCs/>
            <w:color w:val="00B0F0"/>
            <w:sz w:val="20"/>
            <w:szCs w:val="20"/>
            <w:lang w:val="en-US"/>
          </w:rPr>
          <w:t>GIRE’3 MOSTEFA BENBOULAID UNIVERSITY– BATNA 2 ----- 15 DECEMBER 2020</w:t>
        </w:r>
      </w:p>
      <w:p w:rsidR="00377722" w:rsidRPr="001424E9" w:rsidRDefault="00377722" w:rsidP="001424E9">
        <w:pPr>
          <w:jc w:val="center"/>
          <w:rPr>
            <w:rFonts w:asciiTheme="minorHAnsi" w:hAnsiTheme="minorHAnsi" w:cstheme="minorHAnsi"/>
            <w:i/>
            <w:iCs/>
            <w:color w:val="FF0000"/>
            <w:sz w:val="20"/>
            <w:szCs w:val="20"/>
            <w:lang w:val="en-US"/>
          </w:rPr>
        </w:pPr>
        <w:r w:rsidRPr="001424E9">
          <w:rPr>
            <w:rStyle w:val="Corpsdutexte12"/>
            <w:rFonts w:asciiTheme="minorHAnsi" w:hAnsiTheme="minorHAnsi" w:cstheme="minorHAnsi"/>
            <w:i/>
            <w:iCs/>
            <w:color w:val="FF0000"/>
            <w:sz w:val="20"/>
            <w:szCs w:val="20"/>
          </w:rPr>
          <w:t>For a Deep Knowledge and a sustainable Groundwater Management in Algeria</w:t>
        </w:r>
      </w:p>
      <w:p w:rsidR="00377722" w:rsidRPr="00F964A3" w:rsidRDefault="00377722" w:rsidP="00F964A3">
        <w:pPr>
          <w:pStyle w:val="Pieddepage"/>
          <w:jc w:val="center"/>
          <w:rPr>
            <w:rFonts w:asciiTheme="majorBidi" w:hAnsiTheme="majorBidi" w:cstheme="majorBidi"/>
            <w:b/>
            <w:bCs/>
            <w:sz w:val="20"/>
            <w:szCs w:val="20"/>
            <w:lang w:val="en-US"/>
          </w:rPr>
        </w:pPr>
        <w:r w:rsidRPr="00F964A3">
          <w:rPr>
            <w:rFonts w:asciiTheme="majorBidi" w:hAnsiTheme="majorBidi" w:cstheme="majorBidi"/>
            <w:b/>
            <w:bCs/>
            <w:sz w:val="20"/>
            <w:szCs w:val="20"/>
            <w:lang w:val="en-US"/>
          </w:rPr>
          <w:t xml:space="preserve">~ </w:t>
        </w:r>
        <w:r w:rsidR="00CE35BD" w:rsidRPr="00F964A3">
          <w:rPr>
            <w:rFonts w:asciiTheme="majorBidi" w:hAnsiTheme="majorBidi" w:cstheme="majorBidi"/>
            <w:b/>
            <w:bCs/>
            <w:sz w:val="20"/>
            <w:szCs w:val="20"/>
            <w:lang w:val="en-US"/>
          </w:rPr>
          <w:fldChar w:fldCharType="begin"/>
        </w:r>
        <w:r w:rsidRPr="00F964A3">
          <w:rPr>
            <w:rFonts w:asciiTheme="majorBidi" w:hAnsiTheme="majorBidi" w:cstheme="majorBidi"/>
            <w:b/>
            <w:bCs/>
            <w:sz w:val="20"/>
            <w:szCs w:val="20"/>
            <w:lang w:val="en-US"/>
          </w:rPr>
          <w:instrText xml:space="preserve"> PAGE    \* MERGEFORMAT </w:instrText>
        </w:r>
        <w:r w:rsidR="00CE35BD" w:rsidRPr="00F964A3">
          <w:rPr>
            <w:rFonts w:asciiTheme="majorBidi" w:hAnsiTheme="majorBidi" w:cstheme="majorBidi"/>
            <w:b/>
            <w:bCs/>
            <w:sz w:val="20"/>
            <w:szCs w:val="20"/>
            <w:lang w:val="en-US"/>
          </w:rPr>
          <w:fldChar w:fldCharType="separate"/>
        </w:r>
        <w:r w:rsidR="00DA69BE">
          <w:rPr>
            <w:rFonts w:asciiTheme="majorBidi" w:hAnsiTheme="majorBidi" w:cstheme="majorBidi"/>
            <w:b/>
            <w:bCs/>
            <w:noProof/>
            <w:sz w:val="20"/>
            <w:szCs w:val="20"/>
            <w:lang w:val="en-US"/>
          </w:rPr>
          <w:t>82</w:t>
        </w:r>
        <w:r w:rsidR="00CE35BD" w:rsidRPr="00F964A3">
          <w:rPr>
            <w:rFonts w:asciiTheme="majorBidi" w:hAnsiTheme="majorBidi" w:cstheme="majorBidi"/>
            <w:b/>
            <w:bCs/>
            <w:sz w:val="20"/>
            <w:szCs w:val="20"/>
            <w:lang w:val="en-US"/>
          </w:rPr>
          <w:fldChar w:fldCharType="end"/>
        </w:r>
        <w:r w:rsidRPr="00F964A3">
          <w:rPr>
            <w:rFonts w:asciiTheme="majorBidi" w:hAnsiTheme="majorBidi" w:cstheme="majorBidi"/>
            <w:b/>
            <w:bCs/>
            <w:sz w:val="20"/>
            <w:szCs w:val="20"/>
            <w:lang w:val="en-US"/>
          </w:rPr>
          <w:t xml:space="preserve"> ~</w:t>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B62C46" w:rsidRDefault="00954AF0" w:rsidP="00FB0BFF">
    <w:pPr>
      <w:pStyle w:val="Pieddepage"/>
      <w:jc w:val="center"/>
      <w:rPr>
        <w:rFonts w:asciiTheme="majorBidi" w:hAnsiTheme="majorBidi" w:cstheme="majorBidi"/>
        <w:b/>
        <w:bCs/>
        <w:color w:val="auto"/>
        <w:sz w:val="20"/>
        <w:szCs w:val="20"/>
        <w:lang w:val="en-US"/>
      </w:rPr>
    </w:pPr>
    <w:r w:rsidRPr="00B62C46">
      <w:rPr>
        <w:rFonts w:asciiTheme="majorBidi" w:hAnsiTheme="majorBidi" w:cstheme="majorBidi"/>
        <w:b/>
        <w:bCs/>
        <w:color w:val="auto"/>
        <w:sz w:val="20"/>
        <w:szCs w:val="20"/>
        <w:lang w:val="en-US"/>
      </w:rPr>
      <w:t xml:space="preserve">~ </w:t>
    </w:r>
    <w:r w:rsidR="00CE35BD" w:rsidRPr="00B62C46">
      <w:rPr>
        <w:rFonts w:asciiTheme="majorBidi" w:hAnsiTheme="majorBidi" w:cstheme="majorBidi"/>
        <w:b/>
        <w:bCs/>
        <w:color w:val="auto"/>
        <w:sz w:val="20"/>
        <w:szCs w:val="20"/>
        <w:lang w:val="en-US"/>
      </w:rPr>
      <w:fldChar w:fldCharType="begin"/>
    </w:r>
    <w:r w:rsidRPr="00B62C46">
      <w:rPr>
        <w:rFonts w:asciiTheme="majorBidi" w:hAnsiTheme="majorBidi" w:cstheme="majorBidi"/>
        <w:b/>
        <w:bCs/>
        <w:color w:val="auto"/>
        <w:sz w:val="20"/>
        <w:szCs w:val="20"/>
        <w:lang w:val="en-US"/>
      </w:rPr>
      <w:instrText xml:space="preserve"> PAGE    \* MERGEFORMAT </w:instrText>
    </w:r>
    <w:r w:rsidR="00CE35BD" w:rsidRPr="00B62C46">
      <w:rPr>
        <w:rFonts w:asciiTheme="majorBidi" w:hAnsiTheme="majorBidi" w:cstheme="majorBidi"/>
        <w:b/>
        <w:bCs/>
        <w:color w:val="auto"/>
        <w:sz w:val="20"/>
        <w:szCs w:val="20"/>
        <w:lang w:val="en-US"/>
      </w:rPr>
      <w:fldChar w:fldCharType="separate"/>
    </w:r>
    <w:r w:rsidR="00DA69BE">
      <w:rPr>
        <w:rFonts w:asciiTheme="majorBidi" w:hAnsiTheme="majorBidi" w:cstheme="majorBidi"/>
        <w:b/>
        <w:bCs/>
        <w:noProof/>
        <w:color w:val="auto"/>
        <w:sz w:val="20"/>
        <w:szCs w:val="20"/>
        <w:lang w:val="en-US"/>
      </w:rPr>
      <w:t>77</w:t>
    </w:r>
    <w:r w:rsidR="00CE35BD" w:rsidRPr="00B62C46">
      <w:rPr>
        <w:rFonts w:asciiTheme="majorBidi" w:hAnsiTheme="majorBidi" w:cstheme="majorBidi"/>
        <w:b/>
        <w:bCs/>
        <w:color w:val="auto"/>
        <w:sz w:val="20"/>
        <w:szCs w:val="20"/>
        <w:lang w:val="en-US"/>
      </w:rPr>
      <w:fldChar w:fldCharType="end"/>
    </w:r>
    <w:r w:rsidRPr="00B62C46">
      <w:rPr>
        <w:rFonts w:asciiTheme="majorBidi" w:hAnsiTheme="majorBidi" w:cstheme="majorBidi"/>
        <w:b/>
        <w:bCs/>
        <w:color w:val="auto"/>
        <w:sz w:val="20"/>
        <w:szCs w:val="20"/>
        <w:lang w:val="en-US"/>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D84C7B">
    <w:pPr>
      <w:pStyle w:val="Pieddepage"/>
      <w:jc w:val="center"/>
      <w:rPr>
        <w:rFonts w:ascii="Bookman Old Style" w:hAnsi="Bookman Old Style"/>
        <w:b/>
        <w:bCs/>
        <w:i/>
        <w:iCs/>
        <w:color w:val="00B0F0"/>
        <w:sz w:val="20"/>
        <w:szCs w:val="20"/>
        <w:lang w:val="en-US"/>
      </w:rPr>
    </w:pPr>
  </w:p>
  <w:p w:rsidR="00954AF0" w:rsidRPr="005C10BF" w:rsidRDefault="00CE35BD" w:rsidP="005C10BF">
    <w:pPr>
      <w:pStyle w:val="Pieddepage"/>
      <w:jc w:val="center"/>
      <w:rPr>
        <w:rFonts w:asciiTheme="minorHAnsi" w:hAnsiTheme="minorHAnsi" w:cstheme="minorHAnsi"/>
        <w:b/>
        <w:bCs/>
        <w:i/>
        <w:iCs/>
        <w:color w:val="00B0F0"/>
        <w:sz w:val="20"/>
        <w:szCs w:val="20"/>
        <w:lang w:val="en-US"/>
      </w:rPr>
    </w:pPr>
    <w:r>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61" type="#_x0000_t32" style="position:absolute;left:0;text-align:left;margin-left:-60.25pt;margin-top:-6.85pt;width:578.8pt;height:0;z-index:251758080" o:connectortype="straight" strokecolor="#548dd4 [1951]" strokeweight="2pt"/>
      </w:pict>
    </w:r>
    <w:r w:rsidR="00954AF0" w:rsidRPr="005C10BF">
      <w:rPr>
        <w:rFonts w:asciiTheme="minorHAnsi" w:hAnsiTheme="minorHAnsi" w:cstheme="minorHAnsi"/>
        <w:b/>
        <w:bCs/>
        <w:i/>
        <w:iCs/>
        <w:color w:val="00B0F0"/>
        <w:sz w:val="20"/>
        <w:szCs w:val="20"/>
        <w:lang w:val="en-US"/>
      </w:rPr>
      <w:t>GIRE’3 MOSTEFA BENBOULAID UNIVERSITY– BATNA 2 ----- 15 &amp; 16 DECEMBER 2020</w:t>
    </w:r>
  </w:p>
  <w:p w:rsidR="00954AF0" w:rsidRPr="005C10BF" w:rsidRDefault="00954AF0" w:rsidP="005C10BF">
    <w:pPr>
      <w:jc w:val="center"/>
      <w:rPr>
        <w:rFonts w:asciiTheme="minorHAnsi" w:hAnsiTheme="minorHAnsi" w:cstheme="minorHAnsi"/>
        <w:i/>
        <w:iCs/>
        <w:color w:val="FF0000"/>
        <w:sz w:val="20"/>
        <w:szCs w:val="20"/>
        <w:lang w:val="en-US"/>
      </w:rPr>
    </w:pPr>
    <w:r w:rsidRPr="005C10BF">
      <w:rPr>
        <w:rStyle w:val="Corpsdutexte12"/>
        <w:rFonts w:asciiTheme="minorHAnsi" w:hAnsiTheme="minorHAnsi" w:cstheme="minorHAnsi"/>
        <w:i/>
        <w:iCs/>
        <w:color w:val="FF0000"/>
        <w:sz w:val="20"/>
        <w:szCs w:val="20"/>
      </w:rPr>
      <w:t>For a Deep Knowledge and a sustainable Groundwater Management in Algeria</w:t>
    </w:r>
  </w:p>
  <w:p w:rsidR="00954AF0" w:rsidRDefault="00954AF0" w:rsidP="009101D5">
    <w:pPr>
      <w:pStyle w:val="Pieddepage"/>
      <w:jc w:val="center"/>
      <w:rPr>
        <w:rFonts w:ascii="Bookman Old Style" w:hAnsi="Bookman Old Style"/>
        <w:b/>
        <w:bCs/>
        <w:i/>
        <w:iCs/>
        <w:color w:val="00B0F0"/>
        <w:sz w:val="20"/>
        <w:szCs w:val="20"/>
        <w:highlight w:val="yellow"/>
        <w:lang w:val="en-US"/>
      </w:rPr>
    </w:pPr>
  </w:p>
  <w:p w:rsidR="00954AF0" w:rsidRPr="00F964A3" w:rsidRDefault="00954AF0" w:rsidP="00377722">
    <w:pPr>
      <w:pStyle w:val="Pieddepage"/>
      <w:jc w:val="center"/>
      <w:rPr>
        <w:rFonts w:asciiTheme="majorBidi" w:hAnsiTheme="majorBidi" w:cstheme="majorBidi"/>
        <w:b/>
        <w:bCs/>
        <w:color w:val="auto"/>
        <w:sz w:val="20"/>
        <w:szCs w:val="20"/>
        <w:lang w:val="en-US"/>
      </w:rPr>
    </w:pPr>
    <w:r w:rsidRPr="00F964A3">
      <w:rPr>
        <w:rFonts w:asciiTheme="majorBidi" w:hAnsiTheme="majorBidi" w:cstheme="majorBidi"/>
        <w:b/>
        <w:bCs/>
        <w:color w:val="auto"/>
        <w:sz w:val="20"/>
        <w:szCs w:val="20"/>
        <w:lang w:val="en-US"/>
      </w:rPr>
      <w:t xml:space="preserve">~ </w:t>
    </w:r>
    <w:r w:rsidR="00B62C46">
      <w:rPr>
        <w:rFonts w:asciiTheme="majorBidi" w:hAnsiTheme="majorBidi" w:cstheme="majorBidi"/>
        <w:b/>
        <w:bCs/>
        <w:color w:val="auto"/>
        <w:sz w:val="20"/>
        <w:szCs w:val="20"/>
        <w:lang w:val="en-US"/>
      </w:rPr>
      <w:t>7</w:t>
    </w:r>
    <w:r w:rsidR="00377722">
      <w:rPr>
        <w:rFonts w:asciiTheme="majorBidi" w:hAnsiTheme="majorBidi" w:cstheme="majorBidi"/>
        <w:b/>
        <w:bCs/>
        <w:color w:val="auto"/>
        <w:sz w:val="20"/>
        <w:szCs w:val="20"/>
        <w:lang w:val="en-US"/>
      </w:rPr>
      <w:t>8</w:t>
    </w:r>
    <w:r w:rsidRPr="00F964A3">
      <w:rPr>
        <w:rFonts w:asciiTheme="majorBidi" w:hAnsiTheme="majorBidi" w:cstheme="majorBidi"/>
        <w:b/>
        <w:bCs/>
        <w:color w:val="auto"/>
        <w:sz w:val="20"/>
        <w:szCs w:val="20"/>
        <w:lang w:val="en-U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0D29E6" w:rsidRDefault="00954AF0" w:rsidP="00F72D1C">
    <w:pPr>
      <w:pStyle w:val="Pieddepage"/>
      <w:jc w:val="center"/>
      <w:rPr>
        <w:rFonts w:asciiTheme="minorHAnsi" w:hAnsiTheme="minorHAnsi" w:cstheme="minorHAnsi"/>
        <w:b/>
        <w:bCs/>
        <w:i/>
        <w:iCs/>
        <w:color w:val="00B0F0"/>
        <w:sz w:val="20"/>
        <w:szCs w:val="20"/>
        <w:lang w:val="en-US"/>
      </w:rPr>
    </w:pPr>
    <w:r w:rsidRPr="000D29E6">
      <w:rPr>
        <w:rFonts w:asciiTheme="minorHAnsi" w:hAnsiTheme="minorHAnsi" w:cstheme="minorHAnsi"/>
        <w:b/>
        <w:bCs/>
        <w:i/>
        <w:iCs/>
        <w:color w:val="00B0F0"/>
        <w:sz w:val="20"/>
        <w:szCs w:val="20"/>
        <w:lang w:val="en-US"/>
      </w:rPr>
      <w:t>GIRE’3 MOSTEFA BENBOULAID UNIVERSITY– BATNA 2 ----- 15 DECEMBER 2020</w:t>
    </w:r>
  </w:p>
  <w:p w:rsidR="00954AF0" w:rsidRPr="000D29E6" w:rsidRDefault="00CE35BD" w:rsidP="00F72D1C">
    <w:pPr>
      <w:spacing w:after="0" w:line="240" w:lineRule="auto"/>
      <w:jc w:val="center"/>
      <w:rPr>
        <w:rFonts w:asciiTheme="minorHAnsi" w:hAnsiTheme="minorHAnsi" w:cstheme="minorHAnsi"/>
        <w:i/>
        <w:iCs/>
        <w:color w:val="FF0000"/>
        <w:sz w:val="20"/>
        <w:szCs w:val="20"/>
        <w:lang w:val="en-US"/>
      </w:rPr>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68" type="#_x0000_t32" style="position:absolute;left:0;text-align:left;margin-left:-68.35pt;margin-top:-13.8pt;width:578.8pt;height:0;z-index:251767296" o:connectortype="straight" strokecolor="#548dd4 [1951]" strokeweight="2pt"/>
      </w:pict>
    </w:r>
    <w:r w:rsidR="00954AF0" w:rsidRPr="000D29E6">
      <w:rPr>
        <w:rStyle w:val="Corpsdutexte12"/>
        <w:rFonts w:asciiTheme="minorHAnsi" w:hAnsiTheme="minorHAnsi" w:cstheme="minorHAnsi"/>
        <w:i/>
        <w:iCs/>
        <w:color w:val="FF0000"/>
        <w:sz w:val="20"/>
        <w:szCs w:val="20"/>
      </w:rPr>
      <w:t>For a Deep Knowledge and a sustainable Groundwater Management in Algeria</w:t>
    </w:r>
  </w:p>
  <w:p w:rsidR="00954AF0" w:rsidRDefault="00954AF0" w:rsidP="00F72D1C">
    <w:pPr>
      <w:pStyle w:val="Pieddepage"/>
      <w:jc w:val="center"/>
      <w:rPr>
        <w:rStyle w:val="Corpsdutexte12"/>
        <w:rFonts w:asciiTheme="majorBidi" w:hAnsiTheme="majorBidi" w:cstheme="majorBidi"/>
        <w:color w:val="auto"/>
        <w:sz w:val="24"/>
        <w:szCs w:val="24"/>
      </w:rPr>
    </w:pPr>
    <w:r w:rsidRPr="00D96511">
      <w:rPr>
        <w:rStyle w:val="Corpsdutexte12"/>
        <w:rFonts w:asciiTheme="majorBidi" w:hAnsiTheme="majorBidi" w:cstheme="majorBidi"/>
        <w:color w:val="auto"/>
        <w:sz w:val="24"/>
        <w:szCs w:val="24"/>
      </w:rPr>
      <w:t xml:space="preserve"> </w:t>
    </w:r>
  </w:p>
  <w:p w:rsidR="00954AF0" w:rsidRDefault="00954AF0" w:rsidP="00F72D1C">
    <w:pPr>
      <w:pStyle w:val="Pieddepage"/>
      <w:jc w:val="center"/>
      <w:rPr>
        <w:rFonts w:ascii="Bookman Old Style" w:hAnsi="Bookman Old Style"/>
        <w:b/>
        <w:bCs/>
        <w:i/>
        <w:iCs/>
        <w:color w:val="00B0F0"/>
        <w:sz w:val="20"/>
        <w:szCs w:val="20"/>
        <w:lang w:val="en-US"/>
      </w:rPr>
    </w:pPr>
    <w:r w:rsidRPr="00D96511">
      <w:rPr>
        <w:rStyle w:val="Corpsdutexte12"/>
        <w:rFonts w:asciiTheme="majorBidi" w:hAnsiTheme="majorBidi" w:cstheme="majorBidi"/>
        <w:color w:val="auto"/>
        <w:sz w:val="24"/>
        <w:szCs w:val="24"/>
      </w:rPr>
      <w:t xml:space="preserve">~ </w:t>
    </w:r>
    <w:r w:rsidR="00CE35BD" w:rsidRPr="00D96511">
      <w:rPr>
        <w:rStyle w:val="Corpsdutexte12"/>
        <w:rFonts w:asciiTheme="majorBidi" w:hAnsiTheme="majorBidi" w:cstheme="majorBidi"/>
        <w:color w:val="auto"/>
        <w:sz w:val="24"/>
        <w:szCs w:val="24"/>
      </w:rPr>
      <w:fldChar w:fldCharType="begin"/>
    </w:r>
    <w:r w:rsidRPr="00D96511">
      <w:rPr>
        <w:rStyle w:val="Corpsdutexte12"/>
        <w:rFonts w:asciiTheme="majorBidi" w:hAnsiTheme="majorBidi" w:cstheme="majorBidi"/>
        <w:color w:val="auto"/>
        <w:sz w:val="24"/>
        <w:szCs w:val="24"/>
      </w:rPr>
      <w:instrText xml:space="preserve"> PAGE    \* MERGEFORMAT </w:instrText>
    </w:r>
    <w:r w:rsidR="00CE35BD" w:rsidRPr="00D96511">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2</w:t>
    </w:r>
    <w:r w:rsidR="00CE35BD" w:rsidRPr="00D96511">
      <w:rPr>
        <w:rStyle w:val="Corpsdutexte12"/>
        <w:rFonts w:asciiTheme="majorBidi" w:hAnsiTheme="majorBidi" w:cstheme="majorBidi"/>
        <w:color w:val="auto"/>
        <w:sz w:val="24"/>
        <w:szCs w:val="24"/>
      </w:rPr>
      <w:fldChar w:fldCharType="end"/>
    </w:r>
    <w:r w:rsidRPr="00D96511">
      <w:rPr>
        <w:rStyle w:val="Corpsdutexte12"/>
        <w:rFonts w:asciiTheme="majorBidi" w:hAnsiTheme="majorBidi" w:cstheme="majorBidi"/>
        <w:color w:val="auto"/>
        <w:sz w:val="24"/>
        <w:szCs w:val="24"/>
      </w:rPr>
      <w:t xml:space="preserve"> ~           </w:t>
    </w:r>
  </w:p>
  <w:p w:rsidR="00954AF0" w:rsidRPr="00D96511" w:rsidRDefault="00954AF0" w:rsidP="009101D5">
    <w:pPr>
      <w:pStyle w:val="Pieddepage"/>
      <w:jc w:val="center"/>
      <w:rPr>
        <w:rFonts w:asciiTheme="majorBidi" w:hAnsiTheme="majorBidi" w:cstheme="majorBidi"/>
        <w:b/>
        <w:bCs/>
        <w:color w:val="auto"/>
        <w:sz w:val="24"/>
        <w:szCs w:val="24"/>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0D29E6" w:rsidRDefault="00CE35BD" w:rsidP="00AF0ABE">
    <w:pPr>
      <w:pStyle w:val="Pieddepage"/>
      <w:jc w:val="center"/>
      <w:rPr>
        <w:rFonts w:asciiTheme="minorHAnsi" w:hAnsiTheme="minorHAnsi" w:cstheme="minorHAnsi"/>
        <w:b/>
        <w:bCs/>
        <w:i/>
        <w:iCs/>
        <w:color w:val="00B0F0"/>
        <w:sz w:val="20"/>
        <w:szCs w:val="20"/>
        <w:lang w:val="en-US"/>
      </w:rPr>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67" type="#_x0000_t32" style="position:absolute;left:0;text-align:left;margin-left:-68.35pt;margin-top:-8.55pt;width:578.8pt;height:0;z-index:251765248" o:connectortype="straight" strokecolor="#548dd4 [1951]" strokeweight="2pt"/>
      </w:pict>
    </w:r>
    <w:r w:rsidR="00954AF0" w:rsidRPr="000D29E6">
      <w:rPr>
        <w:rFonts w:asciiTheme="minorHAnsi" w:hAnsiTheme="minorHAnsi" w:cstheme="minorHAnsi"/>
        <w:b/>
        <w:bCs/>
        <w:i/>
        <w:iCs/>
        <w:color w:val="00B0F0"/>
        <w:sz w:val="20"/>
        <w:szCs w:val="20"/>
        <w:lang w:val="en-US"/>
      </w:rPr>
      <w:t>GIRE’3 MOSTEFA BENBOULAID UNIVERSITY– BATNA 2 ----- 15 DECEMBER 2020</w:t>
    </w:r>
  </w:p>
  <w:p w:rsidR="00954AF0" w:rsidRPr="000D29E6" w:rsidRDefault="00954AF0" w:rsidP="00AF0ABE">
    <w:pPr>
      <w:spacing w:after="0" w:line="240" w:lineRule="auto"/>
      <w:jc w:val="center"/>
      <w:rPr>
        <w:rFonts w:asciiTheme="minorHAnsi" w:hAnsiTheme="minorHAnsi" w:cstheme="minorHAnsi"/>
        <w:i/>
        <w:iCs/>
        <w:color w:val="FF0000"/>
        <w:sz w:val="20"/>
        <w:szCs w:val="20"/>
        <w:lang w:val="en-US"/>
      </w:rPr>
    </w:pPr>
    <w:r w:rsidRPr="000D29E6">
      <w:rPr>
        <w:rStyle w:val="Corpsdutexte12"/>
        <w:rFonts w:asciiTheme="minorHAnsi" w:hAnsiTheme="minorHAnsi" w:cstheme="minorHAnsi"/>
        <w:i/>
        <w:iCs/>
        <w:color w:val="FF0000"/>
        <w:sz w:val="20"/>
        <w:szCs w:val="20"/>
      </w:rPr>
      <w:t>For a Deep Knowledge and a sustainable Groundwater Management in Algeria</w:t>
    </w:r>
  </w:p>
  <w:p w:rsidR="00954AF0" w:rsidRDefault="00954AF0" w:rsidP="00F72D1C">
    <w:pPr>
      <w:pStyle w:val="Pieddepage"/>
      <w:jc w:val="center"/>
      <w:rPr>
        <w:rFonts w:ascii="Bookman Old Style" w:hAnsi="Bookman Old Style"/>
        <w:b/>
        <w:bCs/>
        <w:i/>
        <w:iCs/>
        <w:color w:val="00B0F0"/>
        <w:sz w:val="20"/>
        <w:szCs w:val="20"/>
        <w:lang w:val="en-US"/>
      </w:rPr>
    </w:pPr>
  </w:p>
  <w:p w:rsidR="00954AF0" w:rsidRPr="00F72D1C" w:rsidRDefault="00954AF0" w:rsidP="00F72D1C">
    <w:pPr>
      <w:pStyle w:val="Pieddepage"/>
      <w:jc w:val="center"/>
      <w:rPr>
        <w:rFonts w:asciiTheme="majorBidi" w:hAnsiTheme="majorBidi" w:cstheme="majorBidi"/>
        <w:b/>
        <w:bCs/>
        <w:sz w:val="22"/>
        <w:szCs w:val="22"/>
        <w:lang w:val="en-US"/>
      </w:rPr>
    </w:pPr>
    <w:r w:rsidRPr="00F72D1C">
      <w:rPr>
        <w:rFonts w:asciiTheme="majorBidi" w:hAnsiTheme="majorBidi" w:cstheme="majorBidi"/>
        <w:b/>
        <w:bCs/>
        <w:sz w:val="22"/>
        <w:szCs w:val="22"/>
        <w:lang w:val="en-US"/>
      </w:rPr>
      <w:t xml:space="preserve">~ </w:t>
    </w:r>
    <w:r w:rsidR="00CE35BD" w:rsidRPr="00F72D1C">
      <w:rPr>
        <w:rFonts w:asciiTheme="majorBidi" w:hAnsiTheme="majorBidi" w:cstheme="majorBidi"/>
        <w:b/>
        <w:bCs/>
        <w:sz w:val="22"/>
        <w:szCs w:val="22"/>
        <w:lang w:val="en-US"/>
      </w:rPr>
      <w:fldChar w:fldCharType="begin"/>
    </w:r>
    <w:r w:rsidRPr="00F72D1C">
      <w:rPr>
        <w:rFonts w:asciiTheme="majorBidi" w:hAnsiTheme="majorBidi" w:cstheme="majorBidi"/>
        <w:b/>
        <w:bCs/>
        <w:sz w:val="22"/>
        <w:szCs w:val="22"/>
        <w:lang w:val="en-US"/>
      </w:rPr>
      <w:instrText xml:space="preserve"> PAGE    \* MERGEFORMAT </w:instrText>
    </w:r>
    <w:r w:rsidR="00CE35BD" w:rsidRPr="00F72D1C">
      <w:rPr>
        <w:rFonts w:asciiTheme="majorBidi" w:hAnsiTheme="majorBidi" w:cstheme="majorBidi"/>
        <w:b/>
        <w:bCs/>
        <w:sz w:val="22"/>
        <w:szCs w:val="22"/>
        <w:lang w:val="en-US"/>
      </w:rPr>
      <w:fldChar w:fldCharType="separate"/>
    </w:r>
    <w:r w:rsidR="00DA69BE">
      <w:rPr>
        <w:rFonts w:asciiTheme="majorBidi" w:hAnsiTheme="majorBidi" w:cstheme="majorBidi"/>
        <w:b/>
        <w:bCs/>
        <w:noProof/>
        <w:sz w:val="22"/>
        <w:szCs w:val="22"/>
        <w:lang w:val="en-US"/>
      </w:rPr>
      <w:t>3</w:t>
    </w:r>
    <w:r w:rsidR="00CE35BD" w:rsidRPr="00F72D1C">
      <w:rPr>
        <w:rFonts w:asciiTheme="majorBidi" w:hAnsiTheme="majorBidi" w:cstheme="majorBidi"/>
        <w:b/>
        <w:bCs/>
        <w:sz w:val="22"/>
        <w:szCs w:val="22"/>
        <w:lang w:val="en-US"/>
      </w:rPr>
      <w:fldChar w:fldCharType="end"/>
    </w:r>
    <w:r w:rsidRPr="00F72D1C">
      <w:rPr>
        <w:rFonts w:asciiTheme="majorBidi" w:hAnsiTheme="majorBidi" w:cstheme="majorBidi"/>
        <w:b/>
        <w:bCs/>
        <w:sz w:val="22"/>
        <w:szCs w:val="22"/>
        <w:lang w:val="en-US"/>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9101D5">
    <w:pPr>
      <w:pStyle w:val="Pieddepage"/>
      <w:jc w:val="center"/>
      <w:rPr>
        <w:rStyle w:val="Corpsdutexte12"/>
        <w:rFonts w:asciiTheme="majorBidi" w:hAnsiTheme="majorBidi" w:cstheme="majorBidi"/>
        <w:color w:val="auto"/>
        <w:sz w:val="24"/>
        <w:szCs w:val="24"/>
      </w:rPr>
    </w:pPr>
  </w:p>
  <w:p w:rsidR="00954AF0" w:rsidRPr="00D96511" w:rsidRDefault="00954AF0" w:rsidP="009101D5">
    <w:pPr>
      <w:pStyle w:val="Pieddepage"/>
      <w:jc w:val="center"/>
      <w:rPr>
        <w:rFonts w:asciiTheme="majorBidi" w:hAnsiTheme="majorBidi" w:cstheme="majorBidi"/>
        <w:b/>
        <w:bCs/>
        <w:color w:val="auto"/>
        <w:sz w:val="24"/>
        <w:szCs w:val="24"/>
        <w:lang w:val="en-US"/>
      </w:rPr>
    </w:pPr>
    <w:r w:rsidRPr="00D96511">
      <w:rPr>
        <w:rStyle w:val="Corpsdutexte12"/>
        <w:rFonts w:asciiTheme="majorBidi" w:hAnsiTheme="majorBidi" w:cstheme="majorBidi"/>
        <w:color w:val="auto"/>
        <w:sz w:val="24"/>
        <w:szCs w:val="24"/>
      </w:rPr>
      <w:t xml:space="preserve">~ </w:t>
    </w:r>
    <w:r w:rsidR="00CE35BD" w:rsidRPr="00D96511">
      <w:rPr>
        <w:rStyle w:val="Corpsdutexte12"/>
        <w:rFonts w:asciiTheme="majorBidi" w:hAnsiTheme="majorBidi" w:cstheme="majorBidi"/>
        <w:color w:val="auto"/>
        <w:sz w:val="24"/>
        <w:szCs w:val="24"/>
      </w:rPr>
      <w:fldChar w:fldCharType="begin"/>
    </w:r>
    <w:r w:rsidRPr="00D96511">
      <w:rPr>
        <w:rStyle w:val="Corpsdutexte12"/>
        <w:rFonts w:asciiTheme="majorBidi" w:hAnsiTheme="majorBidi" w:cstheme="majorBidi"/>
        <w:color w:val="auto"/>
        <w:sz w:val="24"/>
        <w:szCs w:val="24"/>
      </w:rPr>
      <w:instrText xml:space="preserve"> PAGE    \* MERGEFORMAT </w:instrText>
    </w:r>
    <w:r w:rsidR="00CE35BD" w:rsidRPr="00D96511">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4</w:t>
    </w:r>
    <w:r w:rsidR="00CE35BD" w:rsidRPr="00D96511">
      <w:rPr>
        <w:rStyle w:val="Corpsdutexte12"/>
        <w:rFonts w:asciiTheme="majorBidi" w:hAnsiTheme="majorBidi" w:cstheme="majorBidi"/>
        <w:color w:val="auto"/>
        <w:sz w:val="24"/>
        <w:szCs w:val="24"/>
      </w:rPr>
      <w:fldChar w:fldCharType="end"/>
    </w:r>
    <w:r w:rsidRPr="00D96511">
      <w:rPr>
        <w:rStyle w:val="Corpsdutexte12"/>
        <w:rFonts w:asciiTheme="majorBidi" w:hAnsiTheme="majorBidi" w:cstheme="majorBidi"/>
        <w:color w:val="auto"/>
        <w:sz w:val="24"/>
        <w:szCs w:val="24"/>
      </w:rPr>
      <w:t xml:space="preserve"> ~            </w:t>
    </w:r>
  </w:p>
  <w:p w:rsidR="00954AF0" w:rsidRDefault="00954AF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896D78" w:rsidRDefault="00954AF0" w:rsidP="00896D78">
    <w:pPr>
      <w:pStyle w:val="Pieddepage"/>
      <w:jc w:val="center"/>
      <w:rPr>
        <w:rFonts w:asciiTheme="minorHAnsi" w:hAnsiTheme="minorHAnsi" w:cstheme="minorHAnsi"/>
        <w:b/>
        <w:bCs/>
        <w:i/>
        <w:iCs/>
        <w:color w:val="00B0F0"/>
        <w:sz w:val="20"/>
        <w:szCs w:val="20"/>
        <w:lang w:val="en-US"/>
      </w:rPr>
    </w:pPr>
    <w:r w:rsidRPr="00896D78">
      <w:rPr>
        <w:rFonts w:asciiTheme="minorHAnsi" w:hAnsiTheme="minorHAnsi" w:cstheme="minorHAnsi"/>
        <w:b/>
        <w:bCs/>
        <w:i/>
        <w:iCs/>
        <w:color w:val="00B0F0"/>
        <w:sz w:val="20"/>
        <w:szCs w:val="20"/>
        <w:lang w:val="en-US"/>
      </w:rPr>
      <w:t>GIRE’3 MOSTEFA BENBOULAID UNIVERSITY– BATNA 2 ----- 15 DECEMBER 2020</w:t>
    </w:r>
  </w:p>
  <w:p w:rsidR="00954AF0" w:rsidRPr="00896D78" w:rsidRDefault="00CE35BD" w:rsidP="00896D78">
    <w:pPr>
      <w:jc w:val="center"/>
      <w:rPr>
        <w:rStyle w:val="Corpsdutexte12"/>
        <w:rFonts w:asciiTheme="minorHAnsi" w:hAnsiTheme="minorHAnsi" w:cstheme="minorHAnsi"/>
        <w:i/>
        <w:iCs/>
        <w:color w:val="FF0000"/>
        <w:sz w:val="20"/>
        <w:szCs w:val="20"/>
      </w:rPr>
    </w:pPr>
    <w:r w:rsidRPr="00CE35BD">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12" type="#_x0000_t32" style="position:absolute;left:0;text-align:left;margin-left:-62.3pt;margin-top:-12.25pt;width:578.8pt;height:0;z-index:251677184" o:connectortype="straight" strokecolor="#548dd4 [1951]" strokeweight="2pt"/>
      </w:pict>
    </w:r>
    <w:r w:rsidR="00954AF0" w:rsidRPr="00896D78">
      <w:rPr>
        <w:rStyle w:val="Corpsdutexte12"/>
        <w:rFonts w:asciiTheme="minorHAnsi" w:hAnsiTheme="minorHAnsi" w:cstheme="minorHAnsi"/>
        <w:i/>
        <w:iCs/>
        <w:color w:val="FF0000"/>
        <w:sz w:val="20"/>
        <w:szCs w:val="20"/>
      </w:rPr>
      <w:t>For a Deep Knowledge and a sustainable Groundwater Management in Algeria</w:t>
    </w:r>
  </w:p>
  <w:p w:rsidR="00954AF0" w:rsidRPr="00AB4268" w:rsidRDefault="00954AF0" w:rsidP="00AB4268">
    <w:pPr>
      <w:ind w:right="-851"/>
      <w:jc w:val="center"/>
      <w:rPr>
        <w:rFonts w:asciiTheme="majorBidi" w:hAnsiTheme="majorBidi" w:cstheme="majorBidi"/>
        <w:color w:val="auto"/>
        <w:sz w:val="22"/>
        <w:szCs w:val="22"/>
        <w:lang w:val="en-US"/>
      </w:rPr>
    </w:pPr>
    <w:r>
      <w:rPr>
        <w:rStyle w:val="Corpsdutexte12"/>
        <w:i/>
        <w:iCs/>
        <w:color w:val="FF0000"/>
        <w:sz w:val="22"/>
        <w:szCs w:val="22"/>
      </w:rPr>
      <w:t xml:space="preserve">   </w:t>
    </w:r>
    <w:r w:rsidRPr="00AB4268">
      <w:rPr>
        <w:rStyle w:val="Corpsdutexte12"/>
        <w:rFonts w:asciiTheme="majorBidi" w:hAnsiTheme="majorBidi" w:cstheme="majorBidi"/>
        <w:color w:val="auto"/>
        <w:sz w:val="24"/>
        <w:szCs w:val="24"/>
      </w:rPr>
      <w:t xml:space="preserve">~ </w:t>
    </w:r>
    <w:r w:rsidR="00CE35BD" w:rsidRPr="00AB4268">
      <w:rPr>
        <w:rStyle w:val="Corpsdutexte12"/>
        <w:rFonts w:asciiTheme="majorBidi" w:hAnsiTheme="majorBidi" w:cstheme="majorBidi"/>
        <w:color w:val="auto"/>
        <w:sz w:val="24"/>
        <w:szCs w:val="24"/>
      </w:rPr>
      <w:fldChar w:fldCharType="begin"/>
    </w:r>
    <w:r w:rsidRPr="00AB4268">
      <w:rPr>
        <w:rStyle w:val="Corpsdutexte12"/>
        <w:rFonts w:asciiTheme="majorBidi" w:hAnsiTheme="majorBidi" w:cstheme="majorBidi"/>
        <w:color w:val="auto"/>
        <w:sz w:val="24"/>
        <w:szCs w:val="24"/>
      </w:rPr>
      <w:instrText xml:space="preserve"> PAGE    \* MERGEFORMAT </w:instrText>
    </w:r>
    <w:r w:rsidR="00CE35BD" w:rsidRPr="00AB4268">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10</w:t>
    </w:r>
    <w:r w:rsidR="00CE35BD" w:rsidRPr="00AB4268">
      <w:rPr>
        <w:rStyle w:val="Corpsdutexte12"/>
        <w:rFonts w:asciiTheme="majorBidi" w:hAnsiTheme="majorBidi" w:cstheme="majorBidi"/>
        <w:color w:val="auto"/>
        <w:sz w:val="24"/>
        <w:szCs w:val="24"/>
      </w:rPr>
      <w:fldChar w:fldCharType="end"/>
    </w:r>
    <w:r w:rsidRPr="00AB4268">
      <w:rPr>
        <w:rStyle w:val="Corpsdutexte12"/>
        <w:rFonts w:asciiTheme="majorBidi" w:hAnsiTheme="majorBidi" w:cstheme="majorBidi"/>
        <w:color w:val="auto"/>
        <w:sz w:val="24"/>
        <w:szCs w:val="24"/>
      </w:rPr>
      <w:t xml:space="preserve"> ~</w:t>
    </w:r>
  </w:p>
  <w:p w:rsidR="00954AF0" w:rsidRDefault="00954AF0" w:rsidP="00353C30">
    <w:pPr>
      <w:pStyle w:val="Pieddepage"/>
      <w:jc w:val="center"/>
      <w:rPr>
        <w:rFonts w:ascii="Bookman Old Style" w:hAnsi="Bookman Old Style"/>
        <w:b/>
        <w:bCs/>
        <w:i/>
        <w:iCs/>
        <w:color w:val="00B0F0"/>
        <w:sz w:val="20"/>
        <w:szCs w:val="20"/>
        <w:lang w:val="en-US"/>
      </w:rPr>
    </w:pPr>
  </w:p>
  <w:p w:rsidR="00954AF0" w:rsidRPr="00353C30" w:rsidRDefault="00954AF0">
    <w:pPr>
      <w:pStyle w:val="Pieddepage"/>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rsidP="009101D5">
    <w:pPr>
      <w:pStyle w:val="Pieddepage"/>
      <w:jc w:val="center"/>
      <w:rPr>
        <w:rStyle w:val="Corpsdutexte12"/>
        <w:rFonts w:asciiTheme="majorBidi" w:hAnsiTheme="majorBidi" w:cstheme="majorBidi"/>
        <w:color w:val="auto"/>
        <w:sz w:val="24"/>
        <w:szCs w:val="24"/>
      </w:rPr>
    </w:pPr>
  </w:p>
  <w:p w:rsidR="00954AF0" w:rsidRPr="00896D78" w:rsidRDefault="00954AF0" w:rsidP="004C16A3">
    <w:pPr>
      <w:pStyle w:val="Pieddepage"/>
      <w:jc w:val="center"/>
      <w:rPr>
        <w:rFonts w:asciiTheme="minorHAnsi" w:hAnsiTheme="minorHAnsi" w:cstheme="minorHAnsi"/>
        <w:b/>
        <w:bCs/>
        <w:i/>
        <w:iCs/>
        <w:color w:val="00B0F0"/>
        <w:sz w:val="20"/>
        <w:szCs w:val="20"/>
        <w:lang w:val="en-US"/>
      </w:rPr>
    </w:pPr>
    <w:r w:rsidRPr="00896D78">
      <w:rPr>
        <w:rFonts w:asciiTheme="minorHAnsi" w:hAnsiTheme="minorHAnsi" w:cstheme="minorHAnsi"/>
        <w:b/>
        <w:bCs/>
        <w:i/>
        <w:iCs/>
        <w:color w:val="00B0F0"/>
        <w:sz w:val="20"/>
        <w:szCs w:val="20"/>
        <w:lang w:val="en-US"/>
      </w:rPr>
      <w:t>MOSTEFA BENBOULAID UNIVERSITY– BATNA 2 ----- 15 DECEMBER 2020</w:t>
    </w:r>
  </w:p>
  <w:p w:rsidR="00954AF0" w:rsidRPr="00896D78" w:rsidRDefault="00CE35BD" w:rsidP="004C16A3">
    <w:pPr>
      <w:jc w:val="center"/>
      <w:rPr>
        <w:rStyle w:val="Corpsdutexte12"/>
        <w:rFonts w:asciiTheme="minorHAnsi" w:hAnsiTheme="minorHAnsi" w:cstheme="minorHAnsi"/>
        <w:i/>
        <w:iCs/>
        <w:color w:val="FF0000"/>
        <w:sz w:val="20"/>
        <w:szCs w:val="20"/>
      </w:rPr>
    </w:pPr>
    <w:r w:rsidRPr="00CE35BD">
      <w:rPr>
        <w:rFonts w:asciiTheme="minorHAnsi" w:hAnsiTheme="minorHAnsi" w:cstheme="minorHAnsi"/>
        <w:b/>
        <w:bCs/>
        <w:i/>
        <w:iCs/>
        <w:noProof/>
        <w:color w:val="00B0F0"/>
        <w:sz w:val="20"/>
        <w:szCs w:val="20"/>
      </w:rPr>
      <w:pict>
        <v:shapetype id="_x0000_t32" coordsize="21600,21600" o:spt="32" o:oned="t" path="m,l21600,21600e" filled="f">
          <v:path arrowok="t" fillok="f" o:connecttype="none"/>
          <o:lock v:ext="edit" shapetype="t"/>
        </v:shapetype>
        <v:shape id="_x0000_s7273" type="#_x0000_t32" style="position:absolute;left:0;text-align:left;margin-left:-62.3pt;margin-top:-12.25pt;width:578.8pt;height:0;z-index:251784704" o:connectortype="straight" strokecolor="#548dd4 [1951]" strokeweight="2pt"/>
      </w:pict>
    </w:r>
    <w:r w:rsidR="00954AF0" w:rsidRPr="00896D78">
      <w:rPr>
        <w:rStyle w:val="Corpsdutexte12"/>
        <w:rFonts w:asciiTheme="minorHAnsi" w:hAnsiTheme="minorHAnsi" w:cstheme="minorHAnsi"/>
        <w:i/>
        <w:iCs/>
        <w:color w:val="FF0000"/>
        <w:sz w:val="20"/>
        <w:szCs w:val="20"/>
      </w:rPr>
      <w:t>For a Deep Knowledge and a sustainable Groundwater Management in Algeria</w:t>
    </w:r>
  </w:p>
  <w:p w:rsidR="00954AF0" w:rsidRPr="00D96511" w:rsidRDefault="00954AF0" w:rsidP="009101D5">
    <w:pPr>
      <w:pStyle w:val="Pieddepage"/>
      <w:jc w:val="center"/>
      <w:rPr>
        <w:rFonts w:asciiTheme="majorBidi" w:hAnsiTheme="majorBidi" w:cstheme="majorBidi"/>
        <w:b/>
        <w:bCs/>
        <w:color w:val="auto"/>
        <w:sz w:val="24"/>
        <w:szCs w:val="24"/>
        <w:lang w:val="en-US"/>
      </w:rPr>
    </w:pPr>
    <w:r w:rsidRPr="00D96511">
      <w:rPr>
        <w:rStyle w:val="Corpsdutexte12"/>
        <w:rFonts w:asciiTheme="majorBidi" w:hAnsiTheme="majorBidi" w:cstheme="majorBidi"/>
        <w:color w:val="auto"/>
        <w:sz w:val="24"/>
        <w:szCs w:val="24"/>
      </w:rPr>
      <w:t xml:space="preserve">~ </w:t>
    </w:r>
    <w:r w:rsidR="00CE35BD" w:rsidRPr="00D96511">
      <w:rPr>
        <w:rStyle w:val="Corpsdutexte12"/>
        <w:rFonts w:asciiTheme="majorBidi" w:hAnsiTheme="majorBidi" w:cstheme="majorBidi"/>
        <w:color w:val="auto"/>
        <w:sz w:val="24"/>
        <w:szCs w:val="24"/>
      </w:rPr>
      <w:fldChar w:fldCharType="begin"/>
    </w:r>
    <w:r w:rsidRPr="00D96511">
      <w:rPr>
        <w:rStyle w:val="Corpsdutexte12"/>
        <w:rFonts w:asciiTheme="majorBidi" w:hAnsiTheme="majorBidi" w:cstheme="majorBidi"/>
        <w:color w:val="auto"/>
        <w:sz w:val="24"/>
        <w:szCs w:val="24"/>
      </w:rPr>
      <w:instrText xml:space="preserve"> PAGE    \* MERGEFORMAT </w:instrText>
    </w:r>
    <w:r w:rsidR="00CE35BD" w:rsidRPr="00D96511">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5</w:t>
    </w:r>
    <w:r w:rsidR="00CE35BD" w:rsidRPr="00D96511">
      <w:rPr>
        <w:rStyle w:val="Corpsdutexte12"/>
        <w:rFonts w:asciiTheme="majorBidi" w:hAnsiTheme="majorBidi" w:cstheme="majorBidi"/>
        <w:color w:val="auto"/>
        <w:sz w:val="24"/>
        <w:szCs w:val="24"/>
      </w:rPr>
      <w:fldChar w:fldCharType="end"/>
    </w:r>
    <w:r w:rsidRPr="00D96511">
      <w:rPr>
        <w:rStyle w:val="Corpsdutexte12"/>
        <w:rFonts w:asciiTheme="majorBidi" w:hAnsiTheme="majorBidi" w:cstheme="majorBidi"/>
        <w:color w:val="auto"/>
        <w:sz w:val="24"/>
        <w:szCs w:val="24"/>
      </w:rPr>
      <w:t xml:space="preserve"> ~            </w:t>
    </w:r>
  </w:p>
  <w:p w:rsidR="00954AF0" w:rsidRDefault="00954AF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93368D" w:rsidRDefault="00954AF0" w:rsidP="0093368D">
    <w:pPr>
      <w:pStyle w:val="Pieddepage"/>
      <w:jc w:val="center"/>
      <w:rPr>
        <w:rFonts w:asciiTheme="minorHAnsi" w:hAnsiTheme="minorHAnsi" w:cstheme="minorHAnsi"/>
        <w:b/>
        <w:bCs/>
        <w:i/>
        <w:iCs/>
        <w:color w:val="00B0F0"/>
        <w:sz w:val="20"/>
        <w:szCs w:val="20"/>
        <w:lang w:val="en-US"/>
      </w:rPr>
    </w:pPr>
    <w:r w:rsidRPr="0093368D">
      <w:rPr>
        <w:rFonts w:asciiTheme="minorHAnsi" w:hAnsiTheme="minorHAnsi" w:cstheme="minorHAnsi"/>
        <w:b/>
        <w:bCs/>
        <w:i/>
        <w:iCs/>
        <w:color w:val="00B0F0"/>
        <w:sz w:val="20"/>
        <w:szCs w:val="20"/>
        <w:lang w:val="en-US"/>
      </w:rPr>
      <w:t>GIRE’3 MOSTEFA BENBOULAID UNIVERSITY– BATNA 2 ----- 15 DECEMBER 2020</w:t>
    </w:r>
  </w:p>
  <w:p w:rsidR="00954AF0" w:rsidRPr="0093368D" w:rsidRDefault="00CE35BD" w:rsidP="0093368D">
    <w:pPr>
      <w:jc w:val="center"/>
      <w:rPr>
        <w:rStyle w:val="Corpsdutexte12"/>
        <w:i/>
        <w:iCs/>
        <w:color w:val="FF0000"/>
        <w:sz w:val="20"/>
        <w:szCs w:val="20"/>
      </w:rPr>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35" type="#_x0000_t32" style="position:absolute;left:0;text-align:left;margin-left:-62.3pt;margin-top:-12.25pt;width:578.8pt;height:0;z-index:251701760" o:connectortype="straight" strokecolor="#548dd4 [1951]" strokeweight="2pt"/>
      </w:pict>
    </w:r>
    <w:r w:rsidR="00954AF0" w:rsidRPr="0093368D">
      <w:rPr>
        <w:rStyle w:val="Corpsdutexte12"/>
        <w:i/>
        <w:iCs/>
        <w:color w:val="FF0000"/>
        <w:sz w:val="20"/>
        <w:szCs w:val="20"/>
      </w:rPr>
      <w:t xml:space="preserve">For a Deep Knowledge and a sustainable Groundwater Management in Algeria             </w:t>
    </w:r>
  </w:p>
  <w:p w:rsidR="00954AF0" w:rsidRPr="00AB4268" w:rsidRDefault="00954AF0" w:rsidP="00AB4268">
    <w:pPr>
      <w:ind w:right="-851"/>
      <w:jc w:val="center"/>
      <w:rPr>
        <w:rFonts w:asciiTheme="majorBidi" w:hAnsiTheme="majorBidi" w:cstheme="majorBidi"/>
        <w:color w:val="auto"/>
        <w:sz w:val="22"/>
        <w:szCs w:val="22"/>
        <w:lang w:val="en-US"/>
      </w:rPr>
    </w:pPr>
    <w:r>
      <w:rPr>
        <w:rStyle w:val="Corpsdutexte12"/>
        <w:i/>
        <w:iCs/>
        <w:color w:val="FF0000"/>
        <w:sz w:val="22"/>
        <w:szCs w:val="22"/>
      </w:rPr>
      <w:t xml:space="preserve">   </w:t>
    </w:r>
    <w:r w:rsidRPr="00AB4268">
      <w:rPr>
        <w:rStyle w:val="Corpsdutexte12"/>
        <w:rFonts w:asciiTheme="majorBidi" w:hAnsiTheme="majorBidi" w:cstheme="majorBidi"/>
        <w:color w:val="auto"/>
        <w:sz w:val="24"/>
        <w:szCs w:val="24"/>
      </w:rPr>
      <w:t xml:space="preserve">~ </w:t>
    </w:r>
    <w:r w:rsidR="00CE35BD" w:rsidRPr="00AB4268">
      <w:rPr>
        <w:rStyle w:val="Corpsdutexte12"/>
        <w:rFonts w:asciiTheme="majorBidi" w:hAnsiTheme="majorBidi" w:cstheme="majorBidi"/>
        <w:color w:val="auto"/>
        <w:sz w:val="24"/>
        <w:szCs w:val="24"/>
      </w:rPr>
      <w:fldChar w:fldCharType="begin"/>
    </w:r>
    <w:r w:rsidRPr="00AB4268">
      <w:rPr>
        <w:rStyle w:val="Corpsdutexte12"/>
        <w:rFonts w:asciiTheme="majorBidi" w:hAnsiTheme="majorBidi" w:cstheme="majorBidi"/>
        <w:color w:val="auto"/>
        <w:sz w:val="24"/>
        <w:szCs w:val="24"/>
      </w:rPr>
      <w:instrText xml:space="preserve"> PAGE    \* MERGEFORMAT </w:instrText>
    </w:r>
    <w:r w:rsidR="00CE35BD" w:rsidRPr="00AB4268">
      <w:rPr>
        <w:rStyle w:val="Corpsdutexte12"/>
        <w:rFonts w:asciiTheme="majorBidi" w:hAnsiTheme="majorBidi" w:cstheme="majorBidi"/>
        <w:color w:val="auto"/>
        <w:sz w:val="24"/>
        <w:szCs w:val="24"/>
      </w:rPr>
      <w:fldChar w:fldCharType="separate"/>
    </w:r>
    <w:r w:rsidR="00DA69BE">
      <w:rPr>
        <w:rStyle w:val="Corpsdutexte12"/>
        <w:rFonts w:asciiTheme="majorBidi" w:hAnsiTheme="majorBidi" w:cstheme="majorBidi"/>
        <w:noProof/>
        <w:color w:val="auto"/>
        <w:sz w:val="24"/>
        <w:szCs w:val="24"/>
      </w:rPr>
      <w:t>15</w:t>
    </w:r>
    <w:r w:rsidR="00CE35BD" w:rsidRPr="00AB4268">
      <w:rPr>
        <w:rStyle w:val="Corpsdutexte12"/>
        <w:rFonts w:asciiTheme="majorBidi" w:hAnsiTheme="majorBidi" w:cstheme="majorBidi"/>
        <w:color w:val="auto"/>
        <w:sz w:val="24"/>
        <w:szCs w:val="24"/>
      </w:rPr>
      <w:fldChar w:fldCharType="end"/>
    </w:r>
    <w:r w:rsidRPr="00AB4268">
      <w:rPr>
        <w:rStyle w:val="Corpsdutexte12"/>
        <w:rFonts w:asciiTheme="majorBidi" w:hAnsiTheme="majorBidi" w:cstheme="majorBidi"/>
        <w:color w:val="auto"/>
        <w:sz w:val="24"/>
        <w:szCs w:val="24"/>
      </w:rPr>
      <w:t xml:space="preserve"> ~</w:t>
    </w:r>
  </w:p>
  <w:p w:rsidR="00954AF0" w:rsidRDefault="00954AF0" w:rsidP="00353C30">
    <w:pPr>
      <w:pStyle w:val="Pieddepage"/>
      <w:jc w:val="center"/>
      <w:rPr>
        <w:rFonts w:ascii="Bookman Old Style" w:hAnsi="Bookman Old Style"/>
        <w:b/>
        <w:bCs/>
        <w:i/>
        <w:iCs/>
        <w:color w:val="00B0F0"/>
        <w:sz w:val="20"/>
        <w:szCs w:val="20"/>
        <w:lang w:val="en-US"/>
      </w:rPr>
    </w:pPr>
  </w:p>
  <w:p w:rsidR="00954AF0" w:rsidRPr="00353C30" w:rsidRDefault="00954AF0">
    <w:pPr>
      <w:pStyle w:val="Pieddepage"/>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061859" w:rsidRDefault="00954AF0" w:rsidP="00D84C7B">
    <w:pPr>
      <w:pStyle w:val="Pieddepage"/>
      <w:jc w:val="center"/>
      <w:rPr>
        <w:rFonts w:asciiTheme="majorBidi" w:hAnsiTheme="majorBidi" w:cstheme="majorBidi"/>
        <w:b/>
        <w:bCs/>
        <w:i/>
        <w:iCs/>
        <w:color w:val="auto"/>
        <w:sz w:val="20"/>
        <w:szCs w:val="20"/>
        <w:lang w:val="en-US"/>
      </w:rPr>
    </w:pPr>
    <w:r w:rsidRPr="00061859">
      <w:rPr>
        <w:rFonts w:asciiTheme="majorBidi" w:hAnsiTheme="majorBidi" w:cstheme="majorBidi"/>
        <w:b/>
        <w:bCs/>
        <w:i/>
        <w:iCs/>
        <w:color w:val="auto"/>
        <w:sz w:val="20"/>
        <w:szCs w:val="20"/>
        <w:lang w:val="en-US"/>
      </w:rPr>
      <w:t xml:space="preserve">~ </w:t>
    </w:r>
    <w:r w:rsidR="00CE35BD" w:rsidRPr="00F15A19">
      <w:rPr>
        <w:rFonts w:asciiTheme="majorBidi" w:hAnsiTheme="majorBidi" w:cstheme="majorBidi"/>
        <w:b/>
        <w:bCs/>
        <w:color w:val="auto"/>
        <w:sz w:val="20"/>
        <w:szCs w:val="20"/>
        <w:lang w:val="en-US"/>
      </w:rPr>
      <w:fldChar w:fldCharType="begin"/>
    </w:r>
    <w:r w:rsidRPr="00F15A19">
      <w:rPr>
        <w:rFonts w:asciiTheme="majorBidi" w:hAnsiTheme="majorBidi" w:cstheme="majorBidi"/>
        <w:b/>
        <w:bCs/>
        <w:color w:val="auto"/>
        <w:sz w:val="20"/>
        <w:szCs w:val="20"/>
        <w:lang w:val="en-US"/>
      </w:rPr>
      <w:instrText xml:space="preserve"> PAGE    \* MERGEFORMAT </w:instrText>
    </w:r>
    <w:r w:rsidR="00CE35BD" w:rsidRPr="00F15A19">
      <w:rPr>
        <w:rFonts w:asciiTheme="majorBidi" w:hAnsiTheme="majorBidi" w:cstheme="majorBidi"/>
        <w:b/>
        <w:bCs/>
        <w:color w:val="auto"/>
        <w:sz w:val="20"/>
        <w:szCs w:val="20"/>
        <w:lang w:val="en-US"/>
      </w:rPr>
      <w:fldChar w:fldCharType="separate"/>
    </w:r>
    <w:r w:rsidR="00DA69BE">
      <w:rPr>
        <w:rFonts w:asciiTheme="majorBidi" w:hAnsiTheme="majorBidi" w:cstheme="majorBidi"/>
        <w:b/>
        <w:bCs/>
        <w:noProof/>
        <w:color w:val="auto"/>
        <w:sz w:val="20"/>
        <w:szCs w:val="20"/>
        <w:lang w:val="en-US"/>
      </w:rPr>
      <w:t>11</w:t>
    </w:r>
    <w:r w:rsidR="00CE35BD" w:rsidRPr="00F15A19">
      <w:rPr>
        <w:rFonts w:asciiTheme="majorBidi" w:hAnsiTheme="majorBidi" w:cstheme="majorBidi"/>
        <w:b/>
        <w:bCs/>
        <w:color w:val="auto"/>
        <w:sz w:val="20"/>
        <w:szCs w:val="20"/>
        <w:lang w:val="en-US"/>
      </w:rPr>
      <w:fldChar w:fldCharType="end"/>
    </w:r>
    <w:r w:rsidRPr="00061859">
      <w:rPr>
        <w:rFonts w:asciiTheme="majorBidi" w:hAnsiTheme="majorBidi" w:cstheme="majorBidi"/>
        <w:b/>
        <w:bCs/>
        <w:i/>
        <w:iCs/>
        <w:color w:val="auto"/>
        <w:sz w:val="20"/>
        <w:szCs w:val="20"/>
        <w:lang w:val="en-US"/>
      </w:rPr>
      <w:t xml:space="preserve"> ~</w:t>
    </w:r>
  </w:p>
  <w:p w:rsidR="00954AF0" w:rsidRPr="009101D5" w:rsidRDefault="00954AF0" w:rsidP="009101D5">
    <w:pPr>
      <w:pStyle w:val="Pieddepage"/>
      <w:jc w:val="center"/>
      <w:rPr>
        <w:rFonts w:ascii="Bookman Old Style" w:hAnsi="Bookman Old Style"/>
        <w:b/>
        <w:bCs/>
        <w:i/>
        <w:iCs/>
        <w:color w:val="00B0F0"/>
        <w:sz w:val="20"/>
        <w:szCs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3BD" w:rsidRDefault="009C03BD" w:rsidP="00D4780B">
      <w:pPr>
        <w:spacing w:after="0" w:line="240" w:lineRule="auto"/>
      </w:pPr>
      <w:r>
        <w:separator/>
      </w:r>
    </w:p>
  </w:footnote>
  <w:footnote w:type="continuationSeparator" w:id="1">
    <w:p w:rsidR="009C03BD" w:rsidRDefault="009C03BD" w:rsidP="00D478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Pr>
        <w:noProof/>
      </w:rPr>
      <w:pict>
        <v:shapetype id="_x0000_t32" coordsize="21600,21600" o:spt="32" o:oned="t" path="m,l21600,21600e" filled="f">
          <v:path arrowok="t" fillok="f" o:connecttype="none"/>
          <o:lock v:ext="edit" shapetype="t"/>
        </v:shapetype>
        <v:shape id="_x0000_s7270" type="#_x0000_t32" style="position:absolute;margin-left:-48.65pt;margin-top:35.9pt;width:594.15pt;height:0;z-index:251773440" o:connectortype="straight" strokecolor="#4f81bd [3204]" strokeweight="2pt"/>
      </w:pict>
    </w:r>
    <w:r w:rsidR="00954AF0">
      <w:rPr>
        <w:noProof/>
      </w:rPr>
      <w:drawing>
        <wp:anchor distT="0" distB="0" distL="114300" distR="114300" simplePos="0" relativeHeight="251772416" behindDoc="0" locked="0" layoutInCell="1" allowOverlap="1">
          <wp:simplePos x="0" y="0"/>
          <wp:positionH relativeFrom="column">
            <wp:posOffset>4878705</wp:posOffset>
          </wp:positionH>
          <wp:positionV relativeFrom="paragraph">
            <wp:posOffset>-351155</wp:posOffset>
          </wp:positionV>
          <wp:extent cx="1723390" cy="741680"/>
          <wp:effectExtent l="171450" t="133350" r="353060" b="306070"/>
          <wp:wrapNone/>
          <wp:docPr id="23565"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23390" cy="7416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_x0000_s7269" style="position:absolute;margin-left:70.2pt;margin-top:-24.4pt;width:322pt;height:45.4pt;z-index:2517703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" filled="f" stroked="f">
          <v:textbox style="mso-next-textbox:#_x0000_s7269;mso-fit-shape-to-text:t">
            <w:txbxContent>
              <w:p w:rsidR="00954AF0" w:rsidRPr="00357EF6" w:rsidRDefault="00954AF0" w:rsidP="00F72D1C">
                <w:pPr>
                  <w:pStyle w:val="NormalWeb"/>
                  <w:shd w:val="clear" w:color="auto" w:fill="D9D9D9" w:themeFill="background1" w:themeFillShade="D9"/>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The 3</w:t>
                </w:r>
                <w:r w:rsidRPr="00357EF6">
                  <w:rPr>
                    <w:rFonts w:ascii="Arial" w:eastAsia="Arial" w:hAnsi="Arial" w:cs="Arial"/>
                    <w:i/>
                    <w:iCs/>
                    <w:color w:val="0072BC"/>
                    <w:kern w:val="24"/>
                    <w:position w:val="12"/>
                    <w:sz w:val="28"/>
                    <w:szCs w:val="28"/>
                    <w:vertAlign w:val="superscript"/>
                    <w:lang w:val="en-US"/>
                  </w:rPr>
                  <w:t>rd</w:t>
                </w:r>
                <w:r w:rsidRPr="00357EF6">
                  <w:rPr>
                    <w:rFonts w:ascii="Arial" w:eastAsia="Arial" w:hAnsi="Arial" w:cs="Arial"/>
                    <w:i/>
                    <w:iCs/>
                    <w:color w:val="0072BC"/>
                    <w:kern w:val="24"/>
                    <w:sz w:val="28"/>
                    <w:szCs w:val="28"/>
                    <w:lang w:val="en-US"/>
                  </w:rPr>
                  <w:t xml:space="preserve"> Integrated Water Resources</w:t>
                </w:r>
              </w:p>
              <w:p w:rsidR="00954AF0" w:rsidRPr="00357EF6" w:rsidRDefault="00954AF0" w:rsidP="00F72D1C">
                <w:pPr>
                  <w:pStyle w:val="NormalWeb"/>
                  <w:shd w:val="clear" w:color="auto" w:fill="D9D9D9" w:themeFill="background1" w:themeFillShade="D9"/>
                  <w:kinsoku w:val="0"/>
                  <w:overflowPunct w:val="0"/>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Management Conference</w:t>
                </w:r>
              </w:p>
            </w:txbxContent>
          </v:textbox>
        </v:rect>
      </w:pict>
    </w:r>
    <w:r w:rsidR="00954AF0" w:rsidRPr="00F72D1C">
      <w:rPr>
        <w:noProof/>
      </w:rPr>
      <w:drawing>
        <wp:anchor distT="0" distB="0" distL="114300" distR="114300" simplePos="0" relativeHeight="251769344" behindDoc="0" locked="0" layoutInCell="1" allowOverlap="1">
          <wp:simplePos x="0" y="0"/>
          <wp:positionH relativeFrom="column">
            <wp:posOffset>-667960</wp:posOffset>
          </wp:positionH>
          <wp:positionV relativeFrom="paragraph">
            <wp:posOffset>-411121</wp:posOffset>
          </wp:positionV>
          <wp:extent cx="1562184" cy="735306"/>
          <wp:effectExtent l="171450" t="133350" r="361866" b="312444"/>
          <wp:wrapNone/>
          <wp:docPr id="23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62184" cy="735306"/>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83" type="#_x0000_t32" style="position:absolute;margin-left:-60.9pt;margin-top:42.05pt;width:578.8pt;height:0;z-index:251663872" o:connectortype="straight" strokecolor="#548dd4 [1951]" strokeweight="2pt"/>
      </w:pict>
    </w:r>
    <w:r w:rsidR="00954AF0">
      <w:rPr>
        <w:noProof/>
      </w:rPr>
      <w:drawing>
        <wp:anchor distT="0" distB="0" distL="114300" distR="114300" simplePos="0" relativeHeight="251644416" behindDoc="0" locked="0" layoutInCell="1" allowOverlap="1">
          <wp:simplePos x="0" y="0"/>
          <wp:positionH relativeFrom="column">
            <wp:posOffset>4820356</wp:posOffset>
          </wp:positionH>
          <wp:positionV relativeFrom="paragraph">
            <wp:posOffset>-328810</wp:posOffset>
          </wp:positionV>
          <wp:extent cx="1723174" cy="736683"/>
          <wp:effectExtent l="171450" t="133350" r="353276" b="311067"/>
          <wp:wrapNone/>
          <wp:docPr id="23561"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23174" cy="736683"/>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Pr>
        <w:noProof/>
      </w:rPr>
      <w:drawing>
        <wp:anchor distT="0" distB="0" distL="114300" distR="114300" simplePos="0" relativeHeight="251645440" behindDoc="0" locked="0" layoutInCell="1" allowOverlap="1">
          <wp:simplePos x="0" y="0"/>
          <wp:positionH relativeFrom="column">
            <wp:posOffset>837565</wp:posOffset>
          </wp:positionH>
          <wp:positionV relativeFrom="paragraph">
            <wp:posOffset>-325120</wp:posOffset>
          </wp:positionV>
          <wp:extent cx="4088765" cy="698500"/>
          <wp:effectExtent l="0" t="0" r="0" b="0"/>
          <wp:wrapNone/>
          <wp:docPr id="235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4088765" cy="698500"/>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43392" behindDoc="0" locked="0" layoutInCell="1" allowOverlap="1">
          <wp:simplePos x="0" y="0"/>
          <wp:positionH relativeFrom="column">
            <wp:posOffset>-720090</wp:posOffset>
          </wp:positionH>
          <wp:positionV relativeFrom="paragraph">
            <wp:posOffset>-325120</wp:posOffset>
          </wp:positionV>
          <wp:extent cx="1557020" cy="735330"/>
          <wp:effectExtent l="171450" t="133350" r="367030" b="312420"/>
          <wp:wrapNone/>
          <wp:docPr id="23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 cstate="print"/>
                  <a:srcRect/>
                  <a:stretch>
                    <a:fillRect/>
                  </a:stretch>
                </pic:blipFill>
                <pic:spPr bwMode="auto">
                  <a:xfrm>
                    <a:off x="0" y="0"/>
                    <a:ext cx="1557020" cy="735330"/>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954AF0" w:rsidP="00353C3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90" type="#_x0000_t32" style="position:absolute;margin-left:-62.3pt;margin-top:40.35pt;width:578.8pt;height:0;z-index:251665920" o:connectortype="straight" strokecolor="#548dd4 [1951]" strokeweight="2pt"/>
      </w:pict>
    </w:r>
    <w:r w:rsidR="00954AF0" w:rsidRPr="00353C30">
      <w:rPr>
        <w:noProof/>
      </w:rPr>
      <w:drawing>
        <wp:anchor distT="0" distB="0" distL="114300" distR="114300" simplePos="0" relativeHeight="251648512"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46464"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647488"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8"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954AF0" w:rsidP="00353C30">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21" type="#_x0000_t32" style="position:absolute;margin-left:-62.3pt;margin-top:40.35pt;width:578.8pt;height:0;z-index:251690496" o:connectortype="straight" strokecolor="#548dd4 [1951]" strokeweight="2pt"/>
      </w:pict>
    </w:r>
    <w:r w:rsidR="00954AF0" w:rsidRPr="00353C30">
      <w:rPr>
        <w:noProof/>
      </w:rPr>
      <w:drawing>
        <wp:anchor distT="0" distB="0" distL="114300" distR="114300" simplePos="0" relativeHeight="251689472"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87424"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688448"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31"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01" type="#_x0000_t32" style="position:absolute;margin-left:-62.3pt;margin-top:40.35pt;width:578.8pt;height:0;z-index:251672064" o:connectortype="straight" strokecolor="#548dd4 [1951]" strokeweight="2pt"/>
      </w:pict>
    </w:r>
    <w:r w:rsidR="00954AF0" w:rsidRPr="00353C30">
      <w:rPr>
        <w:noProof/>
      </w:rPr>
      <w:drawing>
        <wp:anchor distT="0" distB="0" distL="114300" distR="114300" simplePos="0" relativeHeight="251654656"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52608"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653632"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18"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96" type="#_x0000_t32" style="position:absolute;margin-left:-60.9pt;margin-top:42.05pt;width:578.8pt;height:0;z-index:251667968" o:connectortype="straight" strokecolor="#548dd4 [1951]" strokeweight="2pt"/>
      </w:pict>
    </w:r>
    <w:r w:rsidR="00954AF0">
      <w:rPr>
        <w:noProof/>
      </w:rPr>
      <w:drawing>
        <wp:anchor distT="0" distB="0" distL="114300" distR="114300" simplePos="0" relativeHeight="251650560" behindDoc="0" locked="0" layoutInCell="1" allowOverlap="1">
          <wp:simplePos x="0" y="0"/>
          <wp:positionH relativeFrom="column">
            <wp:posOffset>4820356</wp:posOffset>
          </wp:positionH>
          <wp:positionV relativeFrom="paragraph">
            <wp:posOffset>-328810</wp:posOffset>
          </wp:positionV>
          <wp:extent cx="1723174" cy="736683"/>
          <wp:effectExtent l="171450" t="133350" r="353276" b="311067"/>
          <wp:wrapNone/>
          <wp:docPr id="14"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23174" cy="736683"/>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Pr>
        <w:noProof/>
      </w:rPr>
      <w:drawing>
        <wp:anchor distT="0" distB="0" distL="114300" distR="114300" simplePos="0" relativeHeight="251651584" behindDoc="0" locked="0" layoutInCell="1" allowOverlap="1">
          <wp:simplePos x="0" y="0"/>
          <wp:positionH relativeFrom="column">
            <wp:posOffset>837565</wp:posOffset>
          </wp:positionH>
          <wp:positionV relativeFrom="paragraph">
            <wp:posOffset>-325120</wp:posOffset>
          </wp:positionV>
          <wp:extent cx="4088765" cy="698500"/>
          <wp:effectExtent l="0" t="0" r="0" b="0"/>
          <wp:wrapNone/>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4088765" cy="698500"/>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49536" behindDoc="0" locked="0" layoutInCell="1" allowOverlap="1">
          <wp:simplePos x="0" y="0"/>
          <wp:positionH relativeFrom="column">
            <wp:posOffset>-720090</wp:posOffset>
          </wp:positionH>
          <wp:positionV relativeFrom="paragraph">
            <wp:posOffset>-325120</wp:posOffset>
          </wp:positionV>
          <wp:extent cx="1557020" cy="735330"/>
          <wp:effectExtent l="171450" t="133350" r="367030" b="31242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 cstate="print"/>
                  <a:srcRect/>
                  <a:stretch>
                    <a:fillRect/>
                  </a:stretch>
                </pic:blipFill>
                <pic:spPr bwMode="auto">
                  <a:xfrm>
                    <a:off x="0" y="0"/>
                    <a:ext cx="1557020" cy="735330"/>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Pr>
        <w:noProof/>
      </w:rPr>
      <w:pict>
        <v:shapetype id="_x0000_t32" coordsize="21600,21600" o:spt="32" o:oned="t" path="m,l21600,21600e" filled="f">
          <v:path arrowok="t" fillok="f" o:connecttype="none"/>
          <o:lock v:ext="edit" shapetype="t"/>
        </v:shapetype>
        <v:shape id="_x0000_s7231" type="#_x0000_t32" style="position:absolute;margin-left:-68.35pt;margin-top:36.6pt;width:594.15pt;height:0;z-index:251694592" o:connectortype="straight" strokecolor="#4f81bd [3204]" strokeweight="2pt"/>
      </w:pict>
    </w:r>
    <w:r>
      <w:rPr>
        <w:noProof/>
      </w:rPr>
      <w:pict>
        <v:rect id="_x0000_s7172" style="position:absolute;margin-left:64.75pt;margin-top:-24.15pt;width:322pt;height:59.2pt;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" filled="f" stroked="f">
          <v:textbox style="mso-next-textbox:#_x0000_s7172;mso-fit-shape-to-text:t">
            <w:txbxContent>
              <w:p w:rsidR="00954AF0" w:rsidRPr="00357EF6" w:rsidRDefault="00954AF0" w:rsidP="00E21E38">
                <w:pPr>
                  <w:pStyle w:val="NormalWeb"/>
                  <w:shd w:val="clear" w:color="auto" w:fill="D9D9D9" w:themeFill="background1" w:themeFillShade="D9"/>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The 3</w:t>
                </w:r>
                <w:r w:rsidRPr="00357EF6">
                  <w:rPr>
                    <w:rFonts w:ascii="Arial" w:eastAsia="Arial" w:hAnsi="Arial" w:cs="Arial"/>
                    <w:i/>
                    <w:iCs/>
                    <w:color w:val="0072BC"/>
                    <w:kern w:val="24"/>
                    <w:position w:val="12"/>
                    <w:sz w:val="28"/>
                    <w:szCs w:val="28"/>
                    <w:vertAlign w:val="superscript"/>
                    <w:lang w:val="en-US"/>
                  </w:rPr>
                  <w:t>rd</w:t>
                </w:r>
                <w:r w:rsidRPr="00357EF6">
                  <w:rPr>
                    <w:rFonts w:ascii="Arial" w:eastAsia="Arial" w:hAnsi="Arial" w:cs="Arial"/>
                    <w:i/>
                    <w:iCs/>
                    <w:color w:val="0072BC"/>
                    <w:kern w:val="24"/>
                    <w:sz w:val="28"/>
                    <w:szCs w:val="28"/>
                    <w:lang w:val="en-US"/>
                  </w:rPr>
                  <w:t xml:space="preserve"> Integrated Water Resources</w:t>
                </w:r>
              </w:p>
              <w:p w:rsidR="00954AF0" w:rsidRPr="00357EF6" w:rsidRDefault="00954AF0" w:rsidP="00E21E38">
                <w:pPr>
                  <w:pStyle w:val="NormalWeb"/>
                  <w:shd w:val="clear" w:color="auto" w:fill="D9D9D9" w:themeFill="background1" w:themeFillShade="D9"/>
                  <w:kinsoku w:val="0"/>
                  <w:overflowPunct w:val="0"/>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Management Conference</w:t>
                </w:r>
              </w:p>
            </w:txbxContent>
          </v:textbox>
        </v:rect>
      </w:pict>
    </w:r>
    <w:r w:rsidR="00954AF0" w:rsidRPr="00E21E38">
      <w:rPr>
        <w:noProof/>
      </w:rPr>
      <w:drawing>
        <wp:anchor distT="0" distB="0" distL="114300" distR="114300" simplePos="0" relativeHeight="251639296" behindDoc="0" locked="0" layoutInCell="1" allowOverlap="1">
          <wp:simplePos x="0" y="0"/>
          <wp:positionH relativeFrom="column">
            <wp:posOffset>4862160</wp:posOffset>
          </wp:positionH>
          <wp:positionV relativeFrom="paragraph">
            <wp:posOffset>-339981</wp:posOffset>
          </wp:positionV>
          <wp:extent cx="1716116" cy="739412"/>
          <wp:effectExtent l="171450" t="133350" r="360334" b="308338"/>
          <wp:wrapNone/>
          <wp:docPr id="13"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16116" cy="739412"/>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638272" behindDoc="0" locked="0" layoutInCell="1" allowOverlap="1">
          <wp:simplePos x="0" y="0"/>
          <wp:positionH relativeFrom="column">
            <wp:posOffset>-728345</wp:posOffset>
          </wp:positionH>
          <wp:positionV relativeFrom="paragraph">
            <wp:posOffset>-339981</wp:posOffset>
          </wp:positionV>
          <wp:extent cx="1561102" cy="732617"/>
          <wp:effectExtent l="171450" t="133350" r="362948" b="296083"/>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61102" cy="732617"/>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06" type="#_x0000_t32" style="position:absolute;margin-left:-60.9pt;margin-top:42.05pt;width:578.8pt;height:0;z-index:251675136" o:connectortype="straight" strokecolor="#548dd4 [1951]" strokeweight="2pt"/>
      </w:pict>
    </w:r>
    <w:r w:rsidR="00954AF0">
      <w:rPr>
        <w:noProof/>
      </w:rPr>
      <w:drawing>
        <wp:anchor distT="0" distB="0" distL="114300" distR="114300" simplePos="0" relativeHeight="251656704" behindDoc="0" locked="0" layoutInCell="1" allowOverlap="1">
          <wp:simplePos x="0" y="0"/>
          <wp:positionH relativeFrom="column">
            <wp:posOffset>4820356</wp:posOffset>
          </wp:positionH>
          <wp:positionV relativeFrom="paragraph">
            <wp:posOffset>-328810</wp:posOffset>
          </wp:positionV>
          <wp:extent cx="1723174" cy="736683"/>
          <wp:effectExtent l="171450" t="133350" r="353276" b="311067"/>
          <wp:wrapNone/>
          <wp:docPr id="24"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23174" cy="736683"/>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Pr>
        <w:noProof/>
      </w:rPr>
      <w:drawing>
        <wp:anchor distT="0" distB="0" distL="114300" distR="114300" simplePos="0" relativeHeight="251657728" behindDoc="0" locked="0" layoutInCell="1" allowOverlap="1">
          <wp:simplePos x="0" y="0"/>
          <wp:positionH relativeFrom="column">
            <wp:posOffset>837565</wp:posOffset>
          </wp:positionH>
          <wp:positionV relativeFrom="paragraph">
            <wp:posOffset>-325120</wp:posOffset>
          </wp:positionV>
          <wp:extent cx="4088765" cy="698500"/>
          <wp:effectExtent l="0" t="0" r="0" b="0"/>
          <wp:wrapNone/>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4088765" cy="698500"/>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55680" behindDoc="0" locked="0" layoutInCell="1" allowOverlap="1">
          <wp:simplePos x="0" y="0"/>
          <wp:positionH relativeFrom="column">
            <wp:posOffset>-720090</wp:posOffset>
          </wp:positionH>
          <wp:positionV relativeFrom="paragraph">
            <wp:posOffset>-325120</wp:posOffset>
          </wp:positionV>
          <wp:extent cx="1557020" cy="735330"/>
          <wp:effectExtent l="171450" t="133350" r="367030" b="31242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 cstate="print"/>
                  <a:srcRect/>
                  <a:stretch>
                    <a:fillRect/>
                  </a:stretch>
                </pic:blipFill>
                <pic:spPr bwMode="auto">
                  <a:xfrm>
                    <a:off x="0" y="0"/>
                    <a:ext cx="1557020" cy="735330"/>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722"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78" type="#_x0000_t32" style="position:absolute;margin-left:-62.3pt;margin-top:40.35pt;width:578.8pt;height:0;z-index:251794944" o:connectortype="straight" strokecolor="#548dd4 [1951]" strokeweight="2pt"/>
      </w:pict>
    </w:r>
    <w:r w:rsidR="00377722" w:rsidRPr="00353C30">
      <w:rPr>
        <w:noProof/>
      </w:rPr>
      <w:drawing>
        <wp:anchor distT="0" distB="0" distL="114300" distR="114300" simplePos="0" relativeHeight="251793920"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235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377722">
      <w:rPr>
        <w:noProof/>
      </w:rPr>
      <w:drawing>
        <wp:anchor distT="0" distB="0" distL="114300" distR="114300" simplePos="0" relativeHeight="251791872"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23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377722" w:rsidRPr="00E21E38">
      <w:rPr>
        <w:noProof/>
      </w:rPr>
      <w:drawing>
        <wp:anchor distT="0" distB="0" distL="114300" distR="114300" simplePos="0" relativeHeight="251792896"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23571"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42" type="#_x0000_t32" style="position:absolute;margin-left:-62.3pt;margin-top:40.35pt;width:578.8pt;height:0;z-index:251721216" o:connectortype="straight" strokecolor="#548dd4 [1951]" strokeweight="2pt"/>
      </w:pict>
    </w:r>
    <w:r w:rsidR="00954AF0" w:rsidRPr="00353C30">
      <w:rPr>
        <w:noProof/>
      </w:rPr>
      <w:drawing>
        <wp:anchor distT="0" distB="0" distL="114300" distR="114300" simplePos="0" relativeHeight="251720192"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2356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718144"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23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719168"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23569"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60" type="#_x0000_t32" style="position:absolute;margin-left:-60.9pt;margin-top:42.05pt;width:578.8pt;height:0;z-index:251756032" o:connectortype="straight" strokecolor="#548dd4 [1951]" strokeweight="2pt"/>
      </w:pict>
    </w:r>
    <w:r w:rsidR="00954AF0">
      <w:rPr>
        <w:noProof/>
      </w:rPr>
      <w:drawing>
        <wp:anchor distT="0" distB="0" distL="114300" distR="114300" simplePos="0" relativeHeight="251753984" behindDoc="0" locked="0" layoutInCell="1" allowOverlap="1">
          <wp:simplePos x="0" y="0"/>
          <wp:positionH relativeFrom="column">
            <wp:posOffset>4820356</wp:posOffset>
          </wp:positionH>
          <wp:positionV relativeFrom="paragraph">
            <wp:posOffset>-328810</wp:posOffset>
          </wp:positionV>
          <wp:extent cx="1723174" cy="736683"/>
          <wp:effectExtent l="171450" t="133350" r="353276" b="311067"/>
          <wp:wrapNone/>
          <wp:docPr id="23570"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23174" cy="736683"/>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Pr>
        <w:noProof/>
      </w:rPr>
      <w:drawing>
        <wp:anchor distT="0" distB="0" distL="114300" distR="114300" simplePos="0" relativeHeight="251755008" behindDoc="0" locked="0" layoutInCell="1" allowOverlap="1">
          <wp:simplePos x="0" y="0"/>
          <wp:positionH relativeFrom="column">
            <wp:posOffset>837565</wp:posOffset>
          </wp:positionH>
          <wp:positionV relativeFrom="paragraph">
            <wp:posOffset>-325120</wp:posOffset>
          </wp:positionV>
          <wp:extent cx="4088765" cy="698500"/>
          <wp:effectExtent l="0" t="0" r="0" b="0"/>
          <wp:wrapNone/>
          <wp:docPr id="235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4088765" cy="698500"/>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752960" behindDoc="0" locked="0" layoutInCell="1" allowOverlap="1">
          <wp:simplePos x="0" y="0"/>
          <wp:positionH relativeFrom="column">
            <wp:posOffset>-720090</wp:posOffset>
          </wp:positionH>
          <wp:positionV relativeFrom="paragraph">
            <wp:posOffset>-325120</wp:posOffset>
          </wp:positionV>
          <wp:extent cx="1557020" cy="735330"/>
          <wp:effectExtent l="171450" t="133350" r="367030" b="312420"/>
          <wp:wrapNone/>
          <wp:docPr id="23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 cstate="print"/>
                  <a:srcRect/>
                  <a:stretch>
                    <a:fillRect/>
                  </a:stretch>
                </pic:blipFill>
                <pic:spPr bwMode="auto">
                  <a:xfrm>
                    <a:off x="0" y="0"/>
                    <a:ext cx="1557020" cy="735330"/>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CE35BD">
    <w:pPr>
      <w:pStyle w:val="En-tte"/>
    </w:pPr>
    <w:r>
      <w:rPr>
        <w:noProof/>
      </w:rPr>
      <w:pict>
        <v:shapetype id="_x0000_t32" coordsize="21600,21600" o:spt="32" o:oned="t" path="m,l21600,21600e" filled="f">
          <v:path arrowok="t" fillok="f" o:connecttype="none"/>
          <o:lock v:ext="edit" shapetype="t"/>
        </v:shapetype>
        <v:shape id="_x0000_s7250" type="#_x0000_t32" style="position:absolute;margin-left:-68.35pt;margin-top:36.6pt;width:594.15pt;height:0;z-index:251741696" o:connectortype="straight" strokecolor="#4f81bd [3204]" strokeweight="2pt"/>
      </w:pict>
    </w:r>
    <w:r>
      <w:rPr>
        <w:noProof/>
      </w:rPr>
      <w:pict>
        <v:rect id="_x0000_s7249" style="position:absolute;margin-left:64.75pt;margin-top:-24.15pt;width:322pt;height:59.2pt;z-index:251740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" filled="f" stroked="f">
          <v:textbox style="mso-next-textbox:#_x0000_s7249;mso-fit-shape-to-text:t">
            <w:txbxContent>
              <w:p w:rsidR="00954AF0" w:rsidRPr="00357EF6" w:rsidRDefault="00954AF0" w:rsidP="00E21E38">
                <w:pPr>
                  <w:pStyle w:val="NormalWeb"/>
                  <w:shd w:val="clear" w:color="auto" w:fill="D9D9D9" w:themeFill="background1" w:themeFillShade="D9"/>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The 3</w:t>
                </w:r>
                <w:r w:rsidRPr="00357EF6">
                  <w:rPr>
                    <w:rFonts w:ascii="Arial" w:eastAsia="Arial" w:hAnsi="Arial" w:cs="Arial"/>
                    <w:i/>
                    <w:iCs/>
                    <w:color w:val="0072BC"/>
                    <w:kern w:val="24"/>
                    <w:position w:val="12"/>
                    <w:sz w:val="28"/>
                    <w:szCs w:val="28"/>
                    <w:vertAlign w:val="superscript"/>
                    <w:lang w:val="en-US"/>
                  </w:rPr>
                  <w:t>rd</w:t>
                </w:r>
                <w:r w:rsidRPr="00357EF6">
                  <w:rPr>
                    <w:rFonts w:ascii="Arial" w:eastAsia="Arial" w:hAnsi="Arial" w:cs="Arial"/>
                    <w:i/>
                    <w:iCs/>
                    <w:color w:val="0072BC"/>
                    <w:kern w:val="24"/>
                    <w:sz w:val="28"/>
                    <w:szCs w:val="28"/>
                    <w:lang w:val="en-US"/>
                  </w:rPr>
                  <w:t xml:space="preserve"> Integrated Water Resources</w:t>
                </w:r>
              </w:p>
              <w:p w:rsidR="00954AF0" w:rsidRPr="00357EF6" w:rsidRDefault="00954AF0" w:rsidP="00E21E38">
                <w:pPr>
                  <w:pStyle w:val="NormalWeb"/>
                  <w:shd w:val="clear" w:color="auto" w:fill="D9D9D9" w:themeFill="background1" w:themeFillShade="D9"/>
                  <w:kinsoku w:val="0"/>
                  <w:overflowPunct w:val="0"/>
                  <w:spacing w:before="0" w:beforeAutospacing="0" w:after="0" w:afterAutospacing="0"/>
                  <w:jc w:val="center"/>
                  <w:textAlignment w:val="baseline"/>
                  <w:rPr>
                    <w:sz w:val="18"/>
                    <w:szCs w:val="18"/>
                    <w:lang w:val="en-US"/>
                  </w:rPr>
                </w:pPr>
                <w:r w:rsidRPr="00357EF6">
                  <w:rPr>
                    <w:rFonts w:ascii="Arial" w:eastAsia="Arial" w:hAnsi="Arial" w:cs="Arial"/>
                    <w:i/>
                    <w:iCs/>
                    <w:color w:val="0072BC"/>
                    <w:kern w:val="24"/>
                    <w:sz w:val="28"/>
                    <w:szCs w:val="28"/>
                    <w:lang w:val="en-US"/>
                  </w:rPr>
                  <w:t>Management Conference</w:t>
                </w:r>
              </w:p>
            </w:txbxContent>
          </v:textbox>
        </v:rect>
      </w:pict>
    </w:r>
    <w:r w:rsidR="00954AF0" w:rsidRPr="00E21E38">
      <w:rPr>
        <w:noProof/>
      </w:rPr>
      <w:drawing>
        <wp:anchor distT="0" distB="0" distL="114300" distR="114300" simplePos="0" relativeHeight="251739648" behindDoc="0" locked="0" layoutInCell="1" allowOverlap="1">
          <wp:simplePos x="0" y="0"/>
          <wp:positionH relativeFrom="column">
            <wp:posOffset>4862160</wp:posOffset>
          </wp:positionH>
          <wp:positionV relativeFrom="paragraph">
            <wp:posOffset>-339981</wp:posOffset>
          </wp:positionV>
          <wp:extent cx="1716116" cy="739412"/>
          <wp:effectExtent l="171450" t="133350" r="360334" b="308338"/>
          <wp:wrapNone/>
          <wp:docPr id="23576"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16116" cy="739412"/>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738624" behindDoc="0" locked="0" layoutInCell="1" allowOverlap="1">
          <wp:simplePos x="0" y="0"/>
          <wp:positionH relativeFrom="column">
            <wp:posOffset>-728345</wp:posOffset>
          </wp:positionH>
          <wp:positionV relativeFrom="paragraph">
            <wp:posOffset>-339981</wp:posOffset>
          </wp:positionV>
          <wp:extent cx="1561102" cy="732617"/>
          <wp:effectExtent l="171450" t="133350" r="362948" b="296083"/>
          <wp:wrapNone/>
          <wp:docPr id="23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61102" cy="732617"/>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4C16A3" w:rsidRDefault="00954AF0" w:rsidP="004C16A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954AF0" w:rsidP="00353C30">
    <w:pPr>
      <w:pStyle w:val="En-tte"/>
    </w:pPr>
    <w:r>
      <w:rPr>
        <w:rFonts w:ascii="Bookman Old Style" w:hAnsi="Bookman Old Style"/>
        <w:b/>
        <w:bCs/>
        <w:i/>
        <w:iCs/>
        <w:noProof/>
        <w:color w:val="00B0F0"/>
        <w:sz w:val="20"/>
        <w:szCs w:val="20"/>
      </w:rPr>
      <w:drawing>
        <wp:anchor distT="0" distB="0" distL="114300" distR="114300" simplePos="0" relativeHeight="251642368" behindDoc="0" locked="0" layoutInCell="1" allowOverlap="1">
          <wp:simplePos x="0" y="0"/>
          <wp:positionH relativeFrom="column">
            <wp:posOffset>979032</wp:posOffset>
          </wp:positionH>
          <wp:positionV relativeFrom="paragraph">
            <wp:posOffset>-270929</wp:posOffset>
          </wp:positionV>
          <wp:extent cx="3942271" cy="655607"/>
          <wp:effectExtent l="0" t="0" r="0" b="0"/>
          <wp:wrapNone/>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3942271" cy="655607"/>
                  </a:xfrm>
                  <a:prstGeom prst="rect">
                    <a:avLst/>
                  </a:prstGeom>
                  <a:noFill/>
                  <a:ln w="9525">
                    <a:noFill/>
                    <a:miter lim="800000"/>
                    <a:headEnd/>
                    <a:tailEnd/>
                  </a:ln>
                </pic:spPr>
              </pic:pic>
            </a:graphicData>
          </a:graphic>
        </wp:anchor>
      </w:drawing>
    </w:r>
    <w:r w:rsidR="00CE35BD"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180" type="#_x0000_t32" style="position:absolute;margin-left:-62.3pt;margin-top:40.35pt;width:578.8pt;height:0;z-index:251662848;mso-position-horizontal-relative:text;mso-position-vertical-relative:text" o:connectortype="straight" strokecolor="#548dd4 [1951]" strokeweight="2pt"/>
      </w:pict>
    </w:r>
    <w:r>
      <w:rPr>
        <w:noProof/>
      </w:rPr>
      <w:drawing>
        <wp:anchor distT="0" distB="0" distL="114300" distR="114300" simplePos="0" relativeHeight="251640320"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Pr="00E21E38">
      <w:rPr>
        <w:noProof/>
      </w:rPr>
      <w:drawing>
        <wp:anchor distT="0" distB="0" distL="114300" distR="114300" simplePos="0" relativeHeight="251641344"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26"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4C16A3" w:rsidRDefault="00CE35BD" w:rsidP="004C16A3">
    <w:pPr>
      <w:pStyle w:val="En-tte"/>
    </w:pPr>
    <w:r>
      <w:rPr>
        <w:noProof/>
      </w:rPr>
      <w:pict>
        <v:shapetype id="_x0000_t32" coordsize="21600,21600" o:spt="32" o:oned="t" path="m,l21600,21600e" filled="f">
          <v:path arrowok="t" fillok="f" o:connecttype="none"/>
          <o:lock v:ext="edit" shapetype="t"/>
        </v:shapetype>
        <v:shape id="_x0000_s7274" type="#_x0000_t32" style="position:absolute;margin-left:-36.65pt;margin-top:41.35pt;width:594.15pt;height:0;z-index:251789824" o:connectortype="straight" strokecolor="#4f81bd [3204]" strokeweight="2pt"/>
      </w:pict>
    </w:r>
    <w:r w:rsidR="00954AF0" w:rsidRPr="004C16A3">
      <w:rPr>
        <w:noProof/>
      </w:rPr>
      <w:drawing>
        <wp:anchor distT="0" distB="0" distL="114300" distR="114300" simplePos="0" relativeHeight="251788800" behindDoc="0" locked="0" layoutInCell="1" allowOverlap="1">
          <wp:simplePos x="0" y="0"/>
          <wp:positionH relativeFrom="column">
            <wp:posOffset>4862650</wp:posOffset>
          </wp:positionH>
          <wp:positionV relativeFrom="paragraph">
            <wp:posOffset>-342109</wp:posOffset>
          </wp:positionV>
          <wp:extent cx="1716824" cy="735414"/>
          <wp:effectExtent l="171450" t="133350" r="359626" b="312336"/>
          <wp:wrapNone/>
          <wp:docPr id="23579"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1"/>
                  <a:srcRect/>
                  <a:stretch>
                    <a:fillRect/>
                  </a:stretch>
                </pic:blipFill>
                <pic:spPr bwMode="auto">
                  <a:xfrm>
                    <a:off x="0" y="0"/>
                    <a:ext cx="1716824" cy="735414"/>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4C16A3">
      <w:rPr>
        <w:noProof/>
      </w:rPr>
      <w:drawing>
        <wp:anchor distT="0" distB="0" distL="114300" distR="114300" simplePos="0" relativeHeight="251787776" behindDoc="0" locked="0" layoutInCell="1" allowOverlap="1">
          <wp:simplePos x="0" y="0"/>
          <wp:positionH relativeFrom="column">
            <wp:posOffset>920379</wp:posOffset>
          </wp:positionH>
          <wp:positionV relativeFrom="paragraph">
            <wp:posOffset>-261668</wp:posOffset>
          </wp:positionV>
          <wp:extent cx="3942271" cy="655608"/>
          <wp:effectExtent l="0" t="0" r="0" b="0"/>
          <wp:wrapNone/>
          <wp:docPr id="235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3942271" cy="655608"/>
                  </a:xfrm>
                  <a:prstGeom prst="rect">
                    <a:avLst/>
                  </a:prstGeom>
                  <a:noFill/>
                  <a:ln w="9525">
                    <a:noFill/>
                    <a:miter lim="800000"/>
                    <a:headEnd/>
                    <a:tailEnd/>
                  </a:ln>
                </pic:spPr>
              </pic:pic>
            </a:graphicData>
          </a:graphic>
        </wp:anchor>
      </w:drawing>
    </w:r>
    <w:r w:rsidR="00954AF0" w:rsidRPr="004C16A3">
      <w:rPr>
        <w:noProof/>
      </w:rPr>
      <w:drawing>
        <wp:anchor distT="0" distB="0" distL="114300" distR="114300" simplePos="0" relativeHeight="251786752" behindDoc="0" locked="0" layoutInCell="1" allowOverlap="1">
          <wp:simplePos x="0" y="0"/>
          <wp:positionH relativeFrom="column">
            <wp:posOffset>-771477</wp:posOffset>
          </wp:positionH>
          <wp:positionV relativeFrom="paragraph">
            <wp:posOffset>-342109</wp:posOffset>
          </wp:positionV>
          <wp:extent cx="1556469" cy="734779"/>
          <wp:effectExtent l="171450" t="133350" r="367581" b="312971"/>
          <wp:wrapNone/>
          <wp:docPr id="23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 cstate="print"/>
                  <a:srcRect/>
                  <a:stretch>
                    <a:fillRect/>
                  </a:stretch>
                </pic:blipFill>
                <pic:spPr bwMode="auto">
                  <a:xfrm>
                    <a:off x="0" y="0"/>
                    <a:ext cx="1556469" cy="734779"/>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34" type="#_x0000_t32" style="position:absolute;margin-left:-62.3pt;margin-top:40.35pt;width:578.8pt;height:0;z-index:251699712" o:connectortype="straight" strokecolor="#548dd4 [1951]" strokeweight="2pt"/>
      </w:pict>
    </w:r>
    <w:r w:rsidR="00954AF0" w:rsidRPr="00353C30">
      <w:rPr>
        <w:noProof/>
      </w:rPr>
      <w:drawing>
        <wp:anchor distT="0" distB="0" distL="114300" distR="114300" simplePos="0" relativeHeight="251698688"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696640"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697664"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22"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Default="00954AF0">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0" w:rsidRPr="00353C30" w:rsidRDefault="00CE35BD" w:rsidP="00353C30">
    <w:pPr>
      <w:pStyle w:val="En-tte"/>
    </w:pPr>
    <w:r w:rsidRPr="00CE35BD">
      <w:rPr>
        <w:rFonts w:ascii="Bookman Old Style" w:hAnsi="Bookman Old Style"/>
        <w:b/>
        <w:bCs/>
        <w:i/>
        <w:iCs/>
        <w:noProof/>
        <w:color w:val="00B0F0"/>
        <w:sz w:val="20"/>
        <w:szCs w:val="20"/>
      </w:rPr>
      <w:pict>
        <v:shapetype id="_x0000_t32" coordsize="21600,21600" o:spt="32" o:oned="t" path="m,l21600,21600e" filled="f">
          <v:path arrowok="t" fillok="f" o:connecttype="none"/>
          <o:lock v:ext="edit" shapetype="t"/>
        </v:shapetype>
        <v:shape id="_x0000_s7236" type="#_x0000_t32" style="position:absolute;margin-left:-62.3pt;margin-top:40.35pt;width:578.8pt;height:0;z-index:251706880" o:connectortype="straight" strokecolor="#548dd4 [1951]" strokeweight="2pt"/>
      </w:pict>
    </w:r>
    <w:r w:rsidR="00954AF0" w:rsidRPr="00353C30">
      <w:rPr>
        <w:noProof/>
      </w:rPr>
      <w:drawing>
        <wp:anchor distT="0" distB="0" distL="114300" distR="114300" simplePos="0" relativeHeight="251705856" behindDoc="0" locked="0" layoutInCell="1" allowOverlap="1">
          <wp:simplePos x="0" y="0"/>
          <wp:positionH relativeFrom="column">
            <wp:posOffset>815448</wp:posOffset>
          </wp:positionH>
          <wp:positionV relativeFrom="paragraph">
            <wp:posOffset>-254643</wp:posOffset>
          </wp:positionV>
          <wp:extent cx="4085111" cy="700644"/>
          <wp:effectExtent l="0" t="0" r="0" b="0"/>
          <wp:wrapNone/>
          <wp:docPr id="235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085111" cy="700644"/>
                  </a:xfrm>
                  <a:prstGeom prst="rect">
                    <a:avLst/>
                  </a:prstGeom>
                  <a:noFill/>
                  <a:ln w="9525">
                    <a:noFill/>
                    <a:miter lim="800000"/>
                    <a:headEnd/>
                    <a:tailEnd/>
                  </a:ln>
                </pic:spPr>
              </pic:pic>
            </a:graphicData>
          </a:graphic>
        </wp:anchor>
      </w:drawing>
    </w:r>
    <w:r w:rsidR="00954AF0">
      <w:rPr>
        <w:noProof/>
      </w:rPr>
      <w:drawing>
        <wp:anchor distT="0" distB="0" distL="114300" distR="114300" simplePos="0" relativeHeight="251703808" behindDoc="0" locked="0" layoutInCell="1" allowOverlap="1">
          <wp:simplePos x="0" y="0"/>
          <wp:positionH relativeFrom="column">
            <wp:posOffset>-692785</wp:posOffset>
          </wp:positionH>
          <wp:positionV relativeFrom="paragraph">
            <wp:posOffset>-352425</wp:posOffset>
          </wp:positionV>
          <wp:extent cx="1555750" cy="734060"/>
          <wp:effectExtent l="171450" t="133350" r="368300" b="313690"/>
          <wp:wrapNone/>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 cstate="print"/>
                  <a:srcRect/>
                  <a:stretch>
                    <a:fillRect/>
                  </a:stretch>
                </pic:blipFill>
                <pic:spPr bwMode="auto">
                  <a:xfrm>
                    <a:off x="0" y="0"/>
                    <a:ext cx="1555750" cy="734060"/>
                  </a:xfrm>
                  <a:prstGeom prst="rect">
                    <a:avLst/>
                  </a:prstGeom>
                  <a:ln>
                    <a:noFill/>
                  </a:ln>
                  <a:effectLst>
                    <a:outerShdw blurRad="292100" dist="139700" dir="2700000" algn="tl" rotWithShape="0">
                      <a:srgbClr val="333333">
                        <a:alpha val="65000"/>
                      </a:srgbClr>
                    </a:outerShdw>
                  </a:effectLst>
                </pic:spPr>
              </pic:pic>
            </a:graphicData>
          </a:graphic>
        </wp:anchor>
      </w:drawing>
    </w:r>
    <w:r w:rsidR="00954AF0" w:rsidRPr="00E21E38">
      <w:rPr>
        <w:noProof/>
      </w:rPr>
      <w:drawing>
        <wp:anchor distT="0" distB="0" distL="114300" distR="114300" simplePos="0" relativeHeight="251704832" behindDoc="0" locked="0" layoutInCell="1" allowOverlap="1">
          <wp:simplePos x="0" y="0"/>
          <wp:positionH relativeFrom="column">
            <wp:posOffset>4900559</wp:posOffset>
          </wp:positionH>
          <wp:positionV relativeFrom="paragraph">
            <wp:posOffset>-351855</wp:posOffset>
          </wp:positionV>
          <wp:extent cx="1712942" cy="734332"/>
          <wp:effectExtent l="171450" t="133350" r="363508" b="313418"/>
          <wp:wrapNone/>
          <wp:docPr id="23556" name="Image 5" descr="Laboratoire de Mobilisation et Gestion des Ressources en Eau"/>
          <wp:cNvGraphicFramePr/>
          <a:graphic xmlns:a="http://schemas.openxmlformats.org/drawingml/2006/main">
            <a:graphicData uri="http://schemas.openxmlformats.org/drawingml/2006/picture">
              <pic:pic xmlns:pic="http://schemas.openxmlformats.org/drawingml/2006/picture">
                <pic:nvPicPr>
                  <pic:cNvPr id="6" name="Image 5" descr="Laboratoire de Mobilisation et Gestion des Ressources en Eau"/>
                  <pic:cNvPicPr/>
                </pic:nvPicPr>
                <pic:blipFill>
                  <a:blip r:embed="rId3"/>
                  <a:srcRect/>
                  <a:stretch>
                    <a:fillRect/>
                  </a:stretch>
                </pic:blipFill>
                <pic:spPr bwMode="auto">
                  <a:xfrm>
                    <a:off x="0" y="0"/>
                    <a:ext cx="1712942" cy="734332"/>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F824A4"/>
    <w:multiLevelType w:val="hybridMultilevel"/>
    <w:tmpl w:val="4A90DCEA"/>
    <w:lvl w:ilvl="0" w:tplc="A2089A5A">
      <w:start w:val="1"/>
      <w:numFmt w:val="lowerLetter"/>
      <w:lvlText w:val="(%1)"/>
      <w:lvlJc w:val="left"/>
      <w:pPr>
        <w:ind w:left="720" w:hanging="360"/>
      </w:pPr>
      <w:rPr>
        <w:rFonts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9C0C84"/>
    <w:multiLevelType w:val="multilevel"/>
    <w:tmpl w:val="A3881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C3860"/>
    <w:multiLevelType w:val="hybridMultilevel"/>
    <w:tmpl w:val="04CC6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637ADF"/>
    <w:multiLevelType w:val="hybridMultilevel"/>
    <w:tmpl w:val="072800C0"/>
    <w:lvl w:ilvl="0" w:tplc="E17A81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DC12310"/>
    <w:multiLevelType w:val="hybridMultilevel"/>
    <w:tmpl w:val="A4ACC678"/>
    <w:lvl w:ilvl="0" w:tplc="A19440D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8C6394"/>
    <w:multiLevelType w:val="hybridMultilevel"/>
    <w:tmpl w:val="FC1696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C2A1BE9"/>
    <w:multiLevelType w:val="hybridMultilevel"/>
    <w:tmpl w:val="7786B6D0"/>
    <w:lvl w:ilvl="0" w:tplc="040C0001">
      <w:start w:val="1"/>
      <w:numFmt w:val="bullet"/>
      <w:lvlText w:val=""/>
      <w:lvlJc w:val="left"/>
      <w:pPr>
        <w:ind w:left="837" w:hanging="360"/>
      </w:pPr>
      <w:rPr>
        <w:rFonts w:ascii="Symbol" w:hAnsi="Symbol" w:hint="default"/>
      </w:rPr>
    </w:lvl>
    <w:lvl w:ilvl="1" w:tplc="F8FC8790">
      <w:numFmt w:val="bullet"/>
      <w:lvlText w:val="-"/>
      <w:lvlJc w:val="left"/>
      <w:pPr>
        <w:ind w:left="1557" w:hanging="360"/>
      </w:pPr>
      <w:rPr>
        <w:rFonts w:ascii="Times New Roman" w:eastAsia="Calibri" w:hAnsi="Times New Roman" w:cs="Times New Roman" w:hint="default"/>
      </w:rPr>
    </w:lvl>
    <w:lvl w:ilvl="2" w:tplc="040C0005" w:tentative="1">
      <w:start w:val="1"/>
      <w:numFmt w:val="bullet"/>
      <w:lvlText w:val=""/>
      <w:lvlJc w:val="left"/>
      <w:pPr>
        <w:ind w:left="2277" w:hanging="360"/>
      </w:pPr>
      <w:rPr>
        <w:rFonts w:ascii="Wingdings" w:hAnsi="Wingdings" w:hint="default"/>
      </w:rPr>
    </w:lvl>
    <w:lvl w:ilvl="3" w:tplc="040C0001" w:tentative="1">
      <w:start w:val="1"/>
      <w:numFmt w:val="bullet"/>
      <w:lvlText w:val=""/>
      <w:lvlJc w:val="left"/>
      <w:pPr>
        <w:ind w:left="2997" w:hanging="360"/>
      </w:pPr>
      <w:rPr>
        <w:rFonts w:ascii="Symbol" w:hAnsi="Symbol" w:hint="default"/>
      </w:rPr>
    </w:lvl>
    <w:lvl w:ilvl="4" w:tplc="040C0003" w:tentative="1">
      <w:start w:val="1"/>
      <w:numFmt w:val="bullet"/>
      <w:lvlText w:val="o"/>
      <w:lvlJc w:val="left"/>
      <w:pPr>
        <w:ind w:left="3717" w:hanging="360"/>
      </w:pPr>
      <w:rPr>
        <w:rFonts w:ascii="Courier New" w:hAnsi="Courier New" w:cs="Courier New" w:hint="default"/>
      </w:rPr>
    </w:lvl>
    <w:lvl w:ilvl="5" w:tplc="040C0005" w:tentative="1">
      <w:start w:val="1"/>
      <w:numFmt w:val="bullet"/>
      <w:lvlText w:val=""/>
      <w:lvlJc w:val="left"/>
      <w:pPr>
        <w:ind w:left="4437" w:hanging="360"/>
      </w:pPr>
      <w:rPr>
        <w:rFonts w:ascii="Wingdings" w:hAnsi="Wingdings" w:hint="default"/>
      </w:rPr>
    </w:lvl>
    <w:lvl w:ilvl="6" w:tplc="040C0001" w:tentative="1">
      <w:start w:val="1"/>
      <w:numFmt w:val="bullet"/>
      <w:lvlText w:val=""/>
      <w:lvlJc w:val="left"/>
      <w:pPr>
        <w:ind w:left="5157" w:hanging="360"/>
      </w:pPr>
      <w:rPr>
        <w:rFonts w:ascii="Symbol" w:hAnsi="Symbol" w:hint="default"/>
      </w:rPr>
    </w:lvl>
    <w:lvl w:ilvl="7" w:tplc="040C0003" w:tentative="1">
      <w:start w:val="1"/>
      <w:numFmt w:val="bullet"/>
      <w:lvlText w:val="o"/>
      <w:lvlJc w:val="left"/>
      <w:pPr>
        <w:ind w:left="5877" w:hanging="360"/>
      </w:pPr>
      <w:rPr>
        <w:rFonts w:ascii="Courier New" w:hAnsi="Courier New" w:cs="Courier New" w:hint="default"/>
      </w:rPr>
    </w:lvl>
    <w:lvl w:ilvl="8" w:tplc="040C0005" w:tentative="1">
      <w:start w:val="1"/>
      <w:numFmt w:val="bullet"/>
      <w:lvlText w:val=""/>
      <w:lvlJc w:val="left"/>
      <w:pPr>
        <w:ind w:left="6597" w:hanging="360"/>
      </w:pPr>
      <w:rPr>
        <w:rFonts w:ascii="Wingdings" w:hAnsi="Wingdings" w:hint="default"/>
      </w:rPr>
    </w:lvl>
  </w:abstractNum>
  <w:abstractNum w:abstractNumId="8">
    <w:nsid w:val="56205803"/>
    <w:multiLevelType w:val="multilevel"/>
    <w:tmpl w:val="AA9EF6E6"/>
    <w:lvl w:ilvl="0">
      <w:start w:val="1"/>
      <w:numFmt w:val="decimal"/>
      <w:pStyle w:val="Els-1storder-head"/>
      <w:suff w:val="space"/>
      <w:lvlText w:val="%1."/>
      <w:lvlJc w:val="left"/>
      <w:pPr>
        <w:ind w:left="1276" w:firstLine="0"/>
      </w:pPr>
    </w:lvl>
    <w:lvl w:ilvl="1">
      <w:start w:val="1"/>
      <w:numFmt w:val="decimal"/>
      <w:pStyle w:val="Els-2ndorder-head"/>
      <w:suff w:val="space"/>
      <w:lvlText w:val="%1.%2."/>
      <w:lvlJc w:val="left"/>
      <w:pPr>
        <w:ind w:left="9073"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949112B"/>
    <w:multiLevelType w:val="multilevel"/>
    <w:tmpl w:val="B2586386"/>
    <w:lvl w:ilvl="0">
      <w:start w:val="1"/>
      <w:numFmt w:val="bullet"/>
      <w:lvlText w:val=""/>
      <w:lvlJc w:val="left"/>
      <w:rPr>
        <w:rFonts w:ascii="Wingdings" w:hAnsi="Wingdings" w:hint="default"/>
        <w:b w:val="0"/>
        <w:bCs w:val="0"/>
        <w:i w:val="0"/>
        <w:iCs w:val="0"/>
        <w:smallCaps w:val="0"/>
        <w:strike w:val="0"/>
        <w:color w:val="000000"/>
        <w:spacing w:val="4"/>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B375BF"/>
    <w:multiLevelType w:val="hybridMultilevel"/>
    <w:tmpl w:val="48BE1F0A"/>
    <w:lvl w:ilvl="0" w:tplc="B520F9CA">
      <w:start w:val="1"/>
      <w:numFmt w:val="decimal"/>
      <w:lvlText w:val="%1."/>
      <w:lvlJc w:val="left"/>
      <w:pPr>
        <w:ind w:left="0" w:hanging="360"/>
      </w:pPr>
    </w:lvl>
    <w:lvl w:ilvl="1" w:tplc="040C0019">
      <w:start w:val="1"/>
      <w:numFmt w:val="lowerLetter"/>
      <w:lvlText w:val="%2."/>
      <w:lvlJc w:val="left"/>
      <w:pPr>
        <w:ind w:left="720" w:hanging="360"/>
      </w:pPr>
    </w:lvl>
    <w:lvl w:ilvl="2" w:tplc="040C001B">
      <w:start w:val="1"/>
      <w:numFmt w:val="lowerRoman"/>
      <w:lvlText w:val="%3."/>
      <w:lvlJc w:val="right"/>
      <w:pPr>
        <w:ind w:left="1440" w:hanging="180"/>
      </w:pPr>
    </w:lvl>
    <w:lvl w:ilvl="3" w:tplc="040C000F">
      <w:start w:val="1"/>
      <w:numFmt w:val="decimal"/>
      <w:lvlText w:val="%4."/>
      <w:lvlJc w:val="left"/>
      <w:pPr>
        <w:ind w:left="2160" w:hanging="360"/>
      </w:pPr>
    </w:lvl>
    <w:lvl w:ilvl="4" w:tplc="040C0019">
      <w:start w:val="1"/>
      <w:numFmt w:val="lowerLetter"/>
      <w:lvlText w:val="%5."/>
      <w:lvlJc w:val="left"/>
      <w:pPr>
        <w:ind w:left="2880" w:hanging="360"/>
      </w:pPr>
    </w:lvl>
    <w:lvl w:ilvl="5" w:tplc="040C001B">
      <w:start w:val="1"/>
      <w:numFmt w:val="lowerRoman"/>
      <w:lvlText w:val="%6."/>
      <w:lvlJc w:val="right"/>
      <w:pPr>
        <w:ind w:left="3600" w:hanging="180"/>
      </w:pPr>
    </w:lvl>
    <w:lvl w:ilvl="6" w:tplc="040C000F">
      <w:start w:val="1"/>
      <w:numFmt w:val="decimal"/>
      <w:lvlText w:val="%7."/>
      <w:lvlJc w:val="left"/>
      <w:pPr>
        <w:ind w:left="4320" w:hanging="360"/>
      </w:pPr>
    </w:lvl>
    <w:lvl w:ilvl="7" w:tplc="040C0019">
      <w:start w:val="1"/>
      <w:numFmt w:val="lowerLetter"/>
      <w:lvlText w:val="%8."/>
      <w:lvlJc w:val="left"/>
      <w:pPr>
        <w:ind w:left="5040" w:hanging="360"/>
      </w:pPr>
    </w:lvl>
    <w:lvl w:ilvl="8" w:tplc="040C001B">
      <w:start w:val="1"/>
      <w:numFmt w:val="lowerRoman"/>
      <w:lvlText w:val="%9."/>
      <w:lvlJc w:val="right"/>
      <w:pPr>
        <w:ind w:left="5760" w:hanging="180"/>
      </w:pPr>
    </w:lvl>
  </w:abstractNum>
  <w:abstractNum w:abstractNumId="11">
    <w:nsid w:val="5C5D382A"/>
    <w:multiLevelType w:val="hybridMultilevel"/>
    <w:tmpl w:val="91B8B29A"/>
    <w:lvl w:ilvl="0" w:tplc="04090001">
      <w:start w:val="1"/>
      <w:numFmt w:val="bullet"/>
      <w:lvlText w:val=""/>
      <w:lvlJc w:val="left"/>
      <w:pPr>
        <w:tabs>
          <w:tab w:val="num" w:pos="360"/>
        </w:tabs>
        <w:ind w:left="360" w:hanging="360"/>
      </w:pPr>
      <w:rPr>
        <w:rFonts w:ascii="Symbol" w:hAnsi="Symbol" w:hint="default"/>
      </w:rPr>
    </w:lvl>
    <w:lvl w:ilvl="1" w:tplc="A7921666">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C713045"/>
    <w:multiLevelType w:val="hybridMultilevel"/>
    <w:tmpl w:val="033441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03E4C4C"/>
    <w:multiLevelType w:val="hybridMultilevel"/>
    <w:tmpl w:val="583A0E86"/>
    <w:lvl w:ilvl="0" w:tplc="8A3469DA">
      <w:start w:val="1"/>
      <w:numFmt w:val="decimal"/>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14">
    <w:nsid w:val="79120272"/>
    <w:multiLevelType w:val="hybridMultilevel"/>
    <w:tmpl w:val="B048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2"/>
  </w:num>
  <w:num w:numId="6">
    <w:abstractNumId w:val="8"/>
  </w:num>
  <w:num w:numId="7">
    <w:abstractNumId w:val="11"/>
  </w:num>
  <w:num w:numId="8">
    <w:abstractNumId w:val="4"/>
  </w:num>
  <w:num w:numId="9">
    <w:abstractNumId w:val="14"/>
  </w:num>
  <w:num w:numId="10">
    <w:abstractNumId w:val="1"/>
  </w:num>
  <w:num w:numId="11">
    <w:abstractNumId w:val="13"/>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characterSpacingControl w:val="doNotCompress"/>
  <w:hdrShapeDefaults>
    <o:shapedefaults v:ext="edit" spidmax="43010">
      <o:colormenu v:ext="edit" strokecolor="none [3215]"/>
    </o:shapedefaults>
    <o:shapelayout v:ext="edit">
      <o:idmap v:ext="edit" data="7"/>
      <o:rules v:ext="edit">
        <o:r id="V:Rule32" type="connector" idref="#_x0000_s7274"/>
        <o:r id="V:Rule33" type="connector" idref="#_x0000_s7206"/>
        <o:r id="V:Rule34" type="connector" idref="#_x0000_s7242"/>
        <o:r id="V:Rule35" type="connector" idref="#_x0000_s7223"/>
        <o:r id="V:Rule36" type="connector" idref="#_x0000_s7201"/>
        <o:r id="V:Rule37" type="connector" idref="#_x0000_s7221"/>
        <o:r id="V:Rule38" type="connector" idref="#_x0000_s7250"/>
        <o:r id="V:Rule39" type="connector" idref="#_x0000_s7212"/>
        <o:r id="V:Rule40" type="connector" idref="#_x0000_s7207"/>
        <o:r id="V:Rule41" type="connector" idref="#_x0000_s7234"/>
        <o:r id="V:Rule42" type="connector" idref="#_x0000_s7261"/>
        <o:r id="V:Rule43" type="connector" idref="#_x0000_s7279"/>
        <o:r id="V:Rule44" type="connector" idref="#_x0000_s7273"/>
        <o:r id="V:Rule45" type="connector" idref="#_x0000_s7196"/>
        <o:r id="V:Rule46" type="connector" idref="#_x0000_s7235"/>
        <o:r id="V:Rule47" type="connector" idref="#_x0000_s7231"/>
        <o:r id="V:Rule48" type="connector" idref="#_x0000_s7268"/>
        <o:r id="V:Rule49" type="connector" idref="#_x0000_s7209"/>
        <o:r id="V:Rule50" type="connector" idref="#_x0000_s7260"/>
        <o:r id="V:Rule51" type="connector" idref="#_x0000_s7186"/>
        <o:r id="V:Rule52" type="connector" idref="#_x0000_s7180"/>
        <o:r id="V:Rule53" type="connector" idref="#_x0000_s7183"/>
        <o:r id="V:Rule54" type="connector" idref="#_x0000_s7197"/>
        <o:r id="V:Rule55" type="connector" idref="#_x0000_s7278"/>
        <o:r id="V:Rule56" type="connector" idref="#_x0000_s7270"/>
        <o:r id="V:Rule57" type="connector" idref="#_x0000_s7267"/>
        <o:r id="V:Rule58" type="connector" idref="#_x0000_s7236"/>
        <o:r id="V:Rule59" type="connector" idref="#_x0000_s7200"/>
        <o:r id="V:Rule60" type="connector" idref="#_x0000_s7190"/>
        <o:r id="V:Rule61" type="connector" idref="#_x0000_s7237"/>
        <o:r id="V:Rule62" type="connector" idref="#_x0000_s7203"/>
      </o:rules>
    </o:shapelayout>
  </w:hdrShapeDefaults>
  <w:footnotePr>
    <w:footnote w:id="0"/>
    <w:footnote w:id="1"/>
  </w:footnotePr>
  <w:endnotePr>
    <w:endnote w:id="0"/>
    <w:endnote w:id="1"/>
  </w:endnotePr>
  <w:compat/>
  <w:rsids>
    <w:rsidRoot w:val="00FB22F8"/>
    <w:rsid w:val="00003390"/>
    <w:rsid w:val="000046ED"/>
    <w:rsid w:val="000059DA"/>
    <w:rsid w:val="00006E53"/>
    <w:rsid w:val="00007C84"/>
    <w:rsid w:val="00014C2E"/>
    <w:rsid w:val="000278C4"/>
    <w:rsid w:val="00031A89"/>
    <w:rsid w:val="00032E83"/>
    <w:rsid w:val="00035B5F"/>
    <w:rsid w:val="00037BF3"/>
    <w:rsid w:val="0004371F"/>
    <w:rsid w:val="000528FC"/>
    <w:rsid w:val="0005294C"/>
    <w:rsid w:val="00053E35"/>
    <w:rsid w:val="00055A8D"/>
    <w:rsid w:val="00057E8B"/>
    <w:rsid w:val="00061859"/>
    <w:rsid w:val="00065428"/>
    <w:rsid w:val="0007643C"/>
    <w:rsid w:val="00076AF7"/>
    <w:rsid w:val="000800B0"/>
    <w:rsid w:val="00083B9F"/>
    <w:rsid w:val="000870A9"/>
    <w:rsid w:val="00092163"/>
    <w:rsid w:val="00095D43"/>
    <w:rsid w:val="00097AFA"/>
    <w:rsid w:val="000A492C"/>
    <w:rsid w:val="000C0429"/>
    <w:rsid w:val="000C2804"/>
    <w:rsid w:val="000D29E6"/>
    <w:rsid w:val="000F2886"/>
    <w:rsid w:val="000F2B21"/>
    <w:rsid w:val="0011399B"/>
    <w:rsid w:val="00116BF0"/>
    <w:rsid w:val="0012361F"/>
    <w:rsid w:val="00124A8F"/>
    <w:rsid w:val="00130759"/>
    <w:rsid w:val="00136A27"/>
    <w:rsid w:val="001424E9"/>
    <w:rsid w:val="001456E3"/>
    <w:rsid w:val="00153BAC"/>
    <w:rsid w:val="0015678E"/>
    <w:rsid w:val="001635E7"/>
    <w:rsid w:val="00173194"/>
    <w:rsid w:val="0017381A"/>
    <w:rsid w:val="001801A5"/>
    <w:rsid w:val="001A3083"/>
    <w:rsid w:val="001A654D"/>
    <w:rsid w:val="001A6BFD"/>
    <w:rsid w:val="001B0898"/>
    <w:rsid w:val="001B0943"/>
    <w:rsid w:val="001C0D66"/>
    <w:rsid w:val="001C6B85"/>
    <w:rsid w:val="001D3872"/>
    <w:rsid w:val="001D72AE"/>
    <w:rsid w:val="001E02C2"/>
    <w:rsid w:val="001E42FB"/>
    <w:rsid w:val="001F26CF"/>
    <w:rsid w:val="001F2947"/>
    <w:rsid w:val="001F5DC9"/>
    <w:rsid w:val="001F6D62"/>
    <w:rsid w:val="00205B12"/>
    <w:rsid w:val="00211910"/>
    <w:rsid w:val="00221F43"/>
    <w:rsid w:val="00233102"/>
    <w:rsid w:val="0024016C"/>
    <w:rsid w:val="002408D1"/>
    <w:rsid w:val="0025756E"/>
    <w:rsid w:val="002648A8"/>
    <w:rsid w:val="00281AC3"/>
    <w:rsid w:val="00290E3F"/>
    <w:rsid w:val="00291D31"/>
    <w:rsid w:val="00292193"/>
    <w:rsid w:val="002A593A"/>
    <w:rsid w:val="002A5D60"/>
    <w:rsid w:val="002E2319"/>
    <w:rsid w:val="002E29B2"/>
    <w:rsid w:val="002E38C3"/>
    <w:rsid w:val="002E6520"/>
    <w:rsid w:val="002F247F"/>
    <w:rsid w:val="002F2A13"/>
    <w:rsid w:val="00302559"/>
    <w:rsid w:val="00302971"/>
    <w:rsid w:val="00303FC8"/>
    <w:rsid w:val="003062F7"/>
    <w:rsid w:val="00310CF3"/>
    <w:rsid w:val="003223F6"/>
    <w:rsid w:val="003236FE"/>
    <w:rsid w:val="003265CF"/>
    <w:rsid w:val="00331E19"/>
    <w:rsid w:val="003338C1"/>
    <w:rsid w:val="00340273"/>
    <w:rsid w:val="0034235D"/>
    <w:rsid w:val="0034610F"/>
    <w:rsid w:val="00353C30"/>
    <w:rsid w:val="00355A2D"/>
    <w:rsid w:val="00356FC0"/>
    <w:rsid w:val="00357EF6"/>
    <w:rsid w:val="0036007E"/>
    <w:rsid w:val="00363EC7"/>
    <w:rsid w:val="00364155"/>
    <w:rsid w:val="00366987"/>
    <w:rsid w:val="00370DD2"/>
    <w:rsid w:val="00371D28"/>
    <w:rsid w:val="00377722"/>
    <w:rsid w:val="00377BD5"/>
    <w:rsid w:val="00381CF0"/>
    <w:rsid w:val="00384807"/>
    <w:rsid w:val="00385C85"/>
    <w:rsid w:val="003963A9"/>
    <w:rsid w:val="003A4896"/>
    <w:rsid w:val="003B1C4D"/>
    <w:rsid w:val="003C5AB9"/>
    <w:rsid w:val="003C75A5"/>
    <w:rsid w:val="003D3E69"/>
    <w:rsid w:val="003D7501"/>
    <w:rsid w:val="003E29AC"/>
    <w:rsid w:val="003E634B"/>
    <w:rsid w:val="003F27FB"/>
    <w:rsid w:val="00404CF8"/>
    <w:rsid w:val="004105B1"/>
    <w:rsid w:val="00441F9B"/>
    <w:rsid w:val="00445937"/>
    <w:rsid w:val="00454C48"/>
    <w:rsid w:val="00474332"/>
    <w:rsid w:val="00487D5F"/>
    <w:rsid w:val="00492AA7"/>
    <w:rsid w:val="004A2800"/>
    <w:rsid w:val="004B22B0"/>
    <w:rsid w:val="004B3269"/>
    <w:rsid w:val="004B6114"/>
    <w:rsid w:val="004B7360"/>
    <w:rsid w:val="004C16A3"/>
    <w:rsid w:val="004C445F"/>
    <w:rsid w:val="004D15B1"/>
    <w:rsid w:val="004E231B"/>
    <w:rsid w:val="004E6CA1"/>
    <w:rsid w:val="004F00F4"/>
    <w:rsid w:val="004F671C"/>
    <w:rsid w:val="004F7081"/>
    <w:rsid w:val="00500BB1"/>
    <w:rsid w:val="005056B0"/>
    <w:rsid w:val="00505950"/>
    <w:rsid w:val="00506B7E"/>
    <w:rsid w:val="00507D13"/>
    <w:rsid w:val="005102CB"/>
    <w:rsid w:val="005105BD"/>
    <w:rsid w:val="0051400B"/>
    <w:rsid w:val="00514159"/>
    <w:rsid w:val="005349D9"/>
    <w:rsid w:val="00535DDE"/>
    <w:rsid w:val="005426B7"/>
    <w:rsid w:val="005527FA"/>
    <w:rsid w:val="00566379"/>
    <w:rsid w:val="00572300"/>
    <w:rsid w:val="00594300"/>
    <w:rsid w:val="005A5828"/>
    <w:rsid w:val="005B0B5F"/>
    <w:rsid w:val="005B3E71"/>
    <w:rsid w:val="005B7512"/>
    <w:rsid w:val="005B78A0"/>
    <w:rsid w:val="005C10BF"/>
    <w:rsid w:val="005C4F98"/>
    <w:rsid w:val="005D699B"/>
    <w:rsid w:val="005D6F91"/>
    <w:rsid w:val="005E5B7D"/>
    <w:rsid w:val="005E6373"/>
    <w:rsid w:val="005F60EC"/>
    <w:rsid w:val="005F6F0E"/>
    <w:rsid w:val="00600628"/>
    <w:rsid w:val="006075E1"/>
    <w:rsid w:val="00607A19"/>
    <w:rsid w:val="0061103F"/>
    <w:rsid w:val="006112E9"/>
    <w:rsid w:val="006127E9"/>
    <w:rsid w:val="00614420"/>
    <w:rsid w:val="0061491C"/>
    <w:rsid w:val="00620B70"/>
    <w:rsid w:val="00623025"/>
    <w:rsid w:val="00626C6A"/>
    <w:rsid w:val="00627195"/>
    <w:rsid w:val="00631576"/>
    <w:rsid w:val="006347DD"/>
    <w:rsid w:val="006368EA"/>
    <w:rsid w:val="00650982"/>
    <w:rsid w:val="006549C5"/>
    <w:rsid w:val="00655DA4"/>
    <w:rsid w:val="0066226B"/>
    <w:rsid w:val="00666006"/>
    <w:rsid w:val="006943BF"/>
    <w:rsid w:val="0069495A"/>
    <w:rsid w:val="006A6DAF"/>
    <w:rsid w:val="006D4113"/>
    <w:rsid w:val="006F2619"/>
    <w:rsid w:val="007017D2"/>
    <w:rsid w:val="00713842"/>
    <w:rsid w:val="0071563A"/>
    <w:rsid w:val="00721A11"/>
    <w:rsid w:val="00726E33"/>
    <w:rsid w:val="00732B38"/>
    <w:rsid w:val="00735E55"/>
    <w:rsid w:val="0074303C"/>
    <w:rsid w:val="00747680"/>
    <w:rsid w:val="00747840"/>
    <w:rsid w:val="00747BD8"/>
    <w:rsid w:val="007529B9"/>
    <w:rsid w:val="00756401"/>
    <w:rsid w:val="00760567"/>
    <w:rsid w:val="00764BC7"/>
    <w:rsid w:val="00771A9A"/>
    <w:rsid w:val="007A11C2"/>
    <w:rsid w:val="007A5679"/>
    <w:rsid w:val="007B1396"/>
    <w:rsid w:val="007B2EFC"/>
    <w:rsid w:val="007C016D"/>
    <w:rsid w:val="007C7F10"/>
    <w:rsid w:val="007E6371"/>
    <w:rsid w:val="007F4BCF"/>
    <w:rsid w:val="007F5B0D"/>
    <w:rsid w:val="007F744B"/>
    <w:rsid w:val="008245EA"/>
    <w:rsid w:val="00825636"/>
    <w:rsid w:val="00833925"/>
    <w:rsid w:val="00837C26"/>
    <w:rsid w:val="00841025"/>
    <w:rsid w:val="00847BCB"/>
    <w:rsid w:val="008530DD"/>
    <w:rsid w:val="00854B2C"/>
    <w:rsid w:val="008550E9"/>
    <w:rsid w:val="00870AA6"/>
    <w:rsid w:val="00871A5A"/>
    <w:rsid w:val="008728D5"/>
    <w:rsid w:val="0088329F"/>
    <w:rsid w:val="00896D78"/>
    <w:rsid w:val="008A45C9"/>
    <w:rsid w:val="008A647A"/>
    <w:rsid w:val="008B697C"/>
    <w:rsid w:val="008B70E8"/>
    <w:rsid w:val="008D13BC"/>
    <w:rsid w:val="008D572A"/>
    <w:rsid w:val="008D5754"/>
    <w:rsid w:val="008E144F"/>
    <w:rsid w:val="008E1911"/>
    <w:rsid w:val="008F0DD6"/>
    <w:rsid w:val="008F6402"/>
    <w:rsid w:val="008F7025"/>
    <w:rsid w:val="008F7C66"/>
    <w:rsid w:val="008F7DE9"/>
    <w:rsid w:val="0090582A"/>
    <w:rsid w:val="009101D5"/>
    <w:rsid w:val="00912331"/>
    <w:rsid w:val="0091484E"/>
    <w:rsid w:val="00916A87"/>
    <w:rsid w:val="00922042"/>
    <w:rsid w:val="009238C0"/>
    <w:rsid w:val="00927B90"/>
    <w:rsid w:val="0093368D"/>
    <w:rsid w:val="00940216"/>
    <w:rsid w:val="00940472"/>
    <w:rsid w:val="00951BAA"/>
    <w:rsid w:val="00952E6B"/>
    <w:rsid w:val="00953F91"/>
    <w:rsid w:val="00954AF0"/>
    <w:rsid w:val="009575C5"/>
    <w:rsid w:val="0096365E"/>
    <w:rsid w:val="009647B9"/>
    <w:rsid w:val="00965088"/>
    <w:rsid w:val="009661D3"/>
    <w:rsid w:val="0096684E"/>
    <w:rsid w:val="009850F7"/>
    <w:rsid w:val="0098747C"/>
    <w:rsid w:val="0099175D"/>
    <w:rsid w:val="009A139F"/>
    <w:rsid w:val="009A297A"/>
    <w:rsid w:val="009A5639"/>
    <w:rsid w:val="009C03BD"/>
    <w:rsid w:val="009C2553"/>
    <w:rsid w:val="009C66E4"/>
    <w:rsid w:val="009D3AA9"/>
    <w:rsid w:val="009E402C"/>
    <w:rsid w:val="009F0339"/>
    <w:rsid w:val="00A00F06"/>
    <w:rsid w:val="00A069CD"/>
    <w:rsid w:val="00A15DE6"/>
    <w:rsid w:val="00A23DE5"/>
    <w:rsid w:val="00A24E93"/>
    <w:rsid w:val="00A24EFA"/>
    <w:rsid w:val="00A30C38"/>
    <w:rsid w:val="00A37B41"/>
    <w:rsid w:val="00A46284"/>
    <w:rsid w:val="00A4686C"/>
    <w:rsid w:val="00A56CE0"/>
    <w:rsid w:val="00A62EF9"/>
    <w:rsid w:val="00A64A99"/>
    <w:rsid w:val="00A650CC"/>
    <w:rsid w:val="00A70ED4"/>
    <w:rsid w:val="00A71F16"/>
    <w:rsid w:val="00A7291A"/>
    <w:rsid w:val="00A76CB2"/>
    <w:rsid w:val="00A83990"/>
    <w:rsid w:val="00A83C12"/>
    <w:rsid w:val="00A84574"/>
    <w:rsid w:val="00A84E4F"/>
    <w:rsid w:val="00A856E6"/>
    <w:rsid w:val="00A908B2"/>
    <w:rsid w:val="00AA2B4E"/>
    <w:rsid w:val="00AA604F"/>
    <w:rsid w:val="00AB4268"/>
    <w:rsid w:val="00AB452D"/>
    <w:rsid w:val="00AB5F7D"/>
    <w:rsid w:val="00AC3D30"/>
    <w:rsid w:val="00AC5A3A"/>
    <w:rsid w:val="00AC76D9"/>
    <w:rsid w:val="00AD26DD"/>
    <w:rsid w:val="00AD3CDD"/>
    <w:rsid w:val="00AE159F"/>
    <w:rsid w:val="00AE308B"/>
    <w:rsid w:val="00AE7441"/>
    <w:rsid w:val="00AF0ABE"/>
    <w:rsid w:val="00B0221A"/>
    <w:rsid w:val="00B16A64"/>
    <w:rsid w:val="00B1758D"/>
    <w:rsid w:val="00B25EE3"/>
    <w:rsid w:val="00B27820"/>
    <w:rsid w:val="00B30D53"/>
    <w:rsid w:val="00B32734"/>
    <w:rsid w:val="00B358FD"/>
    <w:rsid w:val="00B3634A"/>
    <w:rsid w:val="00B4073F"/>
    <w:rsid w:val="00B5128D"/>
    <w:rsid w:val="00B62C46"/>
    <w:rsid w:val="00B6703F"/>
    <w:rsid w:val="00B67CC4"/>
    <w:rsid w:val="00B731EF"/>
    <w:rsid w:val="00B91C39"/>
    <w:rsid w:val="00B9295E"/>
    <w:rsid w:val="00B97C39"/>
    <w:rsid w:val="00BA2C3E"/>
    <w:rsid w:val="00BB2E4D"/>
    <w:rsid w:val="00BD6C44"/>
    <w:rsid w:val="00BE4126"/>
    <w:rsid w:val="00BE483D"/>
    <w:rsid w:val="00C0195D"/>
    <w:rsid w:val="00C04CE8"/>
    <w:rsid w:val="00C04D47"/>
    <w:rsid w:val="00C07300"/>
    <w:rsid w:val="00C2234D"/>
    <w:rsid w:val="00C22669"/>
    <w:rsid w:val="00C23299"/>
    <w:rsid w:val="00C23753"/>
    <w:rsid w:val="00C2525C"/>
    <w:rsid w:val="00C2724B"/>
    <w:rsid w:val="00C355A0"/>
    <w:rsid w:val="00C42B42"/>
    <w:rsid w:val="00C54BBC"/>
    <w:rsid w:val="00C6058E"/>
    <w:rsid w:val="00C67DBC"/>
    <w:rsid w:val="00C821DA"/>
    <w:rsid w:val="00C86523"/>
    <w:rsid w:val="00C924D9"/>
    <w:rsid w:val="00C931C1"/>
    <w:rsid w:val="00C959C5"/>
    <w:rsid w:val="00CB6200"/>
    <w:rsid w:val="00CB6DED"/>
    <w:rsid w:val="00CD3AFA"/>
    <w:rsid w:val="00CD5872"/>
    <w:rsid w:val="00CD6B83"/>
    <w:rsid w:val="00CE35BD"/>
    <w:rsid w:val="00CF349F"/>
    <w:rsid w:val="00D0048C"/>
    <w:rsid w:val="00D0150A"/>
    <w:rsid w:val="00D01B75"/>
    <w:rsid w:val="00D06C53"/>
    <w:rsid w:val="00D1033C"/>
    <w:rsid w:val="00D167C6"/>
    <w:rsid w:val="00D16DE1"/>
    <w:rsid w:val="00D4327A"/>
    <w:rsid w:val="00D43A08"/>
    <w:rsid w:val="00D4780B"/>
    <w:rsid w:val="00D52881"/>
    <w:rsid w:val="00D66404"/>
    <w:rsid w:val="00D7698C"/>
    <w:rsid w:val="00D77932"/>
    <w:rsid w:val="00D81197"/>
    <w:rsid w:val="00D84C7B"/>
    <w:rsid w:val="00D87D4E"/>
    <w:rsid w:val="00D87EB5"/>
    <w:rsid w:val="00D94ACB"/>
    <w:rsid w:val="00D95BC2"/>
    <w:rsid w:val="00D96511"/>
    <w:rsid w:val="00DA0673"/>
    <w:rsid w:val="00DA10F0"/>
    <w:rsid w:val="00DA50F1"/>
    <w:rsid w:val="00DA689F"/>
    <w:rsid w:val="00DA69BE"/>
    <w:rsid w:val="00DA77C9"/>
    <w:rsid w:val="00DB7482"/>
    <w:rsid w:val="00DC14D7"/>
    <w:rsid w:val="00DC1A73"/>
    <w:rsid w:val="00DC5D53"/>
    <w:rsid w:val="00DD0C0B"/>
    <w:rsid w:val="00DD21CC"/>
    <w:rsid w:val="00DD3876"/>
    <w:rsid w:val="00DD3CEC"/>
    <w:rsid w:val="00DD5AA8"/>
    <w:rsid w:val="00DF3100"/>
    <w:rsid w:val="00DF5EFD"/>
    <w:rsid w:val="00E15CDE"/>
    <w:rsid w:val="00E173E9"/>
    <w:rsid w:val="00E21E38"/>
    <w:rsid w:val="00E2203A"/>
    <w:rsid w:val="00E3528C"/>
    <w:rsid w:val="00E356F8"/>
    <w:rsid w:val="00E37ABE"/>
    <w:rsid w:val="00E4229A"/>
    <w:rsid w:val="00E45595"/>
    <w:rsid w:val="00E56D47"/>
    <w:rsid w:val="00E60AE3"/>
    <w:rsid w:val="00E61242"/>
    <w:rsid w:val="00E664D3"/>
    <w:rsid w:val="00E77B0C"/>
    <w:rsid w:val="00E847F4"/>
    <w:rsid w:val="00E87977"/>
    <w:rsid w:val="00E92F72"/>
    <w:rsid w:val="00EA1F54"/>
    <w:rsid w:val="00EA75D5"/>
    <w:rsid w:val="00EB05B7"/>
    <w:rsid w:val="00EB262A"/>
    <w:rsid w:val="00EB7F98"/>
    <w:rsid w:val="00EC2CDC"/>
    <w:rsid w:val="00EC4615"/>
    <w:rsid w:val="00EC76C1"/>
    <w:rsid w:val="00ED278D"/>
    <w:rsid w:val="00ED2C8E"/>
    <w:rsid w:val="00F003E3"/>
    <w:rsid w:val="00F0219F"/>
    <w:rsid w:val="00F04666"/>
    <w:rsid w:val="00F0640E"/>
    <w:rsid w:val="00F151E2"/>
    <w:rsid w:val="00F15A19"/>
    <w:rsid w:val="00F17A1B"/>
    <w:rsid w:val="00F23A87"/>
    <w:rsid w:val="00F23BF8"/>
    <w:rsid w:val="00F279AD"/>
    <w:rsid w:val="00F31767"/>
    <w:rsid w:val="00F33F4E"/>
    <w:rsid w:val="00F35128"/>
    <w:rsid w:val="00F361AF"/>
    <w:rsid w:val="00F43012"/>
    <w:rsid w:val="00F44EBA"/>
    <w:rsid w:val="00F47638"/>
    <w:rsid w:val="00F51A9F"/>
    <w:rsid w:val="00F55782"/>
    <w:rsid w:val="00F72D1C"/>
    <w:rsid w:val="00F80299"/>
    <w:rsid w:val="00F84B51"/>
    <w:rsid w:val="00F8576F"/>
    <w:rsid w:val="00F95F4F"/>
    <w:rsid w:val="00F964A3"/>
    <w:rsid w:val="00FA13B6"/>
    <w:rsid w:val="00FA196C"/>
    <w:rsid w:val="00FB0BFF"/>
    <w:rsid w:val="00FB0DCB"/>
    <w:rsid w:val="00FB22F8"/>
    <w:rsid w:val="00FC243C"/>
    <w:rsid w:val="00FD2E38"/>
    <w:rsid w:val="00FD3218"/>
    <w:rsid w:val="00FE6B02"/>
    <w:rsid w:val="00FE6EA4"/>
    <w:rsid w:val="00FF45E1"/>
    <w:rsid w:val="00FF5322"/>
    <w:rsid w:val="00FF768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strokecolor="none [3215]"/>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C7B"/>
    <w:pPr>
      <w:spacing w:after="119" w:line="264" w:lineRule="auto"/>
    </w:pPr>
    <w:rPr>
      <w:rFonts w:ascii="Franklin Gothic Book" w:eastAsia="Times New Roman" w:hAnsi="Franklin Gothic Book" w:cs="Times New Roman"/>
      <w:color w:val="000000"/>
      <w:kern w:val="28"/>
      <w:sz w:val="18"/>
      <w:szCs w:val="18"/>
      <w:lang w:eastAsia="fr-FR"/>
    </w:rPr>
  </w:style>
  <w:style w:type="paragraph" w:styleId="Titre1">
    <w:name w:val="heading 1"/>
    <w:basedOn w:val="Titre2"/>
    <w:link w:val="Titre1Car"/>
    <w:uiPriority w:val="9"/>
    <w:qFormat/>
    <w:rsid w:val="00B731EF"/>
    <w:pPr>
      <w:keepNext/>
      <w:tabs>
        <w:tab w:val="left" w:pos="993"/>
      </w:tabs>
      <w:spacing w:after="360"/>
      <w:jc w:val="center"/>
      <w:outlineLvl w:val="0"/>
    </w:pPr>
    <w:rPr>
      <w:rFonts w:ascii="Times New Roman" w:eastAsia="MS Mincho" w:hAnsi="Times New Roman" w:cs="Angsana New"/>
      <w:b/>
      <w:bCs/>
      <w:iCs/>
      <w:caps/>
      <w:color w:val="auto"/>
      <w:kern w:val="32"/>
      <w:sz w:val="28"/>
      <w:lang w:val="en-US" w:eastAsia="en-US"/>
    </w:rPr>
  </w:style>
  <w:style w:type="paragraph" w:styleId="Titre2">
    <w:name w:val="heading 2"/>
    <w:link w:val="Titre2Car"/>
    <w:uiPriority w:val="9"/>
    <w:qFormat/>
    <w:rsid w:val="00FB22F8"/>
    <w:pPr>
      <w:spacing w:after="0" w:line="240" w:lineRule="auto"/>
      <w:outlineLvl w:val="1"/>
    </w:pPr>
    <w:rPr>
      <w:rFonts w:ascii="Franklin Gothic Demi Cond" w:eastAsia="Times New Roman" w:hAnsi="Franklin Gothic Demi Cond" w:cs="Times New Roman"/>
      <w:color w:val="000080"/>
      <w:kern w:val="28"/>
      <w:sz w:val="32"/>
      <w:szCs w:val="32"/>
      <w:lang w:eastAsia="fr-FR"/>
    </w:rPr>
  </w:style>
  <w:style w:type="paragraph" w:styleId="Titre3">
    <w:name w:val="heading 3"/>
    <w:basedOn w:val="Normal"/>
    <w:next w:val="Normal"/>
    <w:link w:val="Titre3Car"/>
    <w:autoRedefine/>
    <w:uiPriority w:val="9"/>
    <w:unhideWhenUsed/>
    <w:qFormat/>
    <w:rsid w:val="00FC243C"/>
    <w:pPr>
      <w:keepNext/>
      <w:keepLines/>
      <w:spacing w:before="120" w:after="120" w:line="276" w:lineRule="auto"/>
      <w:ind w:left="1004" w:hanging="720"/>
      <w:jc w:val="both"/>
      <w:outlineLvl w:val="2"/>
    </w:pPr>
    <w:rPr>
      <w:rFonts w:ascii="Times New Roman" w:hAnsi="Times New Roman"/>
      <w:b/>
      <w:color w:val="auto"/>
      <w:kern w:val="0"/>
      <w:sz w:val="26"/>
      <w:szCs w:val="24"/>
      <w:lang w:eastAsia="en-US"/>
    </w:rPr>
  </w:style>
  <w:style w:type="paragraph" w:styleId="Titre4">
    <w:name w:val="heading 4"/>
    <w:basedOn w:val="Normal"/>
    <w:next w:val="Normal"/>
    <w:link w:val="Titre4Car"/>
    <w:uiPriority w:val="9"/>
    <w:unhideWhenUsed/>
    <w:qFormat/>
    <w:rsid w:val="00FC243C"/>
    <w:pPr>
      <w:keepNext/>
      <w:keepLines/>
      <w:spacing w:before="40" w:after="0" w:line="276" w:lineRule="auto"/>
      <w:ind w:left="1316" w:hanging="862"/>
      <w:jc w:val="both"/>
      <w:outlineLvl w:val="3"/>
    </w:pPr>
    <w:rPr>
      <w:rFonts w:ascii="Times New Roman" w:hAnsi="Times New Roman"/>
      <w:b/>
      <w:i/>
      <w:iCs/>
      <w:color w:val="auto"/>
      <w:kern w:val="0"/>
      <w:sz w:val="24"/>
      <w:szCs w:val="22"/>
      <w:lang w:eastAsia="en-US"/>
    </w:rPr>
  </w:style>
  <w:style w:type="paragraph" w:styleId="Titre5">
    <w:name w:val="heading 5"/>
    <w:basedOn w:val="Normal"/>
    <w:next w:val="Normal"/>
    <w:link w:val="Titre5Car"/>
    <w:uiPriority w:val="9"/>
    <w:semiHidden/>
    <w:unhideWhenUsed/>
    <w:qFormat/>
    <w:rsid w:val="00FC243C"/>
    <w:pPr>
      <w:keepNext/>
      <w:keepLines/>
      <w:spacing w:before="40" w:after="0" w:line="276" w:lineRule="auto"/>
      <w:ind w:left="1008" w:hanging="1008"/>
      <w:jc w:val="both"/>
      <w:outlineLvl w:val="4"/>
    </w:pPr>
    <w:rPr>
      <w:rFonts w:ascii="Calibri Light" w:hAnsi="Calibri Light"/>
      <w:color w:val="2E74B5"/>
      <w:kern w:val="0"/>
      <w:sz w:val="24"/>
      <w:szCs w:val="22"/>
      <w:lang w:eastAsia="en-US"/>
    </w:rPr>
  </w:style>
  <w:style w:type="paragraph" w:styleId="Titre6">
    <w:name w:val="heading 6"/>
    <w:basedOn w:val="Normal"/>
    <w:next w:val="Normal"/>
    <w:link w:val="Titre6Car"/>
    <w:uiPriority w:val="9"/>
    <w:semiHidden/>
    <w:unhideWhenUsed/>
    <w:qFormat/>
    <w:rsid w:val="00FC243C"/>
    <w:pPr>
      <w:keepNext/>
      <w:keepLines/>
      <w:spacing w:before="40" w:after="0" w:line="276" w:lineRule="auto"/>
      <w:ind w:left="1152" w:hanging="1152"/>
      <w:jc w:val="both"/>
      <w:outlineLvl w:val="5"/>
    </w:pPr>
    <w:rPr>
      <w:rFonts w:ascii="Calibri Light" w:hAnsi="Calibri Light"/>
      <w:color w:val="1F4D78"/>
      <w:kern w:val="0"/>
      <w:sz w:val="24"/>
      <w:szCs w:val="22"/>
      <w:lang w:eastAsia="en-US"/>
    </w:rPr>
  </w:style>
  <w:style w:type="paragraph" w:styleId="Titre7">
    <w:name w:val="heading 7"/>
    <w:basedOn w:val="Normal"/>
    <w:next w:val="Normal"/>
    <w:link w:val="Titre7Car"/>
    <w:uiPriority w:val="9"/>
    <w:semiHidden/>
    <w:unhideWhenUsed/>
    <w:qFormat/>
    <w:rsid w:val="00FC243C"/>
    <w:pPr>
      <w:keepNext/>
      <w:keepLines/>
      <w:spacing w:before="40" w:after="0" w:line="276" w:lineRule="auto"/>
      <w:ind w:left="1296" w:hanging="1296"/>
      <w:jc w:val="both"/>
      <w:outlineLvl w:val="6"/>
    </w:pPr>
    <w:rPr>
      <w:rFonts w:ascii="Calibri Light" w:hAnsi="Calibri Light"/>
      <w:i/>
      <w:iCs/>
      <w:color w:val="1F4D78"/>
      <w:kern w:val="0"/>
      <w:sz w:val="24"/>
      <w:szCs w:val="22"/>
      <w:lang w:eastAsia="en-US"/>
    </w:rPr>
  </w:style>
  <w:style w:type="paragraph" w:styleId="Titre8">
    <w:name w:val="heading 8"/>
    <w:basedOn w:val="Normal"/>
    <w:next w:val="Normal"/>
    <w:link w:val="Titre8Car"/>
    <w:uiPriority w:val="9"/>
    <w:semiHidden/>
    <w:unhideWhenUsed/>
    <w:qFormat/>
    <w:rsid w:val="00FC243C"/>
    <w:pPr>
      <w:keepNext/>
      <w:keepLines/>
      <w:spacing w:before="40" w:after="0" w:line="276" w:lineRule="auto"/>
      <w:ind w:left="1440" w:hanging="1440"/>
      <w:jc w:val="both"/>
      <w:outlineLvl w:val="7"/>
    </w:pPr>
    <w:rPr>
      <w:rFonts w:ascii="Calibri Light" w:hAnsi="Calibri Light"/>
      <w:color w:val="272727"/>
      <w:kern w:val="0"/>
      <w:sz w:val="21"/>
      <w:szCs w:val="21"/>
      <w:lang w:eastAsia="en-US"/>
    </w:rPr>
  </w:style>
  <w:style w:type="paragraph" w:styleId="Titre9">
    <w:name w:val="heading 9"/>
    <w:basedOn w:val="Normal"/>
    <w:next w:val="Normal"/>
    <w:link w:val="Titre9Car"/>
    <w:uiPriority w:val="9"/>
    <w:semiHidden/>
    <w:unhideWhenUsed/>
    <w:qFormat/>
    <w:rsid w:val="00FC243C"/>
    <w:pPr>
      <w:keepNext/>
      <w:keepLines/>
      <w:spacing w:before="40" w:after="0" w:line="276" w:lineRule="auto"/>
      <w:ind w:left="1584" w:hanging="1584"/>
      <w:jc w:val="both"/>
      <w:outlineLvl w:val="8"/>
    </w:pPr>
    <w:rPr>
      <w:rFonts w:ascii="Calibri Light" w:hAnsi="Calibri Light"/>
      <w:i/>
      <w:iCs/>
      <w:color w:val="272727"/>
      <w:kern w:val="0"/>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B22F8"/>
    <w:rPr>
      <w:rFonts w:ascii="Franklin Gothic Demi Cond" w:eastAsia="Times New Roman" w:hAnsi="Franklin Gothic Demi Cond" w:cs="Times New Roman"/>
      <w:color w:val="000080"/>
      <w:kern w:val="28"/>
      <w:sz w:val="32"/>
      <w:szCs w:val="32"/>
      <w:lang w:eastAsia="fr-FR"/>
    </w:rPr>
  </w:style>
  <w:style w:type="character" w:customStyle="1" w:styleId="hps">
    <w:name w:val="hps"/>
    <w:rsid w:val="00FB22F8"/>
  </w:style>
  <w:style w:type="paragraph" w:styleId="Paragraphedeliste">
    <w:name w:val="List Paragraph"/>
    <w:basedOn w:val="Normal"/>
    <w:uiPriority w:val="34"/>
    <w:qFormat/>
    <w:rsid w:val="003265CF"/>
    <w:pPr>
      <w:ind w:left="720"/>
      <w:contextualSpacing/>
    </w:pPr>
  </w:style>
  <w:style w:type="paragraph" w:styleId="NormalWeb">
    <w:name w:val="Normal (Web)"/>
    <w:basedOn w:val="Normal"/>
    <w:uiPriority w:val="99"/>
    <w:unhideWhenUsed/>
    <w:rsid w:val="00095D43"/>
    <w:pPr>
      <w:spacing w:before="100" w:beforeAutospacing="1" w:after="100" w:afterAutospacing="1" w:line="240" w:lineRule="auto"/>
    </w:pPr>
    <w:rPr>
      <w:rFonts w:ascii="Times New Roman" w:eastAsiaTheme="minorEastAsia" w:hAnsi="Times New Roman"/>
      <w:color w:val="auto"/>
      <w:kern w:val="0"/>
      <w:sz w:val="24"/>
      <w:szCs w:val="24"/>
    </w:rPr>
  </w:style>
  <w:style w:type="paragraph" w:styleId="Textedebulles">
    <w:name w:val="Balloon Text"/>
    <w:basedOn w:val="Normal"/>
    <w:link w:val="TextedebullesCar"/>
    <w:uiPriority w:val="99"/>
    <w:semiHidden/>
    <w:unhideWhenUsed/>
    <w:rsid w:val="008F0D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DD6"/>
    <w:rPr>
      <w:rFonts w:ascii="Tahoma" w:eastAsia="Times New Roman" w:hAnsi="Tahoma" w:cs="Tahoma"/>
      <w:color w:val="000000"/>
      <w:kern w:val="28"/>
      <w:sz w:val="16"/>
      <w:szCs w:val="16"/>
      <w:lang w:eastAsia="fr-FR"/>
    </w:rPr>
  </w:style>
  <w:style w:type="paragraph" w:styleId="En-tte">
    <w:name w:val="header"/>
    <w:basedOn w:val="Normal"/>
    <w:link w:val="En-tteCar"/>
    <w:uiPriority w:val="99"/>
    <w:unhideWhenUsed/>
    <w:rsid w:val="00D4780B"/>
    <w:pPr>
      <w:tabs>
        <w:tab w:val="center" w:pos="4536"/>
        <w:tab w:val="right" w:pos="9072"/>
      </w:tabs>
      <w:spacing w:after="0" w:line="240" w:lineRule="auto"/>
    </w:pPr>
  </w:style>
  <w:style w:type="character" w:customStyle="1" w:styleId="En-tteCar">
    <w:name w:val="En-tête Car"/>
    <w:basedOn w:val="Policepardfaut"/>
    <w:link w:val="En-tte"/>
    <w:uiPriority w:val="99"/>
    <w:rsid w:val="00D4780B"/>
    <w:rPr>
      <w:rFonts w:ascii="Franklin Gothic Book" w:eastAsia="Times New Roman" w:hAnsi="Franklin Gothic Book" w:cs="Times New Roman"/>
      <w:color w:val="000000"/>
      <w:kern w:val="28"/>
      <w:sz w:val="18"/>
      <w:szCs w:val="18"/>
      <w:lang w:eastAsia="fr-FR"/>
    </w:rPr>
  </w:style>
  <w:style w:type="paragraph" w:styleId="Pieddepage">
    <w:name w:val="footer"/>
    <w:basedOn w:val="Normal"/>
    <w:link w:val="PieddepageCar"/>
    <w:uiPriority w:val="99"/>
    <w:unhideWhenUsed/>
    <w:rsid w:val="00D478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780B"/>
    <w:rPr>
      <w:rFonts w:ascii="Franklin Gothic Book" w:eastAsia="Times New Roman" w:hAnsi="Franklin Gothic Book" w:cs="Times New Roman"/>
      <w:color w:val="000000"/>
      <w:kern w:val="28"/>
      <w:sz w:val="18"/>
      <w:szCs w:val="18"/>
      <w:lang w:eastAsia="fr-FR"/>
    </w:rPr>
  </w:style>
  <w:style w:type="character" w:customStyle="1" w:styleId="Corpsdutexte10">
    <w:name w:val="Corps du texte (10)_"/>
    <w:basedOn w:val="Policepardfaut"/>
    <w:link w:val="Corpsdutexte100"/>
    <w:rsid w:val="009101D5"/>
    <w:rPr>
      <w:rFonts w:ascii="Times New Roman" w:eastAsia="Times New Roman" w:hAnsi="Times New Roman" w:cs="Times New Roman"/>
      <w:b/>
      <w:bCs/>
      <w:spacing w:val="5"/>
      <w:sz w:val="21"/>
      <w:szCs w:val="21"/>
      <w:shd w:val="clear" w:color="auto" w:fill="FFFFFF"/>
    </w:rPr>
  </w:style>
  <w:style w:type="character" w:customStyle="1" w:styleId="Corpsdutexte2">
    <w:name w:val="Corps du texte (2)_"/>
    <w:basedOn w:val="Policepardfaut"/>
    <w:link w:val="Corpsdutexte20"/>
    <w:rsid w:val="009101D5"/>
    <w:rPr>
      <w:rFonts w:ascii="Times New Roman" w:eastAsia="Times New Roman" w:hAnsi="Times New Roman" w:cs="Times New Roman"/>
      <w:spacing w:val="7"/>
      <w:sz w:val="16"/>
      <w:szCs w:val="16"/>
      <w:shd w:val="clear" w:color="auto" w:fill="FFFFFF"/>
    </w:rPr>
  </w:style>
  <w:style w:type="character" w:customStyle="1" w:styleId="Corpsdutexte275ptEspacement0pt">
    <w:name w:val="Corps du texte (2) + 7;5 pt;Espacement 0 pt"/>
    <w:basedOn w:val="Corpsdutexte2"/>
    <w:rsid w:val="009101D5"/>
    <w:rPr>
      <w:color w:val="000000"/>
      <w:spacing w:val="5"/>
      <w:w w:val="100"/>
      <w:position w:val="0"/>
      <w:sz w:val="15"/>
      <w:szCs w:val="15"/>
      <w:lang w:val="en-US"/>
    </w:rPr>
  </w:style>
  <w:style w:type="paragraph" w:customStyle="1" w:styleId="Corpsdutexte100">
    <w:name w:val="Corps du texte (10)"/>
    <w:basedOn w:val="Normal"/>
    <w:link w:val="Corpsdutexte10"/>
    <w:rsid w:val="009101D5"/>
    <w:pPr>
      <w:widowControl w:val="0"/>
      <w:shd w:val="clear" w:color="auto" w:fill="FFFFFF"/>
      <w:spacing w:after="240" w:line="0" w:lineRule="atLeast"/>
      <w:jc w:val="center"/>
    </w:pPr>
    <w:rPr>
      <w:rFonts w:ascii="Times New Roman" w:hAnsi="Times New Roman"/>
      <w:b/>
      <w:bCs/>
      <w:color w:val="auto"/>
      <w:spacing w:val="5"/>
      <w:kern w:val="0"/>
      <w:sz w:val="21"/>
      <w:szCs w:val="21"/>
      <w:lang w:eastAsia="en-US"/>
    </w:rPr>
  </w:style>
  <w:style w:type="paragraph" w:customStyle="1" w:styleId="Corpsdutexte20">
    <w:name w:val="Corps du texte (2)"/>
    <w:basedOn w:val="Normal"/>
    <w:link w:val="Corpsdutexte2"/>
    <w:rsid w:val="009101D5"/>
    <w:pPr>
      <w:widowControl w:val="0"/>
      <w:shd w:val="clear" w:color="auto" w:fill="FFFFFF"/>
      <w:spacing w:before="240" w:after="240" w:line="0" w:lineRule="atLeast"/>
      <w:jc w:val="center"/>
    </w:pPr>
    <w:rPr>
      <w:rFonts w:ascii="Times New Roman" w:hAnsi="Times New Roman"/>
      <w:color w:val="auto"/>
      <w:spacing w:val="7"/>
      <w:kern w:val="0"/>
      <w:sz w:val="16"/>
      <w:szCs w:val="16"/>
      <w:lang w:eastAsia="en-US"/>
    </w:rPr>
  </w:style>
  <w:style w:type="character" w:customStyle="1" w:styleId="Corpsdutexte2GrasEspacement0pt">
    <w:name w:val="Corps du texte (2) + Gras;Espacement 0 pt"/>
    <w:basedOn w:val="Corpsdutexte2"/>
    <w:rsid w:val="009101D5"/>
    <w:rPr>
      <w:b/>
      <w:bCs/>
      <w:i w:val="0"/>
      <w:iCs w:val="0"/>
      <w:smallCaps w:val="0"/>
      <w:strike w:val="0"/>
      <w:color w:val="000000"/>
      <w:spacing w:val="3"/>
      <w:w w:val="100"/>
      <w:position w:val="0"/>
      <w:u w:val="none"/>
      <w:lang w:val="en-US"/>
    </w:rPr>
  </w:style>
  <w:style w:type="character" w:customStyle="1" w:styleId="Corpsdutexte3">
    <w:name w:val="Corps du texte (3)_"/>
    <w:basedOn w:val="Policepardfaut"/>
    <w:link w:val="Corpsdutexte30"/>
    <w:rsid w:val="009101D5"/>
    <w:rPr>
      <w:rFonts w:ascii="Times New Roman" w:eastAsia="Times New Roman" w:hAnsi="Times New Roman" w:cs="Times New Roman"/>
      <w:spacing w:val="5"/>
      <w:sz w:val="15"/>
      <w:szCs w:val="15"/>
      <w:shd w:val="clear" w:color="auto" w:fill="FFFFFF"/>
    </w:rPr>
  </w:style>
  <w:style w:type="paragraph" w:customStyle="1" w:styleId="Corpsdutexte30">
    <w:name w:val="Corps du texte (3)"/>
    <w:basedOn w:val="Normal"/>
    <w:link w:val="Corpsdutexte3"/>
    <w:rsid w:val="009101D5"/>
    <w:pPr>
      <w:widowControl w:val="0"/>
      <w:shd w:val="clear" w:color="auto" w:fill="FFFFFF"/>
      <w:spacing w:before="180" w:after="0" w:line="235" w:lineRule="exact"/>
    </w:pPr>
    <w:rPr>
      <w:rFonts w:ascii="Times New Roman" w:hAnsi="Times New Roman"/>
      <w:color w:val="auto"/>
      <w:spacing w:val="5"/>
      <w:kern w:val="0"/>
      <w:sz w:val="15"/>
      <w:szCs w:val="15"/>
      <w:lang w:eastAsia="en-US"/>
    </w:rPr>
  </w:style>
  <w:style w:type="character" w:customStyle="1" w:styleId="Corpsdutexte6">
    <w:name w:val="Corps du texte (6)"/>
    <w:basedOn w:val="Policepardfaut"/>
    <w:rsid w:val="009101D5"/>
    <w:rPr>
      <w:rFonts w:ascii="Arial Unicode MS" w:eastAsia="Arial Unicode MS" w:hAnsi="Arial Unicode MS" w:cs="Arial Unicode MS"/>
      <w:b w:val="0"/>
      <w:bCs w:val="0"/>
      <w:i w:val="0"/>
      <w:iCs w:val="0"/>
      <w:smallCaps w:val="0"/>
      <w:strike w:val="0"/>
      <w:color w:val="000000"/>
      <w:spacing w:val="5"/>
      <w:w w:val="100"/>
      <w:position w:val="0"/>
      <w:sz w:val="28"/>
      <w:szCs w:val="28"/>
      <w:u w:val="none"/>
      <w:lang w:val="en-US"/>
    </w:rPr>
  </w:style>
  <w:style w:type="character" w:customStyle="1" w:styleId="Corpsdutexte11">
    <w:name w:val="Corps du texte (11)"/>
    <w:basedOn w:val="Policepardfaut"/>
    <w:rsid w:val="009101D5"/>
    <w:rPr>
      <w:rFonts w:ascii="Times New Roman" w:eastAsia="Times New Roman" w:hAnsi="Times New Roman" w:cs="Times New Roman"/>
      <w:b/>
      <w:bCs/>
      <w:i w:val="0"/>
      <w:iCs w:val="0"/>
      <w:smallCaps w:val="0"/>
      <w:strike w:val="0"/>
      <w:color w:val="000000"/>
      <w:spacing w:val="4"/>
      <w:w w:val="100"/>
      <w:position w:val="0"/>
      <w:sz w:val="20"/>
      <w:szCs w:val="20"/>
      <w:u w:val="none"/>
      <w:lang w:val="en-US"/>
    </w:rPr>
  </w:style>
  <w:style w:type="character" w:customStyle="1" w:styleId="Corpsdutexte12">
    <w:name w:val="Corps du texte (12)"/>
    <w:basedOn w:val="Policepardfaut"/>
    <w:rsid w:val="009101D5"/>
    <w:rPr>
      <w:rFonts w:ascii="Calibri" w:eastAsia="Calibri" w:hAnsi="Calibri" w:cs="Calibri"/>
      <w:b/>
      <w:bCs/>
      <w:i w:val="0"/>
      <w:iCs w:val="0"/>
      <w:smallCaps w:val="0"/>
      <w:strike w:val="0"/>
      <w:color w:val="000000"/>
      <w:spacing w:val="3"/>
      <w:w w:val="100"/>
      <w:position w:val="0"/>
      <w:sz w:val="25"/>
      <w:szCs w:val="25"/>
      <w:u w:val="none"/>
      <w:lang w:val="en-US"/>
    </w:rPr>
  </w:style>
  <w:style w:type="character" w:customStyle="1" w:styleId="Corpsdutexte">
    <w:name w:val="Corps du texte_"/>
    <w:basedOn w:val="Policepardfaut"/>
    <w:link w:val="Corpsdutexte0"/>
    <w:rsid w:val="00D43A08"/>
    <w:rPr>
      <w:rFonts w:ascii="Times New Roman" w:eastAsia="Times New Roman" w:hAnsi="Times New Roman" w:cs="Times New Roman"/>
      <w:spacing w:val="4"/>
      <w:sz w:val="19"/>
      <w:szCs w:val="19"/>
      <w:shd w:val="clear" w:color="auto" w:fill="FFFFFF"/>
    </w:rPr>
  </w:style>
  <w:style w:type="paragraph" w:customStyle="1" w:styleId="Corpsdutexte0">
    <w:name w:val="Corps du texte"/>
    <w:basedOn w:val="Normal"/>
    <w:link w:val="Corpsdutexte"/>
    <w:rsid w:val="00D43A08"/>
    <w:pPr>
      <w:widowControl w:val="0"/>
      <w:shd w:val="clear" w:color="auto" w:fill="FFFFFF"/>
      <w:spacing w:after="180" w:line="250" w:lineRule="exact"/>
      <w:jc w:val="both"/>
    </w:pPr>
    <w:rPr>
      <w:rFonts w:ascii="Times New Roman" w:hAnsi="Times New Roman"/>
      <w:color w:val="auto"/>
      <w:spacing w:val="4"/>
      <w:kern w:val="0"/>
      <w:sz w:val="19"/>
      <w:szCs w:val="19"/>
      <w:lang w:eastAsia="en-US"/>
    </w:rPr>
  </w:style>
  <w:style w:type="character" w:customStyle="1" w:styleId="En-tte33">
    <w:name w:val="En-tête #3 (3)_"/>
    <w:basedOn w:val="Policepardfaut"/>
    <w:link w:val="En-tte330"/>
    <w:rsid w:val="00D43A08"/>
    <w:rPr>
      <w:rFonts w:ascii="Times New Roman" w:eastAsia="Times New Roman" w:hAnsi="Times New Roman" w:cs="Times New Roman"/>
      <w:b/>
      <w:bCs/>
      <w:spacing w:val="4"/>
      <w:sz w:val="20"/>
      <w:szCs w:val="20"/>
      <w:shd w:val="clear" w:color="auto" w:fill="FFFFFF"/>
    </w:rPr>
  </w:style>
  <w:style w:type="paragraph" w:customStyle="1" w:styleId="En-tte330">
    <w:name w:val="En-tête #3 (3)"/>
    <w:basedOn w:val="Normal"/>
    <w:link w:val="En-tte33"/>
    <w:rsid w:val="00D43A08"/>
    <w:pPr>
      <w:widowControl w:val="0"/>
      <w:shd w:val="clear" w:color="auto" w:fill="FFFFFF"/>
      <w:spacing w:after="0" w:line="0" w:lineRule="atLeast"/>
      <w:jc w:val="right"/>
      <w:outlineLvl w:val="2"/>
    </w:pPr>
    <w:rPr>
      <w:rFonts w:ascii="Times New Roman" w:hAnsi="Times New Roman"/>
      <w:b/>
      <w:bCs/>
      <w:color w:val="auto"/>
      <w:spacing w:val="4"/>
      <w:kern w:val="0"/>
      <w:sz w:val="20"/>
      <w:szCs w:val="20"/>
      <w:lang w:eastAsia="en-US"/>
    </w:rPr>
  </w:style>
  <w:style w:type="character" w:styleId="Lienhypertexte">
    <w:name w:val="Hyperlink"/>
    <w:uiPriority w:val="99"/>
    <w:rsid w:val="00B731EF"/>
    <w:rPr>
      <w:color w:val="0000FF"/>
      <w:u w:val="single"/>
    </w:rPr>
  </w:style>
  <w:style w:type="paragraph" w:styleId="Corpsdetexte2">
    <w:name w:val="Body Text 2"/>
    <w:basedOn w:val="Normal"/>
    <w:link w:val="Corpsdetexte2Car"/>
    <w:rsid w:val="00B731EF"/>
    <w:pPr>
      <w:spacing w:after="120" w:line="480" w:lineRule="auto"/>
    </w:pPr>
    <w:rPr>
      <w:rFonts w:ascii="Times New Roman" w:hAnsi="Times New Roman"/>
      <w:color w:val="auto"/>
      <w:kern w:val="0"/>
      <w:sz w:val="20"/>
      <w:szCs w:val="20"/>
    </w:rPr>
  </w:style>
  <w:style w:type="character" w:customStyle="1" w:styleId="Corpsdetexte2Car">
    <w:name w:val="Corps de texte 2 Car"/>
    <w:basedOn w:val="Policepardfaut"/>
    <w:link w:val="Corpsdetexte2"/>
    <w:rsid w:val="00B731EF"/>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rsid w:val="00B731EF"/>
    <w:rPr>
      <w:rFonts w:ascii="Times New Roman" w:eastAsia="MS Mincho" w:hAnsi="Times New Roman" w:cs="Angsana New"/>
      <w:b/>
      <w:bCs/>
      <w:iCs/>
      <w:caps/>
      <w:kern w:val="32"/>
      <w:sz w:val="28"/>
      <w:szCs w:val="32"/>
      <w:lang w:val="en-US"/>
    </w:rPr>
  </w:style>
  <w:style w:type="paragraph" w:customStyle="1" w:styleId="Abstract">
    <w:name w:val="Abstract"/>
    <w:basedOn w:val="Normal"/>
    <w:next w:val="Corpsdetexte2"/>
    <w:rsid w:val="00B731EF"/>
    <w:pPr>
      <w:tabs>
        <w:tab w:val="left" w:pos="993"/>
      </w:tabs>
      <w:spacing w:after="240" w:line="240" w:lineRule="auto"/>
      <w:jc w:val="center"/>
    </w:pPr>
    <w:rPr>
      <w:rFonts w:ascii="Times New Roman" w:eastAsia="MS Mincho" w:hAnsi="Times New Roman" w:cs="Angsana New"/>
      <w:b/>
      <w:bCs/>
      <w:color w:val="auto"/>
      <w:kern w:val="0"/>
      <w:sz w:val="20"/>
      <w:szCs w:val="20"/>
      <w:lang w:val="en-US" w:eastAsia="en-US"/>
    </w:rPr>
  </w:style>
  <w:style w:type="paragraph" w:styleId="Sous-titre">
    <w:name w:val="Subtitle"/>
    <w:basedOn w:val="Normal"/>
    <w:next w:val="Normal"/>
    <w:link w:val="Sous-titreCar"/>
    <w:qFormat/>
    <w:rsid w:val="00FC243C"/>
    <w:pPr>
      <w:numPr>
        <w:ilvl w:val="1"/>
      </w:numPr>
      <w:spacing w:before="120" w:after="120" w:line="240" w:lineRule="auto"/>
      <w:jc w:val="center"/>
    </w:pPr>
    <w:rPr>
      <w:rFonts w:ascii="Times New Roman" w:hAnsi="Times New Roman"/>
      <w:b/>
      <w:bCs/>
      <w:color w:val="auto"/>
      <w:spacing w:val="15"/>
      <w:kern w:val="0"/>
      <w:sz w:val="24"/>
      <w:szCs w:val="28"/>
      <w:lang w:val="en-US" w:eastAsia="en-US"/>
    </w:rPr>
  </w:style>
  <w:style w:type="character" w:customStyle="1" w:styleId="Sous-titreCar">
    <w:name w:val="Sous-titre Car"/>
    <w:basedOn w:val="Policepardfaut"/>
    <w:link w:val="Sous-titre"/>
    <w:rsid w:val="00FC243C"/>
    <w:rPr>
      <w:rFonts w:ascii="Times New Roman" w:eastAsia="Times New Roman" w:hAnsi="Times New Roman" w:cs="Times New Roman"/>
      <w:b/>
      <w:bCs/>
      <w:spacing w:val="15"/>
      <w:sz w:val="24"/>
      <w:szCs w:val="28"/>
      <w:lang w:val="en-US"/>
    </w:rPr>
  </w:style>
  <w:style w:type="character" w:customStyle="1" w:styleId="Titre3Car">
    <w:name w:val="Titre 3 Car"/>
    <w:basedOn w:val="Policepardfaut"/>
    <w:link w:val="Titre3"/>
    <w:uiPriority w:val="9"/>
    <w:rsid w:val="00FC243C"/>
    <w:rPr>
      <w:rFonts w:ascii="Times New Roman" w:eastAsia="Times New Roman" w:hAnsi="Times New Roman" w:cs="Times New Roman"/>
      <w:b/>
      <w:sz w:val="26"/>
      <w:szCs w:val="24"/>
    </w:rPr>
  </w:style>
  <w:style w:type="character" w:customStyle="1" w:styleId="Titre4Car">
    <w:name w:val="Titre 4 Car"/>
    <w:basedOn w:val="Policepardfaut"/>
    <w:link w:val="Titre4"/>
    <w:uiPriority w:val="9"/>
    <w:rsid w:val="00FC243C"/>
    <w:rPr>
      <w:rFonts w:ascii="Times New Roman" w:eastAsia="Times New Roman" w:hAnsi="Times New Roman" w:cs="Times New Roman"/>
      <w:b/>
      <w:i/>
      <w:iCs/>
      <w:sz w:val="24"/>
    </w:rPr>
  </w:style>
  <w:style w:type="character" w:customStyle="1" w:styleId="Titre5Car">
    <w:name w:val="Titre 5 Car"/>
    <w:basedOn w:val="Policepardfaut"/>
    <w:link w:val="Titre5"/>
    <w:uiPriority w:val="9"/>
    <w:semiHidden/>
    <w:rsid w:val="00FC243C"/>
    <w:rPr>
      <w:rFonts w:ascii="Calibri Light" w:eastAsia="Times New Roman" w:hAnsi="Calibri Light" w:cs="Times New Roman"/>
      <w:color w:val="2E74B5"/>
      <w:sz w:val="24"/>
    </w:rPr>
  </w:style>
  <w:style w:type="character" w:customStyle="1" w:styleId="Titre6Car">
    <w:name w:val="Titre 6 Car"/>
    <w:basedOn w:val="Policepardfaut"/>
    <w:link w:val="Titre6"/>
    <w:uiPriority w:val="9"/>
    <w:semiHidden/>
    <w:rsid w:val="00FC243C"/>
    <w:rPr>
      <w:rFonts w:ascii="Calibri Light" w:eastAsia="Times New Roman" w:hAnsi="Calibri Light" w:cs="Times New Roman"/>
      <w:color w:val="1F4D78"/>
      <w:sz w:val="24"/>
    </w:rPr>
  </w:style>
  <w:style w:type="character" w:customStyle="1" w:styleId="Titre7Car">
    <w:name w:val="Titre 7 Car"/>
    <w:basedOn w:val="Policepardfaut"/>
    <w:link w:val="Titre7"/>
    <w:uiPriority w:val="9"/>
    <w:semiHidden/>
    <w:rsid w:val="00FC243C"/>
    <w:rPr>
      <w:rFonts w:ascii="Calibri Light" w:eastAsia="Times New Roman" w:hAnsi="Calibri Light" w:cs="Times New Roman"/>
      <w:i/>
      <w:iCs/>
      <w:color w:val="1F4D78"/>
      <w:sz w:val="24"/>
    </w:rPr>
  </w:style>
  <w:style w:type="character" w:customStyle="1" w:styleId="Titre8Car">
    <w:name w:val="Titre 8 Car"/>
    <w:basedOn w:val="Policepardfaut"/>
    <w:link w:val="Titre8"/>
    <w:uiPriority w:val="9"/>
    <w:semiHidden/>
    <w:rsid w:val="00FC243C"/>
    <w:rPr>
      <w:rFonts w:ascii="Calibri Light" w:eastAsia="Times New Roman" w:hAnsi="Calibri Light" w:cs="Times New Roman"/>
      <w:color w:val="272727"/>
      <w:sz w:val="21"/>
      <w:szCs w:val="21"/>
    </w:rPr>
  </w:style>
  <w:style w:type="character" w:customStyle="1" w:styleId="Titre9Car">
    <w:name w:val="Titre 9 Car"/>
    <w:basedOn w:val="Policepardfaut"/>
    <w:link w:val="Titre9"/>
    <w:uiPriority w:val="9"/>
    <w:semiHidden/>
    <w:rsid w:val="00FC243C"/>
    <w:rPr>
      <w:rFonts w:ascii="Calibri Light" w:eastAsia="Times New Roman" w:hAnsi="Calibri Light" w:cs="Times New Roman"/>
      <w:i/>
      <w:iCs/>
      <w:color w:val="272727"/>
      <w:sz w:val="21"/>
      <w:szCs w:val="21"/>
    </w:rPr>
  </w:style>
  <w:style w:type="paragraph" w:styleId="Lgende">
    <w:name w:val="caption"/>
    <w:basedOn w:val="Normal"/>
    <w:next w:val="Normal"/>
    <w:autoRedefine/>
    <w:uiPriority w:val="35"/>
    <w:unhideWhenUsed/>
    <w:qFormat/>
    <w:rsid w:val="00FC243C"/>
    <w:pPr>
      <w:spacing w:after="200" w:line="240" w:lineRule="auto"/>
      <w:jc w:val="center"/>
    </w:pPr>
    <w:rPr>
      <w:rFonts w:ascii="Times New Roman" w:eastAsia="Calibri" w:hAnsi="Times New Roman"/>
      <w:i/>
      <w:iCs/>
      <w:color w:val="auto"/>
      <w:kern w:val="0"/>
      <w:sz w:val="24"/>
      <w:lang w:eastAsia="en-US"/>
    </w:rPr>
  </w:style>
  <w:style w:type="paragraph" w:customStyle="1" w:styleId="Els-Affiliation">
    <w:name w:val="Els-Affiliation"/>
    <w:next w:val="Normal"/>
    <w:rsid w:val="00FC243C"/>
    <w:pPr>
      <w:suppressAutoHyphens/>
      <w:spacing w:after="120" w:line="200" w:lineRule="exact"/>
      <w:jc w:val="center"/>
    </w:pPr>
    <w:rPr>
      <w:rFonts w:ascii="Times New Roman" w:eastAsia="Times New Roman" w:hAnsi="Times New Roman" w:cs="Times New Roman"/>
      <w:i/>
      <w:noProof/>
      <w:sz w:val="16"/>
      <w:szCs w:val="20"/>
      <w:lang w:val="en-GB" w:eastAsia="en-GB"/>
    </w:rPr>
  </w:style>
  <w:style w:type="paragraph" w:customStyle="1" w:styleId="Default">
    <w:name w:val="Default"/>
    <w:rsid w:val="00FC243C"/>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ie">
    <w:name w:val="Bibliography"/>
    <w:basedOn w:val="Normal"/>
    <w:next w:val="Normal"/>
    <w:uiPriority w:val="37"/>
    <w:semiHidden/>
    <w:unhideWhenUsed/>
    <w:rsid w:val="00FC243C"/>
  </w:style>
  <w:style w:type="paragraph" w:customStyle="1" w:styleId="Els-body-text">
    <w:name w:val="Els-body-text"/>
    <w:rsid w:val="00FC243C"/>
    <w:pPr>
      <w:spacing w:after="0" w:line="240" w:lineRule="exact"/>
      <w:ind w:firstLine="240"/>
      <w:jc w:val="both"/>
    </w:pPr>
    <w:rPr>
      <w:rFonts w:ascii="Times New Roman" w:eastAsia="Times New Roman" w:hAnsi="Times New Roman" w:cs="Times New Roman"/>
      <w:sz w:val="20"/>
      <w:szCs w:val="20"/>
      <w:lang w:val="en-US" w:eastAsia="en-GB"/>
    </w:rPr>
  </w:style>
  <w:style w:type="paragraph" w:customStyle="1" w:styleId="Els-2ndorder-head">
    <w:name w:val="Els-2ndorder-head"/>
    <w:next w:val="Els-body-text"/>
    <w:rsid w:val="00FC243C"/>
    <w:pPr>
      <w:keepNext/>
      <w:numPr>
        <w:ilvl w:val="1"/>
        <w:numId w:val="6"/>
      </w:numPr>
      <w:suppressAutoHyphens/>
      <w:spacing w:before="240" w:after="240" w:line="240" w:lineRule="exact"/>
    </w:pPr>
    <w:rPr>
      <w:rFonts w:ascii="Times New Roman" w:eastAsia="Times New Roman" w:hAnsi="Times New Roman" w:cs="Times New Roman"/>
      <w:i/>
      <w:sz w:val="20"/>
      <w:szCs w:val="20"/>
      <w:lang w:val="en-US" w:eastAsia="en-GB"/>
    </w:rPr>
  </w:style>
  <w:style w:type="paragraph" w:customStyle="1" w:styleId="Els-3rdorder-head">
    <w:name w:val="Els-3rdorder-head"/>
    <w:next w:val="Els-body-text"/>
    <w:rsid w:val="00FC243C"/>
    <w:pPr>
      <w:keepNext/>
      <w:numPr>
        <w:ilvl w:val="2"/>
        <w:numId w:val="6"/>
      </w:numPr>
      <w:suppressAutoHyphens/>
      <w:spacing w:before="240" w:after="0" w:line="240" w:lineRule="exact"/>
    </w:pPr>
    <w:rPr>
      <w:rFonts w:ascii="Times New Roman" w:eastAsia="Times New Roman" w:hAnsi="Times New Roman" w:cs="Times New Roman"/>
      <w:i/>
      <w:sz w:val="20"/>
      <w:szCs w:val="20"/>
      <w:lang w:val="en-US" w:eastAsia="en-GB"/>
    </w:rPr>
  </w:style>
  <w:style w:type="paragraph" w:customStyle="1" w:styleId="Els-4thorder-head">
    <w:name w:val="Els-4thorder-head"/>
    <w:next w:val="Els-body-text"/>
    <w:rsid w:val="00FC243C"/>
    <w:pPr>
      <w:keepNext/>
      <w:numPr>
        <w:ilvl w:val="3"/>
        <w:numId w:val="6"/>
      </w:numPr>
      <w:suppressAutoHyphens/>
      <w:spacing w:before="240" w:after="0" w:line="240" w:lineRule="exact"/>
      <w:jc w:val="both"/>
    </w:pPr>
    <w:rPr>
      <w:rFonts w:ascii="Times New Roman" w:eastAsia="Times New Roman" w:hAnsi="Times New Roman" w:cs="Times New Roman"/>
      <w:i/>
      <w:sz w:val="20"/>
      <w:szCs w:val="20"/>
      <w:lang w:val="en-US" w:eastAsia="en-GB"/>
    </w:rPr>
  </w:style>
  <w:style w:type="paragraph" w:customStyle="1" w:styleId="Els-1storder-head">
    <w:name w:val="Els-1storder-head"/>
    <w:next w:val="Els-body-text"/>
    <w:rsid w:val="00FC243C"/>
    <w:pPr>
      <w:keepNext/>
      <w:numPr>
        <w:numId w:val="6"/>
      </w:numPr>
      <w:suppressAutoHyphens/>
      <w:spacing w:before="480" w:after="240" w:line="240" w:lineRule="exact"/>
    </w:pPr>
    <w:rPr>
      <w:rFonts w:ascii="Times New Roman" w:eastAsia="Times New Roman" w:hAnsi="Times New Roman" w:cs="Times New Roman"/>
      <w:b/>
      <w:sz w:val="20"/>
      <w:szCs w:val="20"/>
      <w:lang w:val="en-US" w:eastAsia="en-GB"/>
    </w:rPr>
  </w:style>
  <w:style w:type="character" w:styleId="Marquedecommentaire">
    <w:name w:val="annotation reference"/>
    <w:basedOn w:val="Policepardfaut"/>
    <w:uiPriority w:val="99"/>
    <w:semiHidden/>
    <w:unhideWhenUsed/>
    <w:rsid w:val="00FC243C"/>
    <w:rPr>
      <w:sz w:val="16"/>
      <w:szCs w:val="16"/>
    </w:rPr>
  </w:style>
  <w:style w:type="paragraph" w:styleId="Commentaire">
    <w:name w:val="annotation text"/>
    <w:basedOn w:val="Normal"/>
    <w:link w:val="CommentaireCar"/>
    <w:uiPriority w:val="99"/>
    <w:semiHidden/>
    <w:unhideWhenUsed/>
    <w:rsid w:val="00FC243C"/>
    <w:pPr>
      <w:spacing w:after="160" w:line="240" w:lineRule="auto"/>
    </w:pPr>
    <w:rPr>
      <w:rFonts w:asciiTheme="minorHAnsi" w:eastAsiaTheme="minorHAnsi" w:hAnsiTheme="minorHAnsi" w:cstheme="minorBidi"/>
      <w:color w:val="auto"/>
      <w:kern w:val="0"/>
      <w:sz w:val="20"/>
      <w:szCs w:val="20"/>
      <w:lang w:eastAsia="en-US"/>
    </w:rPr>
  </w:style>
  <w:style w:type="character" w:customStyle="1" w:styleId="CommentaireCar">
    <w:name w:val="Commentaire Car"/>
    <w:basedOn w:val="Policepardfaut"/>
    <w:link w:val="Commentaire"/>
    <w:uiPriority w:val="99"/>
    <w:semiHidden/>
    <w:rsid w:val="00FC243C"/>
    <w:rPr>
      <w:sz w:val="20"/>
      <w:szCs w:val="20"/>
    </w:rPr>
  </w:style>
  <w:style w:type="paragraph" w:styleId="PrformatHTML">
    <w:name w:val="HTML Preformatted"/>
    <w:basedOn w:val="Normal"/>
    <w:link w:val="PrformatHTMLCar"/>
    <w:uiPriority w:val="99"/>
    <w:unhideWhenUsed/>
    <w:rsid w:val="00492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szCs w:val="20"/>
    </w:rPr>
  </w:style>
  <w:style w:type="character" w:customStyle="1" w:styleId="PrformatHTMLCar">
    <w:name w:val="Préformaté HTML Car"/>
    <w:basedOn w:val="Policepardfaut"/>
    <w:link w:val="PrformatHTML"/>
    <w:uiPriority w:val="99"/>
    <w:rsid w:val="00492AA7"/>
    <w:rPr>
      <w:rFonts w:ascii="Courier New" w:eastAsia="Times New Roman" w:hAnsi="Courier New" w:cs="Courier New"/>
      <w:sz w:val="20"/>
      <w:szCs w:val="20"/>
      <w:lang w:eastAsia="fr-FR"/>
    </w:rPr>
  </w:style>
  <w:style w:type="character" w:customStyle="1" w:styleId="apple-converted-space">
    <w:name w:val="apple-converted-space"/>
    <w:basedOn w:val="Policepardfaut"/>
    <w:rsid w:val="00097AFA"/>
  </w:style>
  <w:style w:type="paragraph" w:customStyle="1" w:styleId="ParagrapheThseMAB">
    <w:name w:val="Paragraphe Thése MAB"/>
    <w:basedOn w:val="Normal"/>
    <w:link w:val="ParagrapheThseMABCar"/>
    <w:rsid w:val="00097AFA"/>
    <w:pPr>
      <w:spacing w:after="200" w:line="360" w:lineRule="auto"/>
      <w:ind w:firstLine="567"/>
      <w:jc w:val="both"/>
    </w:pPr>
    <w:rPr>
      <w:rFonts w:ascii="Times New Roman" w:eastAsia="Calibri" w:hAnsi="Times New Roman"/>
      <w:color w:val="auto"/>
      <w:kern w:val="0"/>
      <w:sz w:val="24"/>
      <w:szCs w:val="20"/>
    </w:rPr>
  </w:style>
  <w:style w:type="character" w:customStyle="1" w:styleId="ParagrapheThseMABCar">
    <w:name w:val="Paragraphe Thése MAB Car"/>
    <w:link w:val="ParagrapheThseMAB"/>
    <w:locked/>
    <w:rsid w:val="00097AFA"/>
    <w:rPr>
      <w:rFonts w:ascii="Times New Roman" w:eastAsia="Calibri" w:hAnsi="Times New Roman" w:cs="Times New Roman"/>
      <w:sz w:val="24"/>
      <w:szCs w:val="20"/>
      <w:lang w:eastAsia="fr-FR"/>
    </w:rPr>
  </w:style>
  <w:style w:type="paragraph" w:customStyle="1" w:styleId="Standard">
    <w:name w:val="Standard"/>
    <w:rsid w:val="00097AFA"/>
    <w:pPr>
      <w:tabs>
        <w:tab w:val="left" w:pos="708"/>
      </w:tabs>
      <w:suppressAutoHyphens/>
      <w:spacing w:after="160" w:line="256" w:lineRule="auto"/>
    </w:pPr>
    <w:rPr>
      <w:rFonts w:ascii="Calibri" w:eastAsia="Calibri" w:hAnsi="Calibri" w:cs="Arial"/>
      <w:lang w:val="tr-TR"/>
    </w:rPr>
  </w:style>
  <w:style w:type="character" w:customStyle="1" w:styleId="fontstyle01">
    <w:name w:val="fontstyle01"/>
    <w:rsid w:val="00EB262A"/>
    <w:rPr>
      <w:rFonts w:ascii="TimesNewRomanPSMT" w:hAnsi="TimesNewRomanPSMT" w:hint="default"/>
      <w:b w:val="0"/>
      <w:bCs w:val="0"/>
      <w:i w:val="0"/>
      <w:iCs w:val="0"/>
      <w:color w:val="000000"/>
      <w:sz w:val="24"/>
      <w:szCs w:val="24"/>
    </w:rPr>
  </w:style>
  <w:style w:type="paragraph" w:customStyle="1" w:styleId="Authors">
    <w:name w:val="Authors"/>
    <w:basedOn w:val="Normal"/>
    <w:next w:val="Normal"/>
    <w:rsid w:val="00EB262A"/>
    <w:pPr>
      <w:framePr w:w="9072" w:hSpace="187" w:vSpace="187" w:wrap="notBeside" w:vAnchor="text" w:hAnchor="page" w:xAlign="center" w:y="1"/>
      <w:autoSpaceDE w:val="0"/>
      <w:autoSpaceDN w:val="0"/>
      <w:spacing w:after="320" w:line="240" w:lineRule="auto"/>
      <w:jc w:val="center"/>
    </w:pPr>
    <w:rPr>
      <w:rFonts w:ascii="Times New Roman" w:hAnsi="Times New Roman"/>
      <w:noProof/>
      <w:color w:val="auto"/>
      <w:kern w:val="0"/>
      <w:sz w:val="22"/>
      <w:szCs w:val="22"/>
      <w:lang w:val="en-US" w:eastAsia="en-US"/>
    </w:rPr>
  </w:style>
  <w:style w:type="character" w:customStyle="1" w:styleId="MemberType">
    <w:name w:val="MemberType"/>
    <w:rsid w:val="00EB262A"/>
    <w:rPr>
      <w:rFonts w:ascii="Times New Roman" w:hAnsi="Times New Roman" w:cs="Times New Roman"/>
      <w:i/>
      <w:iCs/>
      <w:sz w:val="22"/>
      <w:szCs w:val="22"/>
    </w:rPr>
  </w:style>
  <w:style w:type="paragraph" w:styleId="Corpsdetexte">
    <w:name w:val="Body Text"/>
    <w:basedOn w:val="Normal"/>
    <w:link w:val="CorpsdetexteCar"/>
    <w:uiPriority w:val="99"/>
    <w:semiHidden/>
    <w:unhideWhenUsed/>
    <w:rsid w:val="008728D5"/>
    <w:pPr>
      <w:spacing w:after="120"/>
    </w:pPr>
  </w:style>
  <w:style w:type="character" w:customStyle="1" w:styleId="CorpsdetexteCar">
    <w:name w:val="Corps de texte Car"/>
    <w:basedOn w:val="Policepardfaut"/>
    <w:link w:val="Corpsdetexte"/>
    <w:uiPriority w:val="99"/>
    <w:semiHidden/>
    <w:rsid w:val="008728D5"/>
    <w:rPr>
      <w:rFonts w:ascii="Franklin Gothic Book" w:eastAsia="Times New Roman" w:hAnsi="Franklin Gothic Book" w:cs="Times New Roman"/>
      <w:color w:val="000000"/>
      <w:kern w:val="28"/>
      <w:sz w:val="18"/>
      <w:szCs w:val="18"/>
      <w:lang w:eastAsia="fr-FR"/>
    </w:rPr>
  </w:style>
  <w:style w:type="character" w:customStyle="1" w:styleId="tlid-translation">
    <w:name w:val="tlid-translation"/>
    <w:basedOn w:val="Policepardfaut"/>
    <w:rsid w:val="00A00F06"/>
  </w:style>
  <w:style w:type="paragraph" w:customStyle="1" w:styleId="Author">
    <w:name w:val="Author"/>
    <w:rsid w:val="00C355A0"/>
    <w:pPr>
      <w:spacing w:before="360" w:after="40" w:line="240" w:lineRule="auto"/>
      <w:jc w:val="center"/>
    </w:pPr>
    <w:rPr>
      <w:rFonts w:ascii="Times New Roman" w:eastAsia="SimSun" w:hAnsi="Times New Roman" w:cs="Times New Roman"/>
      <w:noProof/>
      <w:lang w:val="en-US"/>
    </w:rPr>
  </w:style>
  <w:style w:type="paragraph" w:customStyle="1" w:styleId="address">
    <w:name w:val="address"/>
    <w:basedOn w:val="Normal"/>
    <w:rsid w:val="00C355A0"/>
    <w:pPr>
      <w:overflowPunct w:val="0"/>
      <w:autoSpaceDE w:val="0"/>
      <w:autoSpaceDN w:val="0"/>
      <w:adjustRightInd w:val="0"/>
      <w:spacing w:after="200" w:line="220" w:lineRule="atLeast"/>
      <w:contextualSpacing/>
      <w:jc w:val="center"/>
    </w:pPr>
    <w:rPr>
      <w:rFonts w:ascii="Times New Roman" w:hAnsi="Times New Roman"/>
      <w:color w:val="auto"/>
      <w:kern w:val="0"/>
      <w:szCs w:val="20"/>
      <w:lang w:val="en-US" w:eastAsia="en-US"/>
    </w:rPr>
  </w:style>
  <w:style w:type="paragraph" w:customStyle="1" w:styleId="GireNormal">
    <w:name w:val="Gire_Normal"/>
    <w:basedOn w:val="Normal"/>
    <w:qFormat/>
    <w:rsid w:val="001B0898"/>
    <w:pPr>
      <w:widowControl w:val="0"/>
      <w:autoSpaceDE w:val="0"/>
      <w:autoSpaceDN w:val="0"/>
      <w:adjustRightInd w:val="0"/>
      <w:spacing w:before="120" w:after="120" w:line="240" w:lineRule="auto"/>
      <w:ind w:firstLine="454"/>
      <w:jc w:val="lowKashida"/>
    </w:pPr>
    <w:rPr>
      <w:rFonts w:ascii="Times New Roman" w:hAnsi="Times New Roman"/>
      <w:color w:val="auto"/>
      <w:kern w:val="0"/>
      <w:sz w:val="22"/>
      <w:szCs w:val="22"/>
    </w:rPr>
  </w:style>
  <w:style w:type="paragraph" w:customStyle="1" w:styleId="abstract0">
    <w:name w:val="abstract"/>
    <w:basedOn w:val="Normal"/>
    <w:rsid w:val="00F80299"/>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hAnsi="Times New Roman"/>
      <w:color w:val="auto"/>
      <w:kern w:val="0"/>
      <w:szCs w:val="20"/>
      <w:lang w:val="en-US" w:eastAsia="en-US"/>
    </w:rPr>
  </w:style>
  <w:style w:type="paragraph" w:customStyle="1" w:styleId="author0">
    <w:name w:val="author"/>
    <w:basedOn w:val="Normal"/>
    <w:next w:val="address"/>
    <w:rsid w:val="00F80299"/>
    <w:pPr>
      <w:overflowPunct w:val="0"/>
      <w:autoSpaceDE w:val="0"/>
      <w:autoSpaceDN w:val="0"/>
      <w:adjustRightInd w:val="0"/>
      <w:spacing w:after="200" w:line="220" w:lineRule="atLeast"/>
      <w:jc w:val="center"/>
      <w:textAlignment w:val="baseline"/>
    </w:pPr>
    <w:rPr>
      <w:rFonts w:ascii="Times New Roman" w:hAnsi="Times New Roman"/>
      <w:color w:val="auto"/>
      <w:kern w:val="0"/>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87676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mailto:rlegrioui@usthb.dz" TargetMode="External"/><Relationship Id="rId21" Type="http://schemas.openxmlformats.org/officeDocument/2006/relationships/footer" Target="footer3.xml"/><Relationship Id="rId42" Type="http://schemas.openxmlformats.org/officeDocument/2006/relationships/hyperlink" Target="mailto:boufekane_ab@yahoo.fr" TargetMode="External"/><Relationship Id="rId47" Type="http://schemas.openxmlformats.org/officeDocument/2006/relationships/hyperlink" Target="mailto:a.boufekane@ensh.dz" TargetMode="External"/><Relationship Id="rId63" Type="http://schemas.openxmlformats.org/officeDocument/2006/relationships/hyperlink" Target="mailto:mohamed-amine.bechkit@hotmail.fr" TargetMode="External"/><Relationship Id="rId68" Type="http://schemas.openxmlformats.org/officeDocument/2006/relationships/footer" Target="footer13.xml"/><Relationship Id="rId84" Type="http://schemas.openxmlformats.org/officeDocument/2006/relationships/hyperlink" Target="mailto:halimablt@yahoo.fr" TargetMode="External"/><Relationship Id="rId89" Type="http://schemas.openxmlformats.org/officeDocument/2006/relationships/hyperlink" Target="mailto:zinebmas@gmail.com" TargetMode="External"/><Relationship Id="rId112" Type="http://schemas.openxmlformats.org/officeDocument/2006/relationships/hyperlink" Target="mailto:Chenaf-d@rmc.ca" TargetMode="External"/><Relationship Id="rId16" Type="http://schemas.openxmlformats.org/officeDocument/2006/relationships/header" Target="header1.xml"/><Relationship Id="rId107" Type="http://schemas.openxmlformats.org/officeDocument/2006/relationships/hyperlink" Target="mailto:amroune.abdelouahab@gmail.com" TargetMode="External"/><Relationship Id="rId11" Type="http://schemas.openxmlformats.org/officeDocument/2006/relationships/image" Target="media/image2.jpeg"/><Relationship Id="rId32" Type="http://schemas.openxmlformats.org/officeDocument/2006/relationships/hyperlink" Target="mailto:hassanid@hotmail.com" TargetMode="External"/><Relationship Id="rId37" Type="http://schemas.openxmlformats.org/officeDocument/2006/relationships/footer" Target="footer9.xml"/><Relationship Id="rId53" Type="http://schemas.openxmlformats.org/officeDocument/2006/relationships/header" Target="header9.xml"/><Relationship Id="rId58" Type="http://schemas.openxmlformats.org/officeDocument/2006/relationships/footer" Target="footer12.xml"/><Relationship Id="rId74" Type="http://schemas.openxmlformats.org/officeDocument/2006/relationships/header" Target="header15.xml"/><Relationship Id="rId79" Type="http://schemas.openxmlformats.org/officeDocument/2006/relationships/hyperlink" Target="mailto:samirgeol@yahoo.fr" TargetMode="External"/><Relationship Id="rId102" Type="http://schemas.openxmlformats.org/officeDocument/2006/relationships/footer" Target="footer21.xml"/><Relationship Id="rId123" Type="http://schemas.openxmlformats.org/officeDocument/2006/relationships/image" Target="media/image1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menani-redha@Lycos.com" TargetMode="External"/><Relationship Id="rId95" Type="http://schemas.openxmlformats.org/officeDocument/2006/relationships/footer" Target="footer18.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yperlink" Target="mailto:youcef_touil@yahoo.fr" TargetMode="External"/><Relationship Id="rId48" Type="http://schemas.openxmlformats.org/officeDocument/2006/relationships/comments" Target="comments.xml"/><Relationship Id="rId56" Type="http://schemas.openxmlformats.org/officeDocument/2006/relationships/footer" Target="footer11.xml"/><Relationship Id="rId64" Type="http://schemas.openxmlformats.org/officeDocument/2006/relationships/hyperlink" Target="mailto:nabilchabour@gmail.com" TargetMode="External"/><Relationship Id="rId69" Type="http://schemas.openxmlformats.org/officeDocument/2006/relationships/header" Target="header13.xml"/><Relationship Id="rId77" Type="http://schemas.openxmlformats.org/officeDocument/2006/relationships/hyperlink" Target="mailto:rachimansouri@gmail.com" TargetMode="External"/><Relationship Id="rId100" Type="http://schemas.openxmlformats.org/officeDocument/2006/relationships/footer" Target="footer20.xml"/><Relationship Id="rId105" Type="http://schemas.openxmlformats.org/officeDocument/2006/relationships/hyperlink" Target="mailto:ke.bouhidel@gmail.com" TargetMode="External"/><Relationship Id="rId113" Type="http://schemas.openxmlformats.org/officeDocument/2006/relationships/hyperlink" Target="mailto:hammadiaziza@gmail.com" TargetMode="External"/><Relationship Id="rId118" Type="http://schemas.openxmlformats.org/officeDocument/2006/relationships/hyperlink" Target="mailto:zouaoui.si@gmail.com" TargetMode="External"/><Relationship Id="rId126" Type="http://schemas.openxmlformats.org/officeDocument/2006/relationships/footer" Target="footer24.xml"/><Relationship Id="rId8" Type="http://schemas.openxmlformats.org/officeDocument/2006/relationships/image" Target="media/image1.png"/><Relationship Id="rId51" Type="http://schemas.openxmlformats.org/officeDocument/2006/relationships/hyperlink" Target="https://www.tandfonline.com/keyword/Climate+Changes" TargetMode="External"/><Relationship Id="rId72" Type="http://schemas.openxmlformats.org/officeDocument/2006/relationships/header" Target="header14.xml"/><Relationship Id="rId80" Type="http://schemas.openxmlformats.org/officeDocument/2006/relationships/hyperlink" Target="mailto:redha.menani@univ-batna2.dz" TargetMode="External"/><Relationship Id="rId85" Type="http://schemas.openxmlformats.org/officeDocument/2006/relationships/hyperlink" Target="mailto:redha.menani@univ-batna2.dz" TargetMode="External"/><Relationship Id="rId93" Type="http://schemas.openxmlformats.org/officeDocument/2006/relationships/hyperlink" Target="mailto:bousboualem@gmail.com" TargetMode="External"/><Relationship Id="rId98" Type="http://schemas.openxmlformats.org/officeDocument/2006/relationships/image" Target="media/image15.jpeg"/><Relationship Id="rId121"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yperlink" Target="mailto:redha.menani@univ-batna2.dz" TargetMode="External"/><Relationship Id="rId38" Type="http://schemas.openxmlformats.org/officeDocument/2006/relationships/image" Target="media/image11.jpeg"/><Relationship Id="rId46" Type="http://schemas.openxmlformats.org/officeDocument/2006/relationships/hyperlink" Target="mailto:a_bouananidz@yahoo.fr" TargetMode="External"/><Relationship Id="rId59" Type="http://schemas.openxmlformats.org/officeDocument/2006/relationships/image" Target="media/image12.jpeg"/><Relationship Id="rId67" Type="http://schemas.openxmlformats.org/officeDocument/2006/relationships/header" Target="header12.xml"/><Relationship Id="rId103" Type="http://schemas.openxmlformats.org/officeDocument/2006/relationships/hyperlink" Target="mailto:belgaid.n@yahoo.com" TargetMode="External"/><Relationship Id="rId108" Type="http://schemas.openxmlformats.org/officeDocument/2006/relationships/hyperlink" Target="mailto:redmihoub@yahoo.fr" TargetMode="External"/><Relationship Id="rId116" Type="http://schemas.openxmlformats.org/officeDocument/2006/relationships/hyperlink" Target="mailto:maissaoui@usthb.dz" TargetMode="External"/><Relationship Id="rId124" Type="http://schemas.openxmlformats.org/officeDocument/2006/relationships/header" Target="header23.xml"/><Relationship Id="rId20" Type="http://schemas.openxmlformats.org/officeDocument/2006/relationships/header" Target="header3.xml"/><Relationship Id="rId41" Type="http://schemas.openxmlformats.org/officeDocument/2006/relationships/hyperlink" Target="mailto:maizi.djamel@gmail.com" TargetMode="External"/><Relationship Id="rId54" Type="http://schemas.openxmlformats.org/officeDocument/2006/relationships/footer" Target="footer10.xml"/><Relationship Id="rId62" Type="http://schemas.openxmlformats.org/officeDocument/2006/relationships/hyperlink" Target="mailto:Menani_redha@univ-batna.dz" TargetMode="External"/><Relationship Id="rId70" Type="http://schemas.openxmlformats.org/officeDocument/2006/relationships/footer" Target="footer14.xml"/><Relationship Id="rId75" Type="http://schemas.openxmlformats.org/officeDocument/2006/relationships/footer" Target="footer16.xml"/><Relationship Id="rId83" Type="http://schemas.openxmlformats.org/officeDocument/2006/relationships/hyperlink" Target="mailto:samirgeol@yahoo.fr" TargetMode="External"/><Relationship Id="rId88" Type="http://schemas.openxmlformats.org/officeDocument/2006/relationships/footer" Target="footer17.xml"/><Relationship Id="rId91" Type="http://schemas.openxmlformats.org/officeDocument/2006/relationships/hyperlink" Target="mailto:Medk.Amina@gmail.com" TargetMode="External"/><Relationship Id="rId96" Type="http://schemas.openxmlformats.org/officeDocument/2006/relationships/header" Target="header18.xml"/><Relationship Id="rId111" Type="http://schemas.openxmlformats.org/officeDocument/2006/relationships/hyperlink" Target="mailto:tdrias@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8.xml"/><Relationship Id="rId49" Type="http://schemas.openxmlformats.org/officeDocument/2006/relationships/hyperlink" Target="https://www.tandfonline.com/keyword/Shrinkage%E2%80%93swelling" TargetMode="External"/><Relationship Id="rId57" Type="http://schemas.openxmlformats.org/officeDocument/2006/relationships/header" Target="header11.xml"/><Relationship Id="rId106" Type="http://schemas.openxmlformats.org/officeDocument/2006/relationships/hyperlink" Target="mailto:tahani.derradji@yahoo.com" TargetMode="External"/><Relationship Id="rId114" Type="http://schemas.openxmlformats.org/officeDocument/2006/relationships/hyperlink" Target="mailto:kharroubimahamaha@gmail.com" TargetMode="External"/><Relationship Id="rId119" Type="http://schemas.openxmlformats.org/officeDocument/2006/relationships/header" Target="header21.xml"/><Relationship Id="rId127" Type="http://schemas.openxmlformats.org/officeDocument/2006/relationships/fontTable" Target="fontTable.xml"/><Relationship Id="rId10" Type="http://schemas.microsoft.com/office/2007/relationships/hdphoto" Target="NULL"/><Relationship Id="rId31" Type="http://schemas.openxmlformats.org/officeDocument/2006/relationships/image" Target="media/image10.jpeg"/><Relationship Id="rId44" Type="http://schemas.openxmlformats.org/officeDocument/2006/relationships/hyperlink" Target="mailto:hydro_rad@yahoo.fr" TargetMode="External"/><Relationship Id="rId52" Type="http://schemas.openxmlformats.org/officeDocument/2006/relationships/hyperlink" Target="https://www.tandfonline.com/keyword/GIS" TargetMode="External"/><Relationship Id="rId60" Type="http://schemas.openxmlformats.org/officeDocument/2006/relationships/image" Target="media/image13.emf"/><Relationship Id="rId65" Type="http://schemas.openxmlformats.org/officeDocument/2006/relationships/hyperlink" Target="mailto:boumelit-zinou@hotmail.fr" TargetMode="External"/><Relationship Id="rId73" Type="http://schemas.openxmlformats.org/officeDocument/2006/relationships/footer" Target="footer15.xml"/><Relationship Id="rId78" Type="http://schemas.openxmlformats.org/officeDocument/2006/relationships/hyperlink" Target="mailto:rabiaa_daoud@yahoo.fr" TargetMode="External"/><Relationship Id="rId81" Type="http://schemas.openxmlformats.org/officeDocument/2006/relationships/hyperlink" Target="mailto:rahmakhadri227@gmail.com" TargetMode="External"/><Relationship Id="rId86" Type="http://schemas.openxmlformats.org/officeDocument/2006/relationships/hyperlink" Target="mailto:aliaures@yahoo.fr" TargetMode="External"/><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header" Target="header20.xml"/><Relationship Id="rId122" Type="http://schemas.openxmlformats.org/officeDocument/2006/relationships/footer" Target="footer23.xml"/><Relationship Id="rId4" Type="http://schemas.openxmlformats.org/officeDocument/2006/relationships/settings" Target="settings.xml"/><Relationship Id="rId13" Type="http://schemas.microsoft.com/office/2007/relationships/hdphoto" Target="NULL"/><Relationship Id="rId18" Type="http://schemas.openxmlformats.org/officeDocument/2006/relationships/header" Target="header2.xml"/><Relationship Id="rId39" Type="http://schemas.openxmlformats.org/officeDocument/2006/relationships/hyperlink" Target="mailto:abdelbakicherifa@gmail.com" TargetMode="External"/><Relationship Id="rId109" Type="http://schemas.openxmlformats.org/officeDocument/2006/relationships/hyperlink" Target="mailto:rabahi.noureddine@gmail.com" TargetMode="External"/><Relationship Id="rId34" Type="http://schemas.openxmlformats.org/officeDocument/2006/relationships/header" Target="header7.xml"/><Relationship Id="rId50" Type="http://schemas.openxmlformats.org/officeDocument/2006/relationships/hyperlink" Target="https://www.tandfonline.com/keyword/Susceptibility" TargetMode="External"/><Relationship Id="rId55" Type="http://schemas.openxmlformats.org/officeDocument/2006/relationships/header" Target="header10.xml"/><Relationship Id="rId76" Type="http://schemas.openxmlformats.org/officeDocument/2006/relationships/hyperlink" Target="mailto:ismahenk15@gmail.com" TargetMode="External"/><Relationship Id="rId97" Type="http://schemas.openxmlformats.org/officeDocument/2006/relationships/footer" Target="footer19.xml"/><Relationship Id="rId104" Type="http://schemas.openxmlformats.org/officeDocument/2006/relationships/hyperlink" Target="mailto:redha.menani@univ-batna2.dz" TargetMode="External"/><Relationship Id="rId120" Type="http://schemas.openxmlformats.org/officeDocument/2006/relationships/footer" Target="footer22.xml"/><Relationship Id="rId125"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14.gif"/><Relationship Id="rId92" Type="http://schemas.openxmlformats.org/officeDocument/2006/relationships/hyperlink" Target="mailto:bechirio@yahoo.fr"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8.jpeg"/><Relationship Id="rId40" Type="http://schemas.openxmlformats.org/officeDocument/2006/relationships/hyperlink" Target="mailto:mabessedik@yahoo.fr" TargetMode="External"/><Relationship Id="rId45" Type="http://schemas.openxmlformats.org/officeDocument/2006/relationships/hyperlink" Target="mailto:kambabahamed@yahoo.fr" TargetMode="External"/><Relationship Id="rId66" Type="http://schemas.openxmlformats.org/officeDocument/2006/relationships/hyperlink" Target="mailto:kheriefecologie@yahoo.fr" TargetMode="External"/><Relationship Id="rId87" Type="http://schemas.openxmlformats.org/officeDocument/2006/relationships/header" Target="header16.xml"/><Relationship Id="rId110" Type="http://schemas.openxmlformats.org/officeDocument/2006/relationships/hyperlink" Target="mailto:tafrountassia@yahoo.fr" TargetMode="External"/><Relationship Id="rId115" Type="http://schemas.openxmlformats.org/officeDocument/2006/relationships/hyperlink" Target="mailto:marwaaissaoui8@gmail.com" TargetMode="External"/><Relationship Id="rId61" Type="http://schemas.openxmlformats.org/officeDocument/2006/relationships/hyperlink" Target="mailto:abla.rihani@gmail.com" TargetMode="External"/><Relationship Id="rId82" Type="http://schemas.openxmlformats.org/officeDocument/2006/relationships/hyperlink" Target="mailto:geologie84@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emf"/><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1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1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1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emf"/><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2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2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emf"/><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388DF-7A0E-49A7-AB92-9FA6987B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24860</Words>
  <Characters>136732</Characters>
  <Application>Microsoft Office Word</Application>
  <DocSecurity>0</DocSecurity>
  <Lines>1139</Lines>
  <Paragraphs>322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Tuesday, December 15, 2020</dc:subject>
  <dc:creator>N.BRINIS</dc:creator>
  <cp:lastModifiedBy>NBR</cp:lastModifiedBy>
  <cp:revision>2</cp:revision>
  <cp:lastPrinted>2021-01-08T10:11:00Z</cp:lastPrinted>
  <dcterms:created xsi:type="dcterms:W3CDTF">2021-01-10T19:16:00Z</dcterms:created>
  <dcterms:modified xsi:type="dcterms:W3CDTF">2021-01-10T19:16:00Z</dcterms:modified>
</cp:coreProperties>
</file>